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8B" w:rsidRPr="002F6C8B" w:rsidRDefault="002F6C8B" w:rsidP="005E3EA6">
      <w:pPr>
        <w:ind w:firstLine="0"/>
        <w:jc w:val="center"/>
        <w:rPr>
          <w:sz w:val="36"/>
          <w:szCs w:val="36"/>
        </w:rPr>
      </w:pPr>
    </w:p>
    <w:p w:rsidR="002F6C8B" w:rsidRPr="002F6C8B" w:rsidRDefault="002F6C8B" w:rsidP="005E3EA6">
      <w:pPr>
        <w:ind w:firstLine="0"/>
        <w:jc w:val="center"/>
        <w:rPr>
          <w:sz w:val="36"/>
          <w:szCs w:val="36"/>
        </w:rPr>
      </w:pPr>
    </w:p>
    <w:p w:rsidR="002F6C8B" w:rsidRPr="002F6C8B" w:rsidRDefault="002F6C8B" w:rsidP="005E3EA6">
      <w:pPr>
        <w:ind w:firstLine="0"/>
        <w:jc w:val="center"/>
        <w:rPr>
          <w:sz w:val="36"/>
          <w:szCs w:val="36"/>
        </w:rPr>
      </w:pPr>
    </w:p>
    <w:p w:rsidR="002F6C8B" w:rsidRPr="002F6C8B" w:rsidRDefault="002F6C8B" w:rsidP="005E3EA6">
      <w:pPr>
        <w:ind w:firstLine="0"/>
        <w:jc w:val="center"/>
        <w:rPr>
          <w:sz w:val="36"/>
          <w:szCs w:val="36"/>
        </w:rPr>
      </w:pPr>
    </w:p>
    <w:p w:rsidR="002F6C8B" w:rsidRPr="002F6C8B" w:rsidRDefault="002F6C8B" w:rsidP="005E3EA6">
      <w:pPr>
        <w:ind w:firstLine="0"/>
        <w:jc w:val="center"/>
        <w:rPr>
          <w:sz w:val="36"/>
          <w:szCs w:val="36"/>
        </w:rPr>
      </w:pPr>
    </w:p>
    <w:p w:rsidR="002F6C8B" w:rsidRDefault="002F6C8B" w:rsidP="005E3EA6">
      <w:pPr>
        <w:ind w:firstLine="0"/>
        <w:jc w:val="center"/>
        <w:rPr>
          <w:sz w:val="36"/>
          <w:szCs w:val="36"/>
        </w:rPr>
      </w:pPr>
    </w:p>
    <w:p w:rsidR="00A03C2B" w:rsidRDefault="00A03C2B" w:rsidP="005E3EA6">
      <w:pPr>
        <w:ind w:firstLine="0"/>
        <w:jc w:val="center"/>
        <w:rPr>
          <w:sz w:val="36"/>
          <w:szCs w:val="36"/>
        </w:rPr>
      </w:pPr>
    </w:p>
    <w:p w:rsidR="00A03C2B" w:rsidRPr="002F6C8B" w:rsidRDefault="00A03C2B" w:rsidP="005E3EA6">
      <w:pPr>
        <w:ind w:firstLine="0"/>
        <w:jc w:val="center"/>
        <w:rPr>
          <w:sz w:val="36"/>
          <w:szCs w:val="36"/>
        </w:rPr>
      </w:pPr>
    </w:p>
    <w:p w:rsidR="002F6C8B" w:rsidRPr="002F6C8B" w:rsidRDefault="002F6C8B" w:rsidP="005E3EA6">
      <w:pPr>
        <w:ind w:firstLine="0"/>
        <w:jc w:val="center"/>
        <w:rPr>
          <w:sz w:val="36"/>
          <w:szCs w:val="36"/>
        </w:rPr>
      </w:pPr>
    </w:p>
    <w:p w:rsidR="002F6C8B" w:rsidRPr="00F2520C" w:rsidRDefault="002F6C8B" w:rsidP="005E3EA6">
      <w:pPr>
        <w:ind w:firstLine="0"/>
        <w:jc w:val="center"/>
        <w:rPr>
          <w:b/>
          <w:sz w:val="36"/>
        </w:rPr>
      </w:pPr>
      <w:r w:rsidRPr="00F2520C">
        <w:rPr>
          <w:b/>
          <w:sz w:val="36"/>
        </w:rPr>
        <w:t>НАУЧНО-ИССЛЕДОВАТЕЛЬСКАЯ РАБОТА «ПОДГОТОВКА ПРОЕКТА ВНЕСЕНИЯ ИЗМЕНЕНИЙ В СХЕМУ ТЕРРИТОРИАЛЬНОГО ПЛАНИРОВАНИЯ КАМЧАТСКОГО КРАЯ»</w:t>
      </w:r>
    </w:p>
    <w:p w:rsidR="002F6C8B" w:rsidRPr="00F2520C" w:rsidRDefault="002F6C8B" w:rsidP="005E3EA6">
      <w:pPr>
        <w:ind w:firstLine="0"/>
        <w:jc w:val="center"/>
        <w:rPr>
          <w:sz w:val="36"/>
        </w:rPr>
      </w:pPr>
    </w:p>
    <w:p w:rsidR="002F6C8B" w:rsidRPr="00F2520C" w:rsidRDefault="002F6C8B" w:rsidP="005E3EA6">
      <w:pPr>
        <w:ind w:firstLine="0"/>
        <w:jc w:val="center"/>
        <w:rPr>
          <w:sz w:val="36"/>
        </w:rPr>
      </w:pPr>
    </w:p>
    <w:p w:rsidR="002F6C8B" w:rsidRPr="00F2520C" w:rsidRDefault="002F6C8B" w:rsidP="005E3EA6">
      <w:pPr>
        <w:ind w:firstLine="0"/>
        <w:jc w:val="center"/>
        <w:rPr>
          <w:sz w:val="36"/>
        </w:rPr>
      </w:pPr>
      <w:r w:rsidRPr="00F2520C">
        <w:rPr>
          <w:sz w:val="36"/>
        </w:rPr>
        <w:t>МАТЕРИАЛЫ ПО ОБОСНОВАНИЮ</w:t>
      </w:r>
    </w:p>
    <w:p w:rsidR="002F6C8B" w:rsidRPr="00F2520C" w:rsidRDefault="002F6C8B" w:rsidP="005E3EA6">
      <w:pPr>
        <w:ind w:firstLine="0"/>
        <w:jc w:val="center"/>
        <w:rPr>
          <w:sz w:val="36"/>
        </w:rPr>
      </w:pPr>
    </w:p>
    <w:p w:rsidR="002F6C8B" w:rsidRPr="00F2520C" w:rsidRDefault="002F6C8B" w:rsidP="005E3EA6">
      <w:pPr>
        <w:ind w:firstLine="0"/>
        <w:jc w:val="center"/>
        <w:rPr>
          <w:sz w:val="36"/>
        </w:rPr>
      </w:pPr>
      <w:r w:rsidRPr="00F2520C">
        <w:rPr>
          <w:sz w:val="36"/>
        </w:rPr>
        <w:t>ТОМ 2</w:t>
      </w:r>
    </w:p>
    <w:p w:rsidR="002F6C8B" w:rsidRPr="00F2520C" w:rsidRDefault="002F6C8B" w:rsidP="005E3EA6">
      <w:pPr>
        <w:ind w:firstLine="0"/>
        <w:jc w:val="center"/>
        <w:rPr>
          <w:sz w:val="36"/>
        </w:rPr>
      </w:pPr>
    </w:p>
    <w:p w:rsidR="005E3EA6" w:rsidRPr="00F2520C" w:rsidRDefault="005E3EA6" w:rsidP="005E3EA6">
      <w:pPr>
        <w:ind w:firstLine="0"/>
        <w:jc w:val="center"/>
        <w:rPr>
          <w:sz w:val="36"/>
        </w:rPr>
      </w:pPr>
      <w:r w:rsidRPr="00F2520C">
        <w:rPr>
          <w:sz w:val="36"/>
        </w:rPr>
        <w:t>ОБОСНОВАНИЕ ВЫБРАННОГО ВАРИАНТА РАЗМЕЩЕНИЯ ОБЪЕКТОВ РЕГИОНАЛЬНОГО ЗНАЧЕНИЯ НА ОСНОВЕ АНАЛИЗА ИСПОЛЬЗОВАНИЯ ТЕРРИТОРИИ КАМЧАТСКОГО КРАЯ, ВОЗМОЖНЫХ НАПРАВЛЕНИЙ ЕЕ РАЗВИТИЯ И ПРОГНОЗИРУЕМЫХ ОГРАНИЧЕНИЙ ЕЕ ИСПОЛЬЗОВАНИЯ</w:t>
      </w:r>
    </w:p>
    <w:p w:rsidR="002F6C8B" w:rsidRPr="00F2520C" w:rsidRDefault="002F6C8B" w:rsidP="005E3EA6">
      <w:pPr>
        <w:ind w:firstLine="0"/>
        <w:jc w:val="center"/>
        <w:rPr>
          <w:sz w:val="36"/>
        </w:rPr>
      </w:pPr>
    </w:p>
    <w:p w:rsidR="002F6C8B" w:rsidRPr="00F2520C" w:rsidRDefault="002F6C8B" w:rsidP="005E3EA6">
      <w:pPr>
        <w:ind w:firstLine="0"/>
        <w:jc w:val="center"/>
        <w:rPr>
          <w:sz w:val="36"/>
        </w:rPr>
      </w:pPr>
      <w:r w:rsidRPr="00F2520C">
        <w:rPr>
          <w:sz w:val="36"/>
        </w:rPr>
        <w:t xml:space="preserve">КНИГА </w:t>
      </w:r>
      <w:r w:rsidR="00C36F57" w:rsidRPr="00F2520C">
        <w:rPr>
          <w:sz w:val="36"/>
        </w:rPr>
        <w:t>2</w:t>
      </w:r>
    </w:p>
    <w:p w:rsidR="002F6C8B" w:rsidRPr="00F2520C" w:rsidRDefault="002F6C8B" w:rsidP="00A03C2B">
      <w:pPr>
        <w:ind w:firstLine="0"/>
        <w:jc w:val="center"/>
        <w:rPr>
          <w:sz w:val="36"/>
          <w:szCs w:val="36"/>
        </w:rPr>
      </w:pPr>
    </w:p>
    <w:p w:rsidR="002F6C8B" w:rsidRPr="00F2520C" w:rsidRDefault="002F6C8B" w:rsidP="002F6C8B">
      <w:r w:rsidRPr="00F2520C">
        <w:br w:type="page"/>
      </w:r>
      <w:r w:rsidRPr="00F2520C">
        <w:rPr>
          <w:noProof/>
          <w:lang w:eastAsia="ru-RU"/>
        </w:rPr>
        <w:lastRenderedPageBreak/>
        <w:drawing>
          <wp:inline distT="0" distB="0" distL="0" distR="0">
            <wp:extent cx="1781175" cy="593725"/>
            <wp:effectExtent l="19050" t="0" r="9525" b="0"/>
            <wp:docPr id="26" name="Рисунок 6"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ogo_G"/>
                    <pic:cNvPicPr>
                      <a:picLocks noChangeAspect="1" noChangeArrowheads="1"/>
                    </pic:cNvPicPr>
                  </pic:nvPicPr>
                  <pic:blipFill>
                    <a:blip r:embed="rId8" cstate="print"/>
                    <a:srcRect/>
                    <a:stretch>
                      <a:fillRect/>
                    </a:stretch>
                  </pic:blipFill>
                  <pic:spPr bwMode="auto">
                    <a:xfrm>
                      <a:off x="0" y="0"/>
                      <a:ext cx="1781175" cy="593725"/>
                    </a:xfrm>
                    <a:prstGeom prst="rect">
                      <a:avLst/>
                    </a:prstGeom>
                    <a:noFill/>
                    <a:ln w="9525">
                      <a:noFill/>
                      <a:miter lim="800000"/>
                      <a:headEnd/>
                      <a:tailEnd/>
                    </a:ln>
                  </pic:spPr>
                </pic:pic>
              </a:graphicData>
            </a:graphic>
          </wp:inline>
        </w:drawing>
      </w:r>
      <w:r w:rsidRPr="00F2520C">
        <w:rPr>
          <w:noProof/>
          <w:lang w:eastAsia="ru-RU"/>
        </w:rPr>
        <w:drawing>
          <wp:inline distT="0" distB="0" distL="0" distR="0">
            <wp:extent cx="6120000" cy="31919"/>
            <wp:effectExtent l="1905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6120000" cy="31919"/>
                    </a:xfrm>
                    <a:prstGeom prst="rect">
                      <a:avLst/>
                    </a:prstGeom>
                    <a:noFill/>
                    <a:ln w="9525">
                      <a:noFill/>
                      <a:miter lim="800000"/>
                      <a:headEnd/>
                      <a:tailEnd/>
                    </a:ln>
                  </pic:spPr>
                </pic:pic>
              </a:graphicData>
            </a:graphic>
          </wp:inline>
        </w:drawing>
      </w:r>
    </w:p>
    <w:p w:rsidR="002F6C8B" w:rsidRPr="00F2520C" w:rsidRDefault="002F6C8B" w:rsidP="00C24813">
      <w:pPr>
        <w:jc w:val="right"/>
        <w:rPr>
          <w:sz w:val="20"/>
          <w:szCs w:val="20"/>
          <w:lang w:eastAsia="ru-RU"/>
        </w:rPr>
      </w:pPr>
      <w:r w:rsidRPr="00F2520C">
        <w:rPr>
          <w:sz w:val="20"/>
          <w:szCs w:val="20"/>
          <w:lang w:eastAsia="ru-RU"/>
        </w:rPr>
        <w:t>Государственный заказчик:</w:t>
      </w:r>
    </w:p>
    <w:p w:rsidR="002F6C8B" w:rsidRPr="00F2520C" w:rsidRDefault="002F6C8B" w:rsidP="00C24813">
      <w:pPr>
        <w:jc w:val="right"/>
        <w:rPr>
          <w:sz w:val="20"/>
          <w:szCs w:val="20"/>
          <w:lang w:eastAsia="ru-RU"/>
        </w:rPr>
      </w:pPr>
      <w:r w:rsidRPr="00F2520C">
        <w:rPr>
          <w:sz w:val="20"/>
          <w:szCs w:val="20"/>
          <w:lang w:eastAsia="ru-RU"/>
        </w:rPr>
        <w:t>Министерство</w:t>
      </w:r>
      <w:r w:rsidRPr="00F2520C">
        <w:rPr>
          <w:sz w:val="20"/>
          <w:szCs w:val="20"/>
        </w:rPr>
        <w:t xml:space="preserve"> строительства Камчатского края</w:t>
      </w:r>
    </w:p>
    <w:p w:rsidR="002F6C8B" w:rsidRPr="00F2520C" w:rsidRDefault="002F6C8B" w:rsidP="00C24813">
      <w:pPr>
        <w:jc w:val="right"/>
        <w:rPr>
          <w:sz w:val="20"/>
          <w:szCs w:val="20"/>
          <w:lang w:eastAsia="ru-RU"/>
        </w:rPr>
      </w:pPr>
      <w:r w:rsidRPr="00F2520C">
        <w:rPr>
          <w:sz w:val="20"/>
          <w:szCs w:val="20"/>
          <w:lang w:eastAsia="ru-RU"/>
        </w:rPr>
        <w:t>Государственный контракт:</w:t>
      </w:r>
    </w:p>
    <w:p w:rsidR="002F6C8B" w:rsidRPr="00F2520C" w:rsidRDefault="002F6C8B" w:rsidP="00C24813">
      <w:pPr>
        <w:jc w:val="right"/>
        <w:rPr>
          <w:sz w:val="20"/>
          <w:szCs w:val="20"/>
          <w:lang w:eastAsia="ru-RU"/>
        </w:rPr>
      </w:pPr>
      <w:r w:rsidRPr="00F2520C">
        <w:rPr>
          <w:sz w:val="20"/>
          <w:szCs w:val="20"/>
          <w:lang w:eastAsia="ru-RU"/>
        </w:rPr>
        <w:t>№ 30/18-ГК от 25.06.2018 г.</w:t>
      </w:r>
    </w:p>
    <w:p w:rsidR="002F6C8B" w:rsidRPr="00F2520C" w:rsidRDefault="002F6C8B" w:rsidP="00C24813">
      <w:pPr>
        <w:jc w:val="right"/>
        <w:rPr>
          <w:sz w:val="20"/>
          <w:szCs w:val="20"/>
        </w:rPr>
      </w:pPr>
      <w:r w:rsidRPr="00F2520C">
        <w:rPr>
          <w:sz w:val="20"/>
          <w:szCs w:val="20"/>
        </w:rPr>
        <w:t>Инв. № 29509 НС</w:t>
      </w:r>
    </w:p>
    <w:p w:rsidR="002F6C8B" w:rsidRPr="00F2520C" w:rsidRDefault="002F6C8B" w:rsidP="005E3EA6">
      <w:pPr>
        <w:ind w:firstLine="0"/>
        <w:jc w:val="center"/>
        <w:rPr>
          <w:sz w:val="36"/>
        </w:rPr>
      </w:pPr>
    </w:p>
    <w:p w:rsidR="002F6C8B" w:rsidRPr="00F2520C" w:rsidRDefault="002F6C8B" w:rsidP="005E3EA6">
      <w:pPr>
        <w:ind w:firstLine="0"/>
        <w:jc w:val="center"/>
        <w:rPr>
          <w:sz w:val="36"/>
        </w:rPr>
      </w:pPr>
    </w:p>
    <w:p w:rsidR="002F6C8B" w:rsidRPr="00F2520C" w:rsidRDefault="002F6C8B" w:rsidP="005E3EA6">
      <w:pPr>
        <w:ind w:firstLine="0"/>
        <w:jc w:val="center"/>
        <w:rPr>
          <w:b/>
          <w:sz w:val="36"/>
        </w:rPr>
      </w:pPr>
      <w:r w:rsidRPr="00F2520C">
        <w:rPr>
          <w:b/>
          <w:sz w:val="36"/>
        </w:rPr>
        <w:t>НАУЧНО-ИССЛЕДОВАТЕЛЬСКАЯ РАБОТА «ПОДГОТОВКА ПРОЕКТА ВНЕСЕНИЯ ИЗМЕНЕНИЙ В СХЕМУ ТЕРРИТОРИАЛЬНОГО ПЛАНИРОВАНИЯ КАМЧАТСКОГО КРАЯ»</w:t>
      </w:r>
    </w:p>
    <w:p w:rsidR="002F6C8B" w:rsidRPr="00F2520C" w:rsidRDefault="002F6C8B" w:rsidP="005E3EA6">
      <w:pPr>
        <w:ind w:firstLine="0"/>
        <w:jc w:val="center"/>
        <w:rPr>
          <w:sz w:val="36"/>
        </w:rPr>
      </w:pPr>
    </w:p>
    <w:p w:rsidR="002F6C8B" w:rsidRPr="00F2520C" w:rsidRDefault="002F6C8B" w:rsidP="005E3EA6">
      <w:pPr>
        <w:ind w:firstLine="0"/>
        <w:jc w:val="center"/>
        <w:rPr>
          <w:sz w:val="36"/>
        </w:rPr>
      </w:pPr>
    </w:p>
    <w:p w:rsidR="002F6C8B" w:rsidRPr="00F2520C" w:rsidRDefault="002F6C8B" w:rsidP="005E3EA6">
      <w:pPr>
        <w:ind w:firstLine="0"/>
        <w:jc w:val="center"/>
        <w:rPr>
          <w:sz w:val="36"/>
        </w:rPr>
      </w:pPr>
      <w:r w:rsidRPr="00F2520C">
        <w:rPr>
          <w:sz w:val="36"/>
        </w:rPr>
        <w:t>МАТЕРИАЛЫ ПО ОБОСНОВАНИЮ</w:t>
      </w:r>
    </w:p>
    <w:p w:rsidR="002F6C8B" w:rsidRPr="00F2520C" w:rsidRDefault="002F6C8B" w:rsidP="005E3EA6">
      <w:pPr>
        <w:ind w:firstLine="0"/>
        <w:jc w:val="center"/>
        <w:rPr>
          <w:sz w:val="36"/>
        </w:rPr>
      </w:pPr>
    </w:p>
    <w:p w:rsidR="002F6C8B" w:rsidRPr="00F2520C" w:rsidRDefault="002F6C8B" w:rsidP="005E3EA6">
      <w:pPr>
        <w:ind w:firstLine="0"/>
        <w:jc w:val="center"/>
        <w:rPr>
          <w:sz w:val="36"/>
        </w:rPr>
      </w:pPr>
      <w:r w:rsidRPr="00F2520C">
        <w:rPr>
          <w:sz w:val="36"/>
        </w:rPr>
        <w:t>ТОМ 2</w:t>
      </w:r>
    </w:p>
    <w:p w:rsidR="002F6C8B" w:rsidRPr="00F2520C" w:rsidRDefault="002F6C8B" w:rsidP="005E3EA6">
      <w:pPr>
        <w:ind w:firstLine="0"/>
        <w:jc w:val="center"/>
        <w:rPr>
          <w:sz w:val="36"/>
        </w:rPr>
      </w:pPr>
    </w:p>
    <w:p w:rsidR="005E3EA6" w:rsidRPr="00F2520C" w:rsidRDefault="005E3EA6" w:rsidP="005E3EA6">
      <w:pPr>
        <w:ind w:firstLine="0"/>
        <w:jc w:val="center"/>
        <w:rPr>
          <w:sz w:val="36"/>
        </w:rPr>
      </w:pPr>
      <w:r w:rsidRPr="00F2520C">
        <w:rPr>
          <w:sz w:val="36"/>
        </w:rPr>
        <w:t>ОБОСНОВАНИЕ ВЫБРАННОГО ВАРИАНТА РАЗМЕЩЕНИЯ ОБЪЕКТОВ РЕГИОНАЛЬНОГО ЗНАЧЕНИЯ НА ОСНОВЕ АНАЛИЗА ИСПОЛЬЗОВАНИЯ ТЕРРИТОРИИ КАМЧАТСКОГО КРАЯ, ВОЗМОЖНЫХ НАПРАВЛЕНИЙ ЕЕ РАЗВИТИЯ И ПРОГНОЗИРУЕМЫХ ОГРАНИЧЕНИЙ ЕЕ ИСПОЛЬЗОВАНИЯ</w:t>
      </w:r>
    </w:p>
    <w:p w:rsidR="002F6C8B" w:rsidRPr="00F2520C" w:rsidRDefault="002F6C8B" w:rsidP="005E3EA6">
      <w:pPr>
        <w:ind w:firstLine="0"/>
        <w:jc w:val="center"/>
        <w:rPr>
          <w:sz w:val="36"/>
        </w:rPr>
      </w:pPr>
    </w:p>
    <w:p w:rsidR="002F6C8B" w:rsidRPr="00F2520C" w:rsidRDefault="002F6C8B" w:rsidP="005E3EA6">
      <w:pPr>
        <w:ind w:firstLine="0"/>
        <w:jc w:val="center"/>
        <w:rPr>
          <w:sz w:val="36"/>
        </w:rPr>
      </w:pPr>
      <w:r w:rsidRPr="00F2520C">
        <w:rPr>
          <w:sz w:val="36"/>
        </w:rPr>
        <w:t xml:space="preserve">КНИГА </w:t>
      </w:r>
      <w:r w:rsidR="00C36F57" w:rsidRPr="00F2520C">
        <w:rPr>
          <w:sz w:val="36"/>
        </w:rPr>
        <w:t>2</w:t>
      </w:r>
    </w:p>
    <w:p w:rsidR="002F6C8B" w:rsidRPr="00F2520C" w:rsidRDefault="002F6C8B" w:rsidP="005E3EA6">
      <w:pPr>
        <w:ind w:firstLine="0"/>
        <w:jc w:val="center"/>
        <w:rPr>
          <w:sz w:val="36"/>
        </w:rPr>
      </w:pPr>
    </w:p>
    <w:tbl>
      <w:tblPr>
        <w:tblW w:w="0" w:type="auto"/>
        <w:tblLook w:val="04A0" w:firstRow="1" w:lastRow="0" w:firstColumn="1" w:lastColumn="0" w:noHBand="0" w:noVBand="1"/>
      </w:tblPr>
      <w:tblGrid>
        <w:gridCol w:w="4927"/>
        <w:gridCol w:w="4927"/>
      </w:tblGrid>
      <w:tr w:rsidR="002F6C8B" w:rsidRPr="00F2520C" w:rsidTr="00017942">
        <w:tc>
          <w:tcPr>
            <w:tcW w:w="4927" w:type="dxa"/>
            <w:shd w:val="clear" w:color="auto" w:fill="auto"/>
          </w:tcPr>
          <w:p w:rsidR="002F6C8B" w:rsidRPr="00F2520C" w:rsidRDefault="002F6C8B" w:rsidP="005E3EA6">
            <w:pPr>
              <w:ind w:firstLine="0"/>
            </w:pPr>
            <w:r w:rsidRPr="00F2520C">
              <w:t>Генеральный директор</w:t>
            </w:r>
          </w:p>
          <w:p w:rsidR="002F6C8B" w:rsidRPr="00F2520C" w:rsidRDefault="002F6C8B" w:rsidP="005E3EA6">
            <w:pPr>
              <w:ind w:firstLine="0"/>
            </w:pPr>
            <w:r w:rsidRPr="00F2520C">
              <w:t>ООО «Джи Динамика»</w:t>
            </w:r>
          </w:p>
        </w:tc>
        <w:tc>
          <w:tcPr>
            <w:tcW w:w="4927" w:type="dxa"/>
            <w:shd w:val="clear" w:color="auto" w:fill="auto"/>
            <w:vAlign w:val="bottom"/>
          </w:tcPr>
          <w:p w:rsidR="002F6C8B" w:rsidRPr="00F2520C" w:rsidRDefault="002F6C8B" w:rsidP="005E3EA6">
            <w:pPr>
              <w:ind w:firstLine="0"/>
              <w:jc w:val="right"/>
            </w:pPr>
            <w:r w:rsidRPr="00F2520C">
              <w:t>А.С. Ложкин</w:t>
            </w:r>
          </w:p>
        </w:tc>
      </w:tr>
      <w:tr w:rsidR="002F6C8B" w:rsidRPr="00F2520C" w:rsidTr="00017942">
        <w:trPr>
          <w:trHeight w:val="84"/>
        </w:trPr>
        <w:tc>
          <w:tcPr>
            <w:tcW w:w="4927" w:type="dxa"/>
            <w:shd w:val="clear" w:color="auto" w:fill="auto"/>
          </w:tcPr>
          <w:p w:rsidR="002F6C8B" w:rsidRPr="00F2520C" w:rsidRDefault="002F6C8B" w:rsidP="005E3EA6">
            <w:pPr>
              <w:ind w:firstLine="0"/>
            </w:pPr>
          </w:p>
        </w:tc>
        <w:tc>
          <w:tcPr>
            <w:tcW w:w="4927" w:type="dxa"/>
            <w:shd w:val="clear" w:color="auto" w:fill="auto"/>
            <w:vAlign w:val="bottom"/>
          </w:tcPr>
          <w:p w:rsidR="002F6C8B" w:rsidRPr="00F2520C" w:rsidRDefault="002F6C8B" w:rsidP="005E3EA6">
            <w:pPr>
              <w:ind w:firstLine="0"/>
              <w:jc w:val="right"/>
            </w:pPr>
          </w:p>
        </w:tc>
      </w:tr>
      <w:tr w:rsidR="002F6C8B" w:rsidRPr="00F2520C" w:rsidTr="00017942">
        <w:tc>
          <w:tcPr>
            <w:tcW w:w="4927" w:type="dxa"/>
            <w:shd w:val="clear" w:color="auto" w:fill="auto"/>
          </w:tcPr>
          <w:p w:rsidR="002F6C8B" w:rsidRPr="00F2520C" w:rsidRDefault="002F6C8B" w:rsidP="005E3EA6">
            <w:pPr>
              <w:ind w:firstLine="0"/>
            </w:pPr>
            <w:r w:rsidRPr="00F2520C">
              <w:t xml:space="preserve">Начальник отдела </w:t>
            </w:r>
          </w:p>
          <w:p w:rsidR="002F6C8B" w:rsidRPr="00F2520C" w:rsidRDefault="002F6C8B" w:rsidP="005E3EA6">
            <w:pPr>
              <w:ind w:firstLine="0"/>
            </w:pPr>
            <w:r w:rsidRPr="00F2520C">
              <w:t>территориального планирования</w:t>
            </w:r>
          </w:p>
        </w:tc>
        <w:tc>
          <w:tcPr>
            <w:tcW w:w="4927" w:type="dxa"/>
            <w:shd w:val="clear" w:color="auto" w:fill="auto"/>
            <w:vAlign w:val="bottom"/>
          </w:tcPr>
          <w:p w:rsidR="002F6C8B" w:rsidRPr="00F2520C" w:rsidRDefault="002F6C8B" w:rsidP="005E3EA6">
            <w:pPr>
              <w:ind w:firstLine="0"/>
              <w:jc w:val="right"/>
            </w:pPr>
            <w:r w:rsidRPr="00F2520C">
              <w:t>Н.П. Кулеш</w:t>
            </w:r>
          </w:p>
        </w:tc>
      </w:tr>
      <w:tr w:rsidR="00017942" w:rsidRPr="00F2520C" w:rsidTr="00017942">
        <w:tc>
          <w:tcPr>
            <w:tcW w:w="4927" w:type="dxa"/>
            <w:shd w:val="clear" w:color="auto" w:fill="auto"/>
          </w:tcPr>
          <w:p w:rsidR="00017942" w:rsidRPr="00F2520C" w:rsidRDefault="00017942" w:rsidP="005E3EA6">
            <w:pPr>
              <w:ind w:firstLine="0"/>
            </w:pPr>
          </w:p>
        </w:tc>
        <w:tc>
          <w:tcPr>
            <w:tcW w:w="4927" w:type="dxa"/>
            <w:shd w:val="clear" w:color="auto" w:fill="auto"/>
            <w:vAlign w:val="bottom"/>
          </w:tcPr>
          <w:p w:rsidR="00017942" w:rsidRPr="00F2520C" w:rsidRDefault="00017942" w:rsidP="005E3EA6">
            <w:pPr>
              <w:ind w:firstLine="0"/>
              <w:jc w:val="right"/>
            </w:pPr>
          </w:p>
        </w:tc>
      </w:tr>
      <w:tr w:rsidR="00017942" w:rsidRPr="00F2520C" w:rsidTr="00017942">
        <w:tc>
          <w:tcPr>
            <w:tcW w:w="4927" w:type="dxa"/>
            <w:shd w:val="clear" w:color="auto" w:fill="auto"/>
          </w:tcPr>
          <w:p w:rsidR="00017942" w:rsidRPr="00F2520C" w:rsidRDefault="00017942" w:rsidP="005E3EA6">
            <w:pPr>
              <w:ind w:firstLine="0"/>
            </w:pPr>
            <w:r w:rsidRPr="00F2520C">
              <w:t>Руководитель проекта</w:t>
            </w:r>
          </w:p>
        </w:tc>
        <w:tc>
          <w:tcPr>
            <w:tcW w:w="4927" w:type="dxa"/>
            <w:shd w:val="clear" w:color="auto" w:fill="auto"/>
            <w:vAlign w:val="bottom"/>
          </w:tcPr>
          <w:p w:rsidR="00017942" w:rsidRPr="00F2520C" w:rsidRDefault="00017942" w:rsidP="00017942">
            <w:pPr>
              <w:ind w:firstLine="0"/>
              <w:jc w:val="right"/>
            </w:pPr>
            <w:r w:rsidRPr="00F2520C">
              <w:t>И.М. Жапова</w:t>
            </w:r>
          </w:p>
        </w:tc>
      </w:tr>
    </w:tbl>
    <w:p w:rsidR="002F6C8B" w:rsidRPr="00F2520C" w:rsidRDefault="002F6C8B" w:rsidP="005E3EA6">
      <w:pPr>
        <w:ind w:firstLine="0"/>
      </w:pPr>
    </w:p>
    <w:p w:rsidR="002F6C8B" w:rsidRPr="00F2520C" w:rsidRDefault="002F6C8B" w:rsidP="005E3EA6">
      <w:pPr>
        <w:ind w:firstLine="0"/>
      </w:pPr>
    </w:p>
    <w:p w:rsidR="00017942" w:rsidRPr="00F2520C" w:rsidRDefault="00017942" w:rsidP="005E3EA6">
      <w:pPr>
        <w:ind w:firstLine="0"/>
      </w:pPr>
    </w:p>
    <w:p w:rsidR="002F6C8B" w:rsidRPr="00F2520C" w:rsidRDefault="002F6C8B" w:rsidP="005E3EA6">
      <w:pPr>
        <w:ind w:firstLine="0"/>
        <w:jc w:val="center"/>
      </w:pPr>
      <w:r w:rsidRPr="00F2520C">
        <w:t>г. Санкт-Петербург</w:t>
      </w:r>
    </w:p>
    <w:p w:rsidR="002F6C8B" w:rsidRPr="00F2520C" w:rsidRDefault="002F6C8B" w:rsidP="005E3EA6">
      <w:pPr>
        <w:ind w:firstLine="0"/>
        <w:jc w:val="center"/>
      </w:pPr>
      <w:r w:rsidRPr="00F2520C">
        <w:t>2018 год</w:t>
      </w:r>
    </w:p>
    <w:p w:rsidR="002F6C8B" w:rsidRPr="00F2520C" w:rsidRDefault="002F6C8B" w:rsidP="002F6C8B">
      <w:pPr>
        <w:jc w:val="center"/>
      </w:pPr>
      <w:r w:rsidRPr="00F2520C">
        <w:br w:type="page"/>
      </w:r>
      <w:r w:rsidRPr="00F2520C">
        <w:lastRenderedPageBreak/>
        <w:t>СОСТАВ МАТЕРИАЛОВ СХЕМЫ ТЕРРИТОРИАЛЬНОГО ПЛАНИРОВАНИЯ КАМЧАТСКОГО КРАЯ</w:t>
      </w:r>
    </w:p>
    <w:p w:rsidR="00312A1F" w:rsidRPr="00F2520C" w:rsidRDefault="00312A1F" w:rsidP="002F6C8B">
      <w:pPr>
        <w:jc w:val="center"/>
      </w:pPr>
    </w:p>
    <w:tbl>
      <w:tblPr>
        <w:tblW w:w="4946" w:type="pct"/>
        <w:tblLook w:val="04A0" w:firstRow="1" w:lastRow="0" w:firstColumn="1" w:lastColumn="0" w:noHBand="0" w:noVBand="1"/>
      </w:tblPr>
      <w:tblGrid>
        <w:gridCol w:w="677"/>
        <w:gridCol w:w="6679"/>
        <w:gridCol w:w="1242"/>
        <w:gridCol w:w="1150"/>
      </w:tblGrid>
      <w:tr w:rsidR="002F6C8B" w:rsidRPr="00F2520C" w:rsidTr="00B06F27">
        <w:trPr>
          <w:trHeight w:val="20"/>
        </w:trPr>
        <w:tc>
          <w:tcPr>
            <w:tcW w:w="347" w:type="pct"/>
            <w:tcBorders>
              <w:top w:val="single" w:sz="4" w:space="0" w:color="auto"/>
              <w:left w:val="single" w:sz="4" w:space="0" w:color="auto"/>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 п/п</w:t>
            </w:r>
          </w:p>
        </w:tc>
        <w:tc>
          <w:tcPr>
            <w:tcW w:w="3426" w:type="pct"/>
            <w:tcBorders>
              <w:top w:val="single" w:sz="4" w:space="0" w:color="auto"/>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Наименование раздела</w:t>
            </w:r>
          </w:p>
        </w:tc>
        <w:tc>
          <w:tcPr>
            <w:tcW w:w="637" w:type="pct"/>
            <w:tcBorders>
              <w:top w:val="single" w:sz="4" w:space="0" w:color="auto"/>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Инв. №</w:t>
            </w:r>
          </w:p>
        </w:tc>
        <w:tc>
          <w:tcPr>
            <w:tcW w:w="589" w:type="pct"/>
            <w:tcBorders>
              <w:top w:val="single" w:sz="4" w:space="0" w:color="auto"/>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Гриф</w:t>
            </w:r>
          </w:p>
        </w:tc>
      </w:tr>
      <w:tr w:rsidR="002F6C8B" w:rsidRPr="00F2520C" w:rsidTr="00B06F27">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2F6C8B" w:rsidRPr="00F2520C" w:rsidRDefault="002F6C8B" w:rsidP="00EE0AD7">
            <w:pPr>
              <w:spacing w:before="0" w:after="0"/>
              <w:ind w:firstLine="0"/>
              <w:jc w:val="center"/>
              <w:rPr>
                <w:szCs w:val="24"/>
              </w:rPr>
            </w:pPr>
            <w:r w:rsidRPr="00F2520C">
              <w:rPr>
                <w:szCs w:val="24"/>
              </w:rPr>
              <w:t>Положения о территориальном планировании</w:t>
            </w:r>
          </w:p>
        </w:tc>
      </w:tr>
      <w:tr w:rsidR="002F6C8B" w:rsidRPr="00F2520C" w:rsidTr="00B06F27">
        <w:trPr>
          <w:trHeight w:val="20"/>
        </w:trPr>
        <w:tc>
          <w:tcPr>
            <w:tcW w:w="347" w:type="pct"/>
            <w:tcBorders>
              <w:top w:val="nil"/>
              <w:left w:val="single" w:sz="4" w:space="0" w:color="auto"/>
              <w:bottom w:val="single" w:sz="4" w:space="0" w:color="auto"/>
              <w:right w:val="single" w:sz="4" w:space="0" w:color="auto"/>
            </w:tcBorders>
            <w:hideMark/>
          </w:tcPr>
          <w:p w:rsidR="002F6C8B" w:rsidRPr="00F2520C" w:rsidRDefault="002F6C8B" w:rsidP="002010A9">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rPr>
                <w:szCs w:val="24"/>
              </w:rPr>
            </w:pPr>
            <w:r w:rsidRPr="00F2520C">
              <w:rPr>
                <w:szCs w:val="24"/>
              </w:rPr>
              <w:t>Том 1. Положения о территориальном планировании</w:t>
            </w:r>
          </w:p>
        </w:tc>
        <w:tc>
          <w:tcPr>
            <w:tcW w:w="637"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29501</w:t>
            </w:r>
          </w:p>
        </w:tc>
        <w:tc>
          <w:tcPr>
            <w:tcW w:w="589"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НС</w:t>
            </w:r>
          </w:p>
        </w:tc>
      </w:tr>
      <w:tr w:rsidR="002F6C8B" w:rsidRPr="00F2520C" w:rsidTr="00B06F27">
        <w:trPr>
          <w:trHeight w:val="20"/>
        </w:trPr>
        <w:tc>
          <w:tcPr>
            <w:tcW w:w="5000" w:type="pct"/>
            <w:gridSpan w:val="4"/>
            <w:tcBorders>
              <w:top w:val="single" w:sz="4" w:space="0" w:color="auto"/>
              <w:left w:val="single" w:sz="4" w:space="0" w:color="auto"/>
              <w:bottom w:val="single" w:sz="4" w:space="0" w:color="auto"/>
              <w:right w:val="single" w:sz="4" w:space="0" w:color="000000"/>
            </w:tcBorders>
            <w:hideMark/>
          </w:tcPr>
          <w:p w:rsidR="002F6C8B" w:rsidRPr="00F2520C" w:rsidRDefault="002F6C8B" w:rsidP="00EE0AD7">
            <w:pPr>
              <w:spacing w:before="0" w:after="0"/>
              <w:ind w:firstLine="0"/>
              <w:jc w:val="center"/>
              <w:rPr>
                <w:szCs w:val="24"/>
              </w:rPr>
            </w:pPr>
            <w:r w:rsidRPr="00F2520C">
              <w:rPr>
                <w:szCs w:val="24"/>
              </w:rPr>
              <w:t>Картографический материал</w:t>
            </w:r>
          </w:p>
        </w:tc>
      </w:tr>
      <w:tr w:rsidR="002F6C8B" w:rsidRPr="00F2520C" w:rsidTr="00B06F27">
        <w:trPr>
          <w:trHeight w:val="20"/>
        </w:trPr>
        <w:tc>
          <w:tcPr>
            <w:tcW w:w="347" w:type="pct"/>
            <w:tcBorders>
              <w:top w:val="nil"/>
              <w:left w:val="single" w:sz="4" w:space="0" w:color="auto"/>
              <w:bottom w:val="single" w:sz="4" w:space="0" w:color="auto"/>
              <w:right w:val="single" w:sz="4" w:space="0" w:color="auto"/>
            </w:tcBorders>
          </w:tcPr>
          <w:p w:rsidR="002F6C8B" w:rsidRPr="00F2520C" w:rsidRDefault="002F6C8B" w:rsidP="002010A9">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rPr>
                <w:szCs w:val="24"/>
              </w:rPr>
            </w:pPr>
            <w:r w:rsidRPr="00F2520C">
              <w:rPr>
                <w:szCs w:val="24"/>
              </w:rPr>
              <w:t>Карта планируемого размещения объектов регионального значения в области транспортной инфраструктуры</w:t>
            </w:r>
          </w:p>
        </w:tc>
        <w:tc>
          <w:tcPr>
            <w:tcW w:w="637"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29502</w:t>
            </w:r>
          </w:p>
        </w:tc>
        <w:tc>
          <w:tcPr>
            <w:tcW w:w="589"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НС</w:t>
            </w:r>
          </w:p>
        </w:tc>
      </w:tr>
      <w:tr w:rsidR="002F6C8B" w:rsidRPr="00F2520C" w:rsidTr="00B06F27">
        <w:trPr>
          <w:trHeight w:val="20"/>
        </w:trPr>
        <w:tc>
          <w:tcPr>
            <w:tcW w:w="347" w:type="pct"/>
            <w:tcBorders>
              <w:top w:val="nil"/>
              <w:left w:val="single" w:sz="4" w:space="0" w:color="auto"/>
              <w:bottom w:val="single" w:sz="4" w:space="0" w:color="auto"/>
              <w:right w:val="single" w:sz="4" w:space="0" w:color="auto"/>
            </w:tcBorders>
          </w:tcPr>
          <w:p w:rsidR="002F6C8B" w:rsidRPr="00F2520C" w:rsidRDefault="002F6C8B" w:rsidP="002010A9">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2F6C8B" w:rsidRPr="00F2520C" w:rsidRDefault="002F6C8B" w:rsidP="00DA48EA">
            <w:pPr>
              <w:spacing w:before="0" w:after="0"/>
              <w:ind w:firstLine="0"/>
              <w:rPr>
                <w:szCs w:val="24"/>
              </w:rPr>
            </w:pPr>
            <w:r w:rsidRPr="00F2520C">
              <w:rPr>
                <w:szCs w:val="24"/>
              </w:rPr>
              <w:t xml:space="preserve">Карта планируемого размещения объектов регионального значения в области </w:t>
            </w:r>
            <w:r w:rsidR="00DA48EA" w:rsidRPr="00F2520C">
              <w:rPr>
                <w:szCs w:val="24"/>
              </w:rPr>
              <w:t>энергетики</w:t>
            </w:r>
          </w:p>
        </w:tc>
        <w:tc>
          <w:tcPr>
            <w:tcW w:w="637"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29503</w:t>
            </w:r>
          </w:p>
        </w:tc>
        <w:tc>
          <w:tcPr>
            <w:tcW w:w="589"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НС</w:t>
            </w:r>
          </w:p>
        </w:tc>
      </w:tr>
      <w:tr w:rsidR="002F6C8B" w:rsidRPr="00F2520C" w:rsidTr="00B06F27">
        <w:trPr>
          <w:trHeight w:val="20"/>
        </w:trPr>
        <w:tc>
          <w:tcPr>
            <w:tcW w:w="347" w:type="pct"/>
            <w:tcBorders>
              <w:top w:val="nil"/>
              <w:left w:val="single" w:sz="4" w:space="0" w:color="auto"/>
              <w:bottom w:val="single" w:sz="4" w:space="0" w:color="auto"/>
              <w:right w:val="single" w:sz="4" w:space="0" w:color="auto"/>
            </w:tcBorders>
          </w:tcPr>
          <w:p w:rsidR="002F6C8B" w:rsidRPr="00F2520C" w:rsidRDefault="002F6C8B" w:rsidP="002010A9">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rPr>
                <w:szCs w:val="24"/>
              </w:rPr>
            </w:pPr>
            <w:r w:rsidRPr="00F2520C">
              <w:rPr>
                <w:szCs w:val="24"/>
              </w:rPr>
              <w:t>Карта планируемого размещения объектов регионального значения в области образования, здравоохранения, социального обеспечения и социальной защиты населения, культуры, физической культуры и спорта</w:t>
            </w:r>
          </w:p>
        </w:tc>
        <w:tc>
          <w:tcPr>
            <w:tcW w:w="637"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29504</w:t>
            </w:r>
          </w:p>
        </w:tc>
        <w:tc>
          <w:tcPr>
            <w:tcW w:w="589"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НС</w:t>
            </w:r>
          </w:p>
        </w:tc>
      </w:tr>
      <w:tr w:rsidR="002F6C8B" w:rsidRPr="00F2520C" w:rsidTr="00B06F27">
        <w:trPr>
          <w:trHeight w:val="20"/>
        </w:trPr>
        <w:tc>
          <w:tcPr>
            <w:tcW w:w="347" w:type="pct"/>
            <w:tcBorders>
              <w:top w:val="nil"/>
              <w:left w:val="single" w:sz="4" w:space="0" w:color="auto"/>
              <w:bottom w:val="single" w:sz="4" w:space="0" w:color="auto"/>
              <w:right w:val="single" w:sz="4" w:space="0" w:color="auto"/>
            </w:tcBorders>
          </w:tcPr>
          <w:p w:rsidR="002F6C8B" w:rsidRPr="00F2520C" w:rsidRDefault="002F6C8B" w:rsidP="002010A9">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rPr>
                <w:szCs w:val="24"/>
              </w:rPr>
            </w:pPr>
            <w:r w:rsidRPr="00F2520C">
              <w:rPr>
                <w:szCs w:val="24"/>
              </w:rPr>
              <w:t xml:space="preserve">Карта планируемого размещения объектов регионального значения туристско-рекреационного комплекса </w:t>
            </w:r>
          </w:p>
        </w:tc>
        <w:tc>
          <w:tcPr>
            <w:tcW w:w="637"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29505</w:t>
            </w:r>
          </w:p>
        </w:tc>
        <w:tc>
          <w:tcPr>
            <w:tcW w:w="589"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НС</w:t>
            </w:r>
          </w:p>
        </w:tc>
      </w:tr>
      <w:tr w:rsidR="002F6C8B" w:rsidRPr="00F2520C" w:rsidTr="00B06F27">
        <w:trPr>
          <w:trHeight w:val="20"/>
        </w:trPr>
        <w:tc>
          <w:tcPr>
            <w:tcW w:w="347" w:type="pct"/>
            <w:tcBorders>
              <w:top w:val="nil"/>
              <w:left w:val="single" w:sz="4" w:space="0" w:color="auto"/>
              <w:bottom w:val="single" w:sz="4" w:space="0" w:color="auto"/>
              <w:right w:val="single" w:sz="4" w:space="0" w:color="auto"/>
            </w:tcBorders>
          </w:tcPr>
          <w:p w:rsidR="002F6C8B" w:rsidRPr="00F2520C" w:rsidRDefault="002F6C8B" w:rsidP="002010A9">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rPr>
                <w:szCs w:val="24"/>
              </w:rPr>
            </w:pPr>
            <w:r w:rsidRPr="00F2520C">
              <w:rPr>
                <w:szCs w:val="24"/>
              </w:rPr>
              <w:t>Карта планируемого размещения объектов регионального значения в области промышленности, агропромышленного комплекса, утилизации и переработки отходов производства и потребления.</w:t>
            </w:r>
          </w:p>
          <w:p w:rsidR="002F6C8B" w:rsidRPr="00F2520C" w:rsidRDefault="002F6C8B" w:rsidP="00EE0AD7">
            <w:pPr>
              <w:spacing w:before="0" w:after="0"/>
              <w:ind w:firstLine="0"/>
              <w:rPr>
                <w:szCs w:val="24"/>
              </w:rPr>
            </w:pPr>
            <w:r w:rsidRPr="00F2520C">
              <w:rPr>
                <w:szCs w:val="24"/>
              </w:rPr>
              <w:t>Карта планируемого размещения территорий, зон и площадок для инвестиционной деятельности, комплексного развития регионального значения</w:t>
            </w:r>
          </w:p>
        </w:tc>
        <w:tc>
          <w:tcPr>
            <w:tcW w:w="637"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29506</w:t>
            </w:r>
          </w:p>
        </w:tc>
        <w:tc>
          <w:tcPr>
            <w:tcW w:w="589"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НС</w:t>
            </w:r>
          </w:p>
        </w:tc>
      </w:tr>
      <w:tr w:rsidR="002F6C8B" w:rsidRPr="00F2520C" w:rsidTr="00B06F27">
        <w:trPr>
          <w:trHeight w:val="20"/>
        </w:trPr>
        <w:tc>
          <w:tcPr>
            <w:tcW w:w="347" w:type="pct"/>
            <w:tcBorders>
              <w:top w:val="nil"/>
              <w:left w:val="single" w:sz="4" w:space="0" w:color="auto"/>
              <w:bottom w:val="single" w:sz="4" w:space="0" w:color="auto"/>
              <w:right w:val="single" w:sz="4" w:space="0" w:color="auto"/>
            </w:tcBorders>
          </w:tcPr>
          <w:p w:rsidR="002F6C8B" w:rsidRPr="00F2520C" w:rsidRDefault="002F6C8B" w:rsidP="002010A9">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rPr>
                <w:szCs w:val="24"/>
              </w:rPr>
            </w:pPr>
            <w:r w:rsidRPr="00F2520C">
              <w:rPr>
                <w:szCs w:val="24"/>
              </w:rPr>
              <w:t>Карта предупреждения чрезвычайных ситуаций межмуниципального и регионального характера, стихийных бедствий, эпидемий и ликвидация их последствий</w:t>
            </w:r>
          </w:p>
        </w:tc>
        <w:tc>
          <w:tcPr>
            <w:tcW w:w="637" w:type="pct"/>
            <w:tcBorders>
              <w:top w:val="nil"/>
              <w:left w:val="nil"/>
              <w:bottom w:val="single" w:sz="4" w:space="0" w:color="auto"/>
              <w:right w:val="single" w:sz="4" w:space="0" w:color="auto"/>
            </w:tcBorders>
          </w:tcPr>
          <w:p w:rsidR="002F6C8B" w:rsidRPr="00F2520C" w:rsidRDefault="00526B55" w:rsidP="00EE0AD7">
            <w:pPr>
              <w:spacing w:before="0" w:after="0"/>
              <w:ind w:firstLine="0"/>
              <w:jc w:val="center"/>
              <w:rPr>
                <w:szCs w:val="24"/>
              </w:rPr>
            </w:pPr>
            <w:r w:rsidRPr="00F2520C">
              <w:rPr>
                <w:szCs w:val="24"/>
              </w:rPr>
              <w:t>29507</w:t>
            </w:r>
          </w:p>
        </w:tc>
        <w:tc>
          <w:tcPr>
            <w:tcW w:w="589" w:type="pct"/>
            <w:tcBorders>
              <w:top w:val="nil"/>
              <w:left w:val="nil"/>
              <w:bottom w:val="single" w:sz="4" w:space="0" w:color="auto"/>
              <w:right w:val="single" w:sz="4" w:space="0" w:color="auto"/>
            </w:tcBorders>
          </w:tcPr>
          <w:p w:rsidR="002F6C8B" w:rsidRPr="00F2520C" w:rsidRDefault="002F6C8B" w:rsidP="00EE0AD7">
            <w:pPr>
              <w:spacing w:before="0" w:after="0"/>
              <w:ind w:firstLine="0"/>
              <w:jc w:val="center"/>
              <w:rPr>
                <w:szCs w:val="24"/>
              </w:rPr>
            </w:pPr>
            <w:r w:rsidRPr="00F2520C">
              <w:rPr>
                <w:szCs w:val="24"/>
              </w:rPr>
              <w:t>НС</w:t>
            </w:r>
          </w:p>
        </w:tc>
      </w:tr>
      <w:tr w:rsidR="002F6C8B" w:rsidRPr="00F2520C" w:rsidTr="00B06F27">
        <w:trPr>
          <w:trHeight w:val="20"/>
        </w:trPr>
        <w:tc>
          <w:tcPr>
            <w:tcW w:w="5000" w:type="pct"/>
            <w:gridSpan w:val="4"/>
            <w:tcBorders>
              <w:top w:val="nil"/>
              <w:left w:val="single" w:sz="4" w:space="0" w:color="auto"/>
              <w:bottom w:val="single" w:sz="4" w:space="0" w:color="auto"/>
              <w:right w:val="single" w:sz="4" w:space="0" w:color="auto"/>
            </w:tcBorders>
            <w:hideMark/>
          </w:tcPr>
          <w:p w:rsidR="002F6C8B" w:rsidRPr="00F2520C" w:rsidRDefault="002F6C8B" w:rsidP="00EE0AD7">
            <w:pPr>
              <w:spacing w:before="0" w:after="0"/>
              <w:ind w:firstLine="0"/>
              <w:jc w:val="center"/>
              <w:rPr>
                <w:szCs w:val="24"/>
              </w:rPr>
            </w:pPr>
            <w:r w:rsidRPr="00F2520C">
              <w:rPr>
                <w:szCs w:val="24"/>
              </w:rPr>
              <w:t xml:space="preserve">Материалы по обоснованию схемы территориального планирования </w:t>
            </w:r>
            <w:r w:rsidRPr="00F2520C">
              <w:rPr>
                <w:szCs w:val="24"/>
              </w:rPr>
              <w:br/>
              <w:t>Камчатского края</w:t>
            </w:r>
          </w:p>
        </w:tc>
      </w:tr>
      <w:tr w:rsidR="002F6C8B" w:rsidRPr="00F2520C" w:rsidTr="00B06F27">
        <w:trPr>
          <w:trHeight w:val="20"/>
        </w:trPr>
        <w:tc>
          <w:tcPr>
            <w:tcW w:w="347" w:type="pct"/>
            <w:tcBorders>
              <w:top w:val="nil"/>
              <w:left w:val="single" w:sz="4" w:space="0" w:color="auto"/>
              <w:bottom w:val="single" w:sz="4" w:space="0" w:color="auto"/>
              <w:right w:val="single" w:sz="4" w:space="0" w:color="auto"/>
            </w:tcBorders>
          </w:tcPr>
          <w:p w:rsidR="002F6C8B" w:rsidRPr="00F2520C" w:rsidRDefault="002F6C8B" w:rsidP="002010A9">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rPr>
                <w:szCs w:val="24"/>
              </w:rPr>
            </w:pPr>
            <w:r w:rsidRPr="00F2520C">
              <w:rPr>
                <w:szCs w:val="24"/>
              </w:rPr>
              <w:t>Том 2. Книга 1. Анализ современного использования территории Камчатского края</w:t>
            </w:r>
          </w:p>
        </w:tc>
        <w:tc>
          <w:tcPr>
            <w:tcW w:w="637" w:type="pct"/>
            <w:tcBorders>
              <w:top w:val="nil"/>
              <w:left w:val="nil"/>
              <w:bottom w:val="single" w:sz="4" w:space="0" w:color="auto"/>
              <w:right w:val="single" w:sz="4" w:space="0" w:color="auto"/>
            </w:tcBorders>
          </w:tcPr>
          <w:p w:rsidR="002F6C8B" w:rsidRPr="00F2520C" w:rsidRDefault="002F6C8B" w:rsidP="00526B55">
            <w:pPr>
              <w:spacing w:before="0" w:after="0"/>
              <w:ind w:firstLine="0"/>
              <w:jc w:val="center"/>
              <w:rPr>
                <w:szCs w:val="24"/>
              </w:rPr>
            </w:pPr>
            <w:r w:rsidRPr="00F2520C">
              <w:rPr>
                <w:szCs w:val="24"/>
              </w:rPr>
              <w:t>2950</w:t>
            </w:r>
            <w:r w:rsidR="00526B55" w:rsidRPr="00F2520C">
              <w:rPr>
                <w:szCs w:val="24"/>
              </w:rPr>
              <w:t>8</w:t>
            </w:r>
          </w:p>
        </w:tc>
        <w:tc>
          <w:tcPr>
            <w:tcW w:w="589" w:type="pct"/>
            <w:tcBorders>
              <w:top w:val="nil"/>
              <w:left w:val="nil"/>
              <w:bottom w:val="single" w:sz="4" w:space="0" w:color="auto"/>
              <w:right w:val="single" w:sz="4" w:space="0" w:color="auto"/>
            </w:tcBorders>
          </w:tcPr>
          <w:p w:rsidR="002F6C8B" w:rsidRPr="00F2520C" w:rsidRDefault="002F6C8B" w:rsidP="00EE0AD7">
            <w:pPr>
              <w:spacing w:before="0" w:after="0"/>
              <w:ind w:firstLine="0"/>
              <w:jc w:val="center"/>
              <w:rPr>
                <w:szCs w:val="24"/>
              </w:rPr>
            </w:pPr>
            <w:r w:rsidRPr="00F2520C">
              <w:rPr>
                <w:szCs w:val="24"/>
              </w:rPr>
              <w:t>НС</w:t>
            </w:r>
          </w:p>
        </w:tc>
      </w:tr>
      <w:tr w:rsidR="002F6C8B" w:rsidRPr="00F2520C" w:rsidTr="00B06F27">
        <w:trPr>
          <w:trHeight w:val="20"/>
        </w:trPr>
        <w:tc>
          <w:tcPr>
            <w:tcW w:w="347" w:type="pct"/>
            <w:tcBorders>
              <w:top w:val="nil"/>
              <w:left w:val="single" w:sz="4" w:space="0" w:color="auto"/>
              <w:bottom w:val="single" w:sz="4" w:space="0" w:color="auto"/>
              <w:right w:val="single" w:sz="4" w:space="0" w:color="auto"/>
            </w:tcBorders>
          </w:tcPr>
          <w:p w:rsidR="002F6C8B" w:rsidRPr="00F2520C" w:rsidRDefault="002F6C8B" w:rsidP="002010A9">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rPr>
                <w:szCs w:val="24"/>
              </w:rPr>
            </w:pPr>
            <w:r w:rsidRPr="00F2520C">
              <w:rPr>
                <w:szCs w:val="24"/>
              </w:rPr>
              <w:t>Том 2. Книга 2. Обоснование выбранного варианта размещения объектов регионального значения на основе анализа использования  территории Камчатского края, возможных направлений ее развития и прогнозируемых ограничений ее использования</w:t>
            </w:r>
          </w:p>
        </w:tc>
        <w:tc>
          <w:tcPr>
            <w:tcW w:w="637" w:type="pct"/>
            <w:tcBorders>
              <w:top w:val="nil"/>
              <w:left w:val="nil"/>
              <w:bottom w:val="single" w:sz="4" w:space="0" w:color="auto"/>
              <w:right w:val="single" w:sz="4" w:space="0" w:color="auto"/>
            </w:tcBorders>
          </w:tcPr>
          <w:p w:rsidR="002F6C8B" w:rsidRPr="00F2520C" w:rsidRDefault="00526B55" w:rsidP="00EE0AD7">
            <w:pPr>
              <w:spacing w:before="0" w:after="0"/>
              <w:ind w:firstLine="0"/>
              <w:jc w:val="center"/>
              <w:rPr>
                <w:szCs w:val="24"/>
              </w:rPr>
            </w:pPr>
            <w:r w:rsidRPr="00F2520C">
              <w:rPr>
                <w:szCs w:val="24"/>
              </w:rPr>
              <w:t>29509</w:t>
            </w:r>
          </w:p>
        </w:tc>
        <w:tc>
          <w:tcPr>
            <w:tcW w:w="589" w:type="pct"/>
            <w:tcBorders>
              <w:top w:val="nil"/>
              <w:left w:val="nil"/>
              <w:bottom w:val="single" w:sz="4" w:space="0" w:color="auto"/>
              <w:right w:val="single" w:sz="4" w:space="0" w:color="auto"/>
            </w:tcBorders>
          </w:tcPr>
          <w:p w:rsidR="002F6C8B" w:rsidRPr="00F2520C" w:rsidRDefault="002F6C8B" w:rsidP="00EE0AD7">
            <w:pPr>
              <w:spacing w:before="0" w:after="0"/>
              <w:ind w:firstLine="0"/>
              <w:jc w:val="center"/>
              <w:rPr>
                <w:szCs w:val="24"/>
              </w:rPr>
            </w:pPr>
            <w:r w:rsidRPr="00F2520C">
              <w:rPr>
                <w:szCs w:val="24"/>
              </w:rPr>
              <w:t>НС</w:t>
            </w:r>
          </w:p>
        </w:tc>
      </w:tr>
      <w:tr w:rsidR="002F6C8B" w:rsidRPr="00F2520C" w:rsidTr="00B06F27">
        <w:trPr>
          <w:trHeight w:val="20"/>
        </w:trPr>
        <w:tc>
          <w:tcPr>
            <w:tcW w:w="5000" w:type="pct"/>
            <w:gridSpan w:val="4"/>
            <w:tcBorders>
              <w:top w:val="single" w:sz="4" w:space="0" w:color="auto"/>
              <w:left w:val="single" w:sz="4" w:space="0" w:color="auto"/>
              <w:bottom w:val="single" w:sz="4" w:space="0" w:color="auto"/>
              <w:right w:val="single" w:sz="4" w:space="0" w:color="000000"/>
            </w:tcBorders>
            <w:hideMark/>
          </w:tcPr>
          <w:p w:rsidR="002F6C8B" w:rsidRPr="00F2520C" w:rsidRDefault="002F6C8B" w:rsidP="00EE0AD7">
            <w:pPr>
              <w:spacing w:before="0" w:after="0"/>
              <w:ind w:firstLine="0"/>
              <w:jc w:val="center"/>
              <w:rPr>
                <w:szCs w:val="24"/>
              </w:rPr>
            </w:pPr>
            <w:r w:rsidRPr="00F2520C">
              <w:rPr>
                <w:szCs w:val="24"/>
              </w:rPr>
              <w:t>Картографический материал</w:t>
            </w:r>
          </w:p>
        </w:tc>
      </w:tr>
      <w:tr w:rsidR="002F6C8B" w:rsidRPr="00F2520C" w:rsidTr="00B06F27">
        <w:trPr>
          <w:trHeight w:val="20"/>
        </w:trPr>
        <w:tc>
          <w:tcPr>
            <w:tcW w:w="347" w:type="pct"/>
            <w:tcBorders>
              <w:top w:val="nil"/>
              <w:left w:val="single" w:sz="4" w:space="0" w:color="auto"/>
              <w:bottom w:val="single" w:sz="4" w:space="0" w:color="auto"/>
              <w:right w:val="single" w:sz="4" w:space="0" w:color="auto"/>
            </w:tcBorders>
          </w:tcPr>
          <w:p w:rsidR="002F6C8B" w:rsidRPr="00F2520C" w:rsidRDefault="002F6C8B" w:rsidP="002010A9">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2F6C8B" w:rsidRPr="00F2520C" w:rsidRDefault="002F6C8B" w:rsidP="00EE0AD7">
            <w:pPr>
              <w:spacing w:before="0" w:after="0"/>
              <w:ind w:firstLine="0"/>
              <w:rPr>
                <w:szCs w:val="24"/>
              </w:rPr>
            </w:pPr>
            <w:r w:rsidRPr="00F2520C">
              <w:rPr>
                <w:szCs w:val="24"/>
              </w:rPr>
              <w:t>Карта административно-территориального устройства Камчатского края</w:t>
            </w:r>
          </w:p>
        </w:tc>
        <w:tc>
          <w:tcPr>
            <w:tcW w:w="637" w:type="pct"/>
            <w:tcBorders>
              <w:top w:val="nil"/>
              <w:left w:val="nil"/>
              <w:bottom w:val="single" w:sz="4" w:space="0" w:color="auto"/>
              <w:right w:val="single" w:sz="4" w:space="0" w:color="auto"/>
            </w:tcBorders>
          </w:tcPr>
          <w:p w:rsidR="002F6C8B" w:rsidRPr="00F2520C" w:rsidRDefault="0015459C" w:rsidP="00EE0AD7">
            <w:pPr>
              <w:spacing w:before="0" w:after="0"/>
              <w:ind w:firstLine="0"/>
              <w:jc w:val="center"/>
              <w:rPr>
                <w:szCs w:val="24"/>
              </w:rPr>
            </w:pPr>
            <w:r w:rsidRPr="00F2520C">
              <w:rPr>
                <w:szCs w:val="24"/>
              </w:rPr>
              <w:t>29510</w:t>
            </w:r>
          </w:p>
        </w:tc>
        <w:tc>
          <w:tcPr>
            <w:tcW w:w="589" w:type="pct"/>
            <w:tcBorders>
              <w:top w:val="nil"/>
              <w:left w:val="nil"/>
              <w:bottom w:val="single" w:sz="4" w:space="0" w:color="auto"/>
              <w:right w:val="single" w:sz="4" w:space="0" w:color="auto"/>
            </w:tcBorders>
          </w:tcPr>
          <w:p w:rsidR="002F6C8B" w:rsidRPr="00F2520C" w:rsidRDefault="002F6C8B" w:rsidP="00EE0AD7">
            <w:pPr>
              <w:spacing w:before="0" w:after="0"/>
              <w:ind w:firstLine="0"/>
              <w:jc w:val="center"/>
              <w:rPr>
                <w:szCs w:val="24"/>
              </w:rPr>
            </w:pPr>
            <w:r w:rsidRPr="00F2520C">
              <w:rPr>
                <w:szCs w:val="24"/>
              </w:rPr>
              <w:t>НС</w:t>
            </w:r>
          </w:p>
        </w:tc>
      </w:tr>
      <w:tr w:rsidR="0015459C" w:rsidRPr="00F2520C" w:rsidTr="00B06F27">
        <w:trPr>
          <w:trHeight w:val="20"/>
        </w:trPr>
        <w:tc>
          <w:tcPr>
            <w:tcW w:w="347" w:type="pct"/>
            <w:tcBorders>
              <w:top w:val="nil"/>
              <w:left w:val="single" w:sz="4" w:space="0" w:color="auto"/>
              <w:bottom w:val="single" w:sz="4" w:space="0" w:color="auto"/>
              <w:right w:val="single" w:sz="4" w:space="0" w:color="auto"/>
            </w:tcBorders>
          </w:tcPr>
          <w:p w:rsidR="0015459C" w:rsidRPr="00F2520C" w:rsidRDefault="0015459C" w:rsidP="0015459C">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15459C" w:rsidRPr="00F2520C" w:rsidRDefault="0015459C" w:rsidP="0015459C">
            <w:pPr>
              <w:spacing w:before="0" w:after="0"/>
              <w:ind w:firstLine="0"/>
              <w:rPr>
                <w:szCs w:val="24"/>
              </w:rPr>
            </w:pPr>
            <w:r w:rsidRPr="00F2520C">
              <w:rPr>
                <w:szCs w:val="24"/>
              </w:rPr>
              <w:t>Карта планируемых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Российской Федерации, документами территориального планирования Камчатского края, документами территориального планирования муниципальных образований</w:t>
            </w:r>
          </w:p>
        </w:tc>
        <w:tc>
          <w:tcPr>
            <w:tcW w:w="637"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29511</w:t>
            </w:r>
          </w:p>
        </w:tc>
        <w:tc>
          <w:tcPr>
            <w:tcW w:w="589"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НС</w:t>
            </w:r>
          </w:p>
        </w:tc>
      </w:tr>
      <w:tr w:rsidR="0015459C" w:rsidRPr="00F2520C" w:rsidTr="00B06F27">
        <w:trPr>
          <w:trHeight w:val="20"/>
        </w:trPr>
        <w:tc>
          <w:tcPr>
            <w:tcW w:w="347" w:type="pct"/>
            <w:tcBorders>
              <w:top w:val="nil"/>
              <w:left w:val="single" w:sz="4" w:space="0" w:color="auto"/>
              <w:bottom w:val="single" w:sz="4" w:space="0" w:color="auto"/>
              <w:right w:val="single" w:sz="4" w:space="0" w:color="auto"/>
            </w:tcBorders>
          </w:tcPr>
          <w:p w:rsidR="0015459C" w:rsidRPr="00F2520C" w:rsidRDefault="0015459C" w:rsidP="0015459C">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15459C" w:rsidRPr="00F2520C" w:rsidRDefault="0015459C" w:rsidP="0015459C">
            <w:pPr>
              <w:spacing w:before="0" w:after="0"/>
              <w:ind w:firstLine="0"/>
              <w:rPr>
                <w:szCs w:val="24"/>
              </w:rPr>
            </w:pPr>
            <w:r w:rsidRPr="00F2520C">
              <w:rPr>
                <w:szCs w:val="24"/>
              </w:rPr>
              <w:t>Карта размещения объектов федерального, регионального и местного значения в области транспортной инфраструктуры</w:t>
            </w:r>
          </w:p>
        </w:tc>
        <w:tc>
          <w:tcPr>
            <w:tcW w:w="637"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29512</w:t>
            </w:r>
          </w:p>
        </w:tc>
        <w:tc>
          <w:tcPr>
            <w:tcW w:w="589"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НС</w:t>
            </w:r>
          </w:p>
        </w:tc>
      </w:tr>
      <w:tr w:rsidR="0015459C" w:rsidRPr="00F2520C" w:rsidTr="00B06F27">
        <w:trPr>
          <w:trHeight w:val="20"/>
        </w:trPr>
        <w:tc>
          <w:tcPr>
            <w:tcW w:w="347" w:type="pct"/>
            <w:tcBorders>
              <w:top w:val="nil"/>
              <w:left w:val="single" w:sz="4" w:space="0" w:color="auto"/>
              <w:bottom w:val="single" w:sz="4" w:space="0" w:color="auto"/>
              <w:right w:val="single" w:sz="4" w:space="0" w:color="auto"/>
            </w:tcBorders>
          </w:tcPr>
          <w:p w:rsidR="0015459C" w:rsidRPr="00F2520C" w:rsidRDefault="0015459C" w:rsidP="0015459C">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15459C" w:rsidRPr="00F2520C" w:rsidRDefault="0015459C" w:rsidP="0015459C">
            <w:pPr>
              <w:spacing w:before="0" w:after="0"/>
              <w:ind w:firstLine="0"/>
              <w:rPr>
                <w:szCs w:val="24"/>
              </w:rPr>
            </w:pPr>
            <w:r w:rsidRPr="00F2520C">
              <w:rPr>
                <w:szCs w:val="24"/>
              </w:rPr>
              <w:t xml:space="preserve">Карта размещения объектов федерального, регионального и местного значения в области </w:t>
            </w:r>
            <w:r w:rsidR="00DA48EA" w:rsidRPr="00F2520C">
              <w:rPr>
                <w:szCs w:val="24"/>
              </w:rPr>
              <w:t>энергетики, газоснабжения и связи</w:t>
            </w:r>
          </w:p>
        </w:tc>
        <w:tc>
          <w:tcPr>
            <w:tcW w:w="637"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29513</w:t>
            </w:r>
          </w:p>
        </w:tc>
        <w:tc>
          <w:tcPr>
            <w:tcW w:w="589"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НС</w:t>
            </w:r>
          </w:p>
        </w:tc>
      </w:tr>
      <w:tr w:rsidR="0015459C" w:rsidRPr="00F2520C" w:rsidTr="00B06F27">
        <w:trPr>
          <w:trHeight w:val="20"/>
        </w:trPr>
        <w:tc>
          <w:tcPr>
            <w:tcW w:w="347" w:type="pct"/>
            <w:tcBorders>
              <w:top w:val="nil"/>
              <w:left w:val="single" w:sz="4" w:space="0" w:color="auto"/>
              <w:bottom w:val="single" w:sz="4" w:space="0" w:color="auto"/>
              <w:right w:val="single" w:sz="4" w:space="0" w:color="auto"/>
            </w:tcBorders>
          </w:tcPr>
          <w:p w:rsidR="0015459C" w:rsidRPr="00F2520C" w:rsidRDefault="0015459C" w:rsidP="0015459C">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15459C" w:rsidRPr="00F2520C" w:rsidRDefault="0015459C" w:rsidP="0015459C">
            <w:pPr>
              <w:spacing w:before="0" w:after="0"/>
              <w:ind w:firstLine="0"/>
              <w:rPr>
                <w:szCs w:val="24"/>
              </w:rPr>
            </w:pPr>
            <w:r w:rsidRPr="00F2520C">
              <w:rPr>
                <w:szCs w:val="24"/>
              </w:rPr>
              <w:t>Карта размещения объектов федерального и регионального значения в области образования, здравоохранения, социального обеспечения и социальной защиты населения, культуры, физической культуры и спорта</w:t>
            </w:r>
          </w:p>
        </w:tc>
        <w:tc>
          <w:tcPr>
            <w:tcW w:w="637"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29514</w:t>
            </w:r>
          </w:p>
        </w:tc>
        <w:tc>
          <w:tcPr>
            <w:tcW w:w="589"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НС</w:t>
            </w:r>
          </w:p>
        </w:tc>
      </w:tr>
      <w:tr w:rsidR="0015459C" w:rsidRPr="00F2520C" w:rsidTr="00B06F27">
        <w:trPr>
          <w:trHeight w:val="20"/>
        </w:trPr>
        <w:tc>
          <w:tcPr>
            <w:tcW w:w="347" w:type="pct"/>
            <w:tcBorders>
              <w:top w:val="nil"/>
              <w:left w:val="single" w:sz="4" w:space="0" w:color="auto"/>
              <w:bottom w:val="single" w:sz="4" w:space="0" w:color="auto"/>
              <w:right w:val="single" w:sz="4" w:space="0" w:color="auto"/>
            </w:tcBorders>
          </w:tcPr>
          <w:p w:rsidR="0015459C" w:rsidRPr="00F2520C" w:rsidRDefault="0015459C" w:rsidP="0015459C">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15459C" w:rsidRPr="00F2520C" w:rsidRDefault="0015459C" w:rsidP="0015459C">
            <w:pPr>
              <w:spacing w:before="0" w:after="0"/>
              <w:ind w:firstLine="0"/>
              <w:rPr>
                <w:szCs w:val="24"/>
              </w:rPr>
            </w:pPr>
            <w:r w:rsidRPr="00F2520C">
              <w:rPr>
                <w:szCs w:val="24"/>
              </w:rPr>
              <w:t>Карта размещения объектов федерального, регионального и местного значения туристско-рекреационного комплекса.</w:t>
            </w:r>
          </w:p>
          <w:p w:rsidR="0015459C" w:rsidRPr="00F2520C" w:rsidRDefault="0015459C" w:rsidP="0015459C">
            <w:pPr>
              <w:spacing w:before="0" w:after="0"/>
              <w:ind w:firstLine="0"/>
              <w:rPr>
                <w:szCs w:val="24"/>
              </w:rPr>
            </w:pPr>
            <w:r w:rsidRPr="00F2520C">
              <w:rPr>
                <w:szCs w:val="24"/>
              </w:rPr>
              <w:t xml:space="preserve"> Карта территорий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tc>
        <w:tc>
          <w:tcPr>
            <w:tcW w:w="637"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29515</w:t>
            </w:r>
          </w:p>
        </w:tc>
        <w:tc>
          <w:tcPr>
            <w:tcW w:w="589"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НС</w:t>
            </w:r>
          </w:p>
        </w:tc>
      </w:tr>
      <w:tr w:rsidR="0015459C" w:rsidRPr="00F2520C" w:rsidTr="00B06F27">
        <w:trPr>
          <w:trHeight w:val="20"/>
        </w:trPr>
        <w:tc>
          <w:tcPr>
            <w:tcW w:w="347" w:type="pct"/>
            <w:tcBorders>
              <w:top w:val="nil"/>
              <w:left w:val="single" w:sz="4" w:space="0" w:color="auto"/>
              <w:bottom w:val="single" w:sz="4" w:space="0" w:color="auto"/>
              <w:right w:val="single" w:sz="4" w:space="0" w:color="auto"/>
            </w:tcBorders>
          </w:tcPr>
          <w:p w:rsidR="0015459C" w:rsidRPr="00F2520C" w:rsidRDefault="0015459C" w:rsidP="0015459C">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15459C" w:rsidRPr="00F2520C" w:rsidRDefault="0015459C" w:rsidP="0015459C">
            <w:pPr>
              <w:spacing w:before="0" w:after="0"/>
              <w:ind w:firstLine="0"/>
              <w:rPr>
                <w:szCs w:val="24"/>
              </w:rPr>
            </w:pPr>
            <w:r w:rsidRPr="00F2520C">
              <w:rPr>
                <w:szCs w:val="24"/>
              </w:rPr>
              <w:t>Карта размещения объектов регионального значения в области промышленности и агропромышленного комплекса.</w:t>
            </w:r>
          </w:p>
          <w:p w:rsidR="0015459C" w:rsidRPr="00F2520C" w:rsidRDefault="0015459C" w:rsidP="0015459C">
            <w:pPr>
              <w:spacing w:before="0" w:after="0"/>
              <w:ind w:firstLine="0"/>
              <w:rPr>
                <w:szCs w:val="24"/>
              </w:rPr>
            </w:pPr>
            <w:r w:rsidRPr="00F2520C">
              <w:rPr>
                <w:szCs w:val="24"/>
              </w:rPr>
              <w:t>Карта объектов, используемых для утилизации, обезвреживания, захоронения твердых коммунальных отходов и включенных в территориальную схему в области обращения с отходами, в том числе с твердыми коммунальными отходами</w:t>
            </w:r>
          </w:p>
        </w:tc>
        <w:tc>
          <w:tcPr>
            <w:tcW w:w="637"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29516</w:t>
            </w:r>
          </w:p>
        </w:tc>
        <w:tc>
          <w:tcPr>
            <w:tcW w:w="589"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НС</w:t>
            </w:r>
          </w:p>
        </w:tc>
      </w:tr>
      <w:tr w:rsidR="0015459C" w:rsidRPr="00F2520C" w:rsidTr="00B06F27">
        <w:trPr>
          <w:trHeight w:val="20"/>
        </w:trPr>
        <w:tc>
          <w:tcPr>
            <w:tcW w:w="347" w:type="pct"/>
            <w:tcBorders>
              <w:top w:val="nil"/>
              <w:left w:val="single" w:sz="4" w:space="0" w:color="auto"/>
              <w:bottom w:val="single" w:sz="4" w:space="0" w:color="auto"/>
              <w:right w:val="single" w:sz="4" w:space="0" w:color="auto"/>
            </w:tcBorders>
          </w:tcPr>
          <w:p w:rsidR="0015459C" w:rsidRPr="00F2520C" w:rsidRDefault="0015459C" w:rsidP="0015459C">
            <w:pPr>
              <w:numPr>
                <w:ilvl w:val="0"/>
                <w:numId w:val="4"/>
              </w:numPr>
              <w:spacing w:before="0" w:after="0"/>
              <w:rPr>
                <w:szCs w:val="24"/>
              </w:rPr>
            </w:pPr>
          </w:p>
        </w:tc>
        <w:tc>
          <w:tcPr>
            <w:tcW w:w="3426" w:type="pct"/>
            <w:tcBorders>
              <w:top w:val="nil"/>
              <w:left w:val="nil"/>
              <w:bottom w:val="single" w:sz="4" w:space="0" w:color="auto"/>
              <w:right w:val="single" w:sz="4" w:space="0" w:color="auto"/>
            </w:tcBorders>
            <w:hideMark/>
          </w:tcPr>
          <w:p w:rsidR="0015459C" w:rsidRPr="00F2520C" w:rsidRDefault="0015459C" w:rsidP="0015459C">
            <w:pPr>
              <w:spacing w:before="0" w:after="0"/>
              <w:ind w:firstLine="0"/>
              <w:rPr>
                <w:szCs w:val="24"/>
              </w:rPr>
            </w:pPr>
            <w:r w:rsidRPr="00F2520C">
              <w:rPr>
                <w:szCs w:val="24"/>
              </w:rPr>
              <w:t>Карта размещения особо охраняемых природных территорий федерального, регионального и местного значения</w:t>
            </w:r>
          </w:p>
        </w:tc>
        <w:tc>
          <w:tcPr>
            <w:tcW w:w="637"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29517</w:t>
            </w:r>
          </w:p>
        </w:tc>
        <w:tc>
          <w:tcPr>
            <w:tcW w:w="589"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НС</w:t>
            </w:r>
          </w:p>
        </w:tc>
      </w:tr>
      <w:tr w:rsidR="0015459C" w:rsidRPr="00F2520C" w:rsidTr="00B06F27">
        <w:trPr>
          <w:trHeight w:val="20"/>
        </w:trPr>
        <w:tc>
          <w:tcPr>
            <w:tcW w:w="347" w:type="pct"/>
            <w:tcBorders>
              <w:top w:val="nil"/>
              <w:left w:val="single" w:sz="4" w:space="0" w:color="auto"/>
              <w:bottom w:val="single" w:sz="4" w:space="0" w:color="auto"/>
              <w:right w:val="single" w:sz="4" w:space="0" w:color="auto"/>
            </w:tcBorders>
          </w:tcPr>
          <w:p w:rsidR="0015459C" w:rsidRPr="00F2520C" w:rsidRDefault="0015459C" w:rsidP="0015459C">
            <w:pPr>
              <w:numPr>
                <w:ilvl w:val="0"/>
                <w:numId w:val="4"/>
              </w:numPr>
              <w:spacing w:before="0" w:after="0"/>
              <w:rPr>
                <w:szCs w:val="24"/>
              </w:rPr>
            </w:pPr>
          </w:p>
        </w:tc>
        <w:tc>
          <w:tcPr>
            <w:tcW w:w="3426" w:type="pct"/>
            <w:tcBorders>
              <w:top w:val="nil"/>
              <w:left w:val="nil"/>
              <w:bottom w:val="single" w:sz="4" w:space="0" w:color="auto"/>
              <w:right w:val="single" w:sz="4" w:space="0" w:color="auto"/>
            </w:tcBorders>
          </w:tcPr>
          <w:p w:rsidR="0015459C" w:rsidRPr="00F2520C" w:rsidRDefault="0015459C" w:rsidP="0015459C">
            <w:pPr>
              <w:spacing w:before="0" w:after="0"/>
              <w:ind w:firstLine="0"/>
              <w:rPr>
                <w:szCs w:val="24"/>
              </w:rPr>
            </w:pPr>
            <w:r w:rsidRPr="00F2520C">
              <w:rPr>
                <w:szCs w:val="24"/>
              </w:rPr>
              <w:t>Карта зон с особыми условиями использования территории</w:t>
            </w:r>
          </w:p>
        </w:tc>
        <w:tc>
          <w:tcPr>
            <w:tcW w:w="637"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29518</w:t>
            </w:r>
          </w:p>
        </w:tc>
        <w:tc>
          <w:tcPr>
            <w:tcW w:w="589" w:type="pct"/>
            <w:tcBorders>
              <w:top w:val="nil"/>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НС</w:t>
            </w:r>
          </w:p>
        </w:tc>
      </w:tr>
      <w:tr w:rsidR="0015459C" w:rsidRPr="00F2520C" w:rsidTr="00B06F27">
        <w:trPr>
          <w:trHeight w:val="20"/>
        </w:trPr>
        <w:tc>
          <w:tcPr>
            <w:tcW w:w="347" w:type="pct"/>
            <w:tcBorders>
              <w:top w:val="single" w:sz="4" w:space="0" w:color="auto"/>
              <w:left w:val="single" w:sz="4" w:space="0" w:color="auto"/>
              <w:bottom w:val="single" w:sz="4" w:space="0" w:color="auto"/>
              <w:right w:val="single" w:sz="4" w:space="0" w:color="auto"/>
            </w:tcBorders>
          </w:tcPr>
          <w:p w:rsidR="0015459C" w:rsidRPr="00F2520C" w:rsidRDefault="0015459C" w:rsidP="0015459C">
            <w:pPr>
              <w:numPr>
                <w:ilvl w:val="0"/>
                <w:numId w:val="4"/>
              </w:numPr>
              <w:spacing w:before="0" w:after="0"/>
              <w:rPr>
                <w:szCs w:val="24"/>
              </w:rPr>
            </w:pPr>
          </w:p>
        </w:tc>
        <w:tc>
          <w:tcPr>
            <w:tcW w:w="3426" w:type="pct"/>
            <w:tcBorders>
              <w:top w:val="single" w:sz="4" w:space="0" w:color="auto"/>
              <w:left w:val="nil"/>
              <w:bottom w:val="single" w:sz="4" w:space="0" w:color="auto"/>
              <w:right w:val="single" w:sz="4" w:space="0" w:color="auto"/>
            </w:tcBorders>
            <w:hideMark/>
          </w:tcPr>
          <w:p w:rsidR="0015459C" w:rsidRPr="00F2520C" w:rsidRDefault="0015459C" w:rsidP="0015459C">
            <w:pPr>
              <w:spacing w:before="0" w:after="0"/>
              <w:ind w:firstLine="0"/>
              <w:rPr>
                <w:szCs w:val="24"/>
              </w:rPr>
            </w:pPr>
            <w:r w:rsidRPr="00F2520C">
              <w:rPr>
                <w:szCs w:val="24"/>
              </w:rPr>
              <w:t>Карта территории, подверженные риску возникновения чрезвычайных ситуаций природного и техногенного характера</w:t>
            </w:r>
          </w:p>
        </w:tc>
        <w:tc>
          <w:tcPr>
            <w:tcW w:w="637" w:type="pct"/>
            <w:tcBorders>
              <w:top w:val="single" w:sz="4" w:space="0" w:color="auto"/>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29519</w:t>
            </w:r>
          </w:p>
        </w:tc>
        <w:tc>
          <w:tcPr>
            <w:tcW w:w="589" w:type="pct"/>
            <w:tcBorders>
              <w:top w:val="single" w:sz="4" w:space="0" w:color="auto"/>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НС</w:t>
            </w:r>
          </w:p>
        </w:tc>
      </w:tr>
      <w:tr w:rsidR="0015459C" w:rsidRPr="00F2520C" w:rsidTr="00B06F27">
        <w:trPr>
          <w:trHeight w:val="20"/>
        </w:trPr>
        <w:tc>
          <w:tcPr>
            <w:tcW w:w="347" w:type="pct"/>
            <w:tcBorders>
              <w:top w:val="single" w:sz="4" w:space="0" w:color="auto"/>
              <w:left w:val="single" w:sz="4" w:space="0" w:color="auto"/>
              <w:bottom w:val="single" w:sz="4" w:space="0" w:color="auto"/>
              <w:right w:val="single" w:sz="4" w:space="0" w:color="auto"/>
            </w:tcBorders>
          </w:tcPr>
          <w:p w:rsidR="0015459C" w:rsidRPr="00F2520C" w:rsidRDefault="0015459C" w:rsidP="0015459C">
            <w:pPr>
              <w:numPr>
                <w:ilvl w:val="0"/>
                <w:numId w:val="4"/>
              </w:numPr>
              <w:spacing w:before="0" w:after="0"/>
              <w:rPr>
                <w:szCs w:val="24"/>
              </w:rPr>
            </w:pPr>
          </w:p>
        </w:tc>
        <w:tc>
          <w:tcPr>
            <w:tcW w:w="3426" w:type="pct"/>
            <w:tcBorders>
              <w:top w:val="single" w:sz="4" w:space="0" w:color="auto"/>
              <w:left w:val="nil"/>
              <w:bottom w:val="single" w:sz="4" w:space="0" w:color="auto"/>
              <w:right w:val="single" w:sz="4" w:space="0" w:color="auto"/>
            </w:tcBorders>
          </w:tcPr>
          <w:p w:rsidR="0015459C" w:rsidRPr="00F2520C" w:rsidRDefault="0015459C" w:rsidP="0015459C">
            <w:pPr>
              <w:spacing w:before="0" w:after="0"/>
              <w:ind w:firstLine="0"/>
              <w:rPr>
                <w:szCs w:val="24"/>
              </w:rPr>
            </w:pPr>
            <w:r w:rsidRPr="00F2520C">
              <w:rPr>
                <w:szCs w:val="24"/>
              </w:rPr>
              <w:t>Электронная версия Схемы территориального планирования Камчатского края (CD-диск, в формате doc, .jpg, .tab, .shp файлы)</w:t>
            </w:r>
          </w:p>
        </w:tc>
        <w:tc>
          <w:tcPr>
            <w:tcW w:w="637" w:type="pct"/>
            <w:tcBorders>
              <w:top w:val="single" w:sz="4" w:space="0" w:color="auto"/>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29520</w:t>
            </w:r>
          </w:p>
        </w:tc>
        <w:tc>
          <w:tcPr>
            <w:tcW w:w="589" w:type="pct"/>
            <w:tcBorders>
              <w:top w:val="single" w:sz="4" w:space="0" w:color="auto"/>
              <w:left w:val="nil"/>
              <w:bottom w:val="single" w:sz="4" w:space="0" w:color="auto"/>
              <w:right w:val="single" w:sz="4" w:space="0" w:color="auto"/>
            </w:tcBorders>
          </w:tcPr>
          <w:p w:rsidR="0015459C" w:rsidRPr="00F2520C" w:rsidRDefault="0015459C" w:rsidP="0015459C">
            <w:pPr>
              <w:spacing w:before="0" w:after="0"/>
              <w:ind w:firstLine="0"/>
              <w:jc w:val="center"/>
              <w:rPr>
                <w:szCs w:val="24"/>
              </w:rPr>
            </w:pPr>
            <w:r w:rsidRPr="00F2520C">
              <w:rPr>
                <w:szCs w:val="24"/>
              </w:rPr>
              <w:t>НС</w:t>
            </w:r>
          </w:p>
        </w:tc>
      </w:tr>
    </w:tbl>
    <w:p w:rsidR="002F6C8B" w:rsidRPr="00F2520C" w:rsidRDefault="002F6C8B" w:rsidP="00EE0AD7">
      <w:pPr>
        <w:spacing w:before="0" w:after="0"/>
      </w:pPr>
    </w:p>
    <w:p w:rsidR="002F6C8B" w:rsidRPr="00F2520C" w:rsidRDefault="002F6C8B" w:rsidP="002F6C8B"/>
    <w:p w:rsidR="002F6C8B" w:rsidRPr="00F2520C" w:rsidRDefault="002F6C8B" w:rsidP="002F6C8B"/>
    <w:p w:rsidR="002F6C8B" w:rsidRPr="00F2520C" w:rsidRDefault="002F6C8B" w:rsidP="00312A1F">
      <w:pPr>
        <w:ind w:firstLine="0"/>
        <w:jc w:val="center"/>
        <w:outlineLvl w:val="0"/>
      </w:pPr>
      <w:r w:rsidRPr="00F2520C">
        <w:br w:type="page"/>
      </w:r>
    </w:p>
    <w:bookmarkStart w:id="0" w:name="_Toc500517156" w:displacedByCustomXml="next"/>
    <w:sdt>
      <w:sdtPr>
        <w:rPr>
          <w:rFonts w:ascii="Times New Roman" w:eastAsiaTheme="minorHAnsi" w:hAnsi="Times New Roman" w:cstheme="minorBidi"/>
          <w:b w:val="0"/>
          <w:bCs w:val="0"/>
          <w:color w:val="auto"/>
          <w:sz w:val="24"/>
          <w:szCs w:val="22"/>
        </w:rPr>
        <w:id w:val="1087914371"/>
        <w:docPartObj>
          <w:docPartGallery w:val="Table of Contents"/>
          <w:docPartUnique/>
        </w:docPartObj>
      </w:sdtPr>
      <w:sdtContent>
        <w:p w:rsidR="00B06F27" w:rsidRPr="00F2520C" w:rsidRDefault="00FF1E5D" w:rsidP="0042375A">
          <w:pPr>
            <w:pStyle w:val="a5"/>
            <w:spacing w:before="0" w:line="240" w:lineRule="auto"/>
            <w:jc w:val="center"/>
            <w:rPr>
              <w:noProof/>
            </w:rPr>
          </w:pPr>
          <w:r w:rsidRPr="00F2520C">
            <w:rPr>
              <w:rFonts w:ascii="Times New Roman" w:hAnsi="Times New Roman" w:cs="Times New Roman"/>
              <w:b w:val="0"/>
              <w:color w:val="auto"/>
              <w:sz w:val="24"/>
            </w:rPr>
            <w:t>ОГЛАВЛЕНИЕ</w:t>
          </w:r>
          <w:r w:rsidR="00EB0A4D" w:rsidRPr="00F2520C">
            <w:fldChar w:fldCharType="begin"/>
          </w:r>
          <w:r w:rsidRPr="00F2520C">
            <w:instrText xml:space="preserve"> TOC \o "1-3" \h \z \u </w:instrText>
          </w:r>
          <w:r w:rsidR="00EB0A4D" w:rsidRPr="00F2520C">
            <w:fldChar w:fldCharType="separate"/>
          </w:r>
        </w:p>
        <w:p w:rsidR="00B06F27" w:rsidRPr="00F2520C" w:rsidRDefault="00A72F3C">
          <w:pPr>
            <w:pStyle w:val="11"/>
            <w:rPr>
              <w:rFonts w:asciiTheme="minorHAnsi" w:eastAsiaTheme="minorEastAsia" w:hAnsiTheme="minorHAnsi"/>
              <w:noProof/>
              <w:sz w:val="22"/>
              <w:lang w:eastAsia="ru-RU"/>
            </w:rPr>
          </w:pPr>
          <w:hyperlink w:anchor="_Toc9956216" w:history="1">
            <w:r w:rsidR="00B06F27" w:rsidRPr="00F2520C">
              <w:rPr>
                <w:rStyle w:val="a9"/>
                <w:noProof/>
              </w:rPr>
              <w:t>1.</w:t>
            </w:r>
            <w:r w:rsidR="00B06F27" w:rsidRPr="00F2520C">
              <w:rPr>
                <w:rFonts w:asciiTheme="minorHAnsi" w:eastAsiaTheme="minorEastAsia" w:hAnsiTheme="minorHAnsi"/>
                <w:noProof/>
                <w:sz w:val="22"/>
                <w:lang w:eastAsia="ru-RU"/>
              </w:rPr>
              <w:tab/>
            </w:r>
            <w:r w:rsidR="00B06F27" w:rsidRPr="00F2520C">
              <w:rPr>
                <w:rStyle w:val="a9"/>
                <w:noProof/>
              </w:rPr>
              <w:t>ВВЕДЕНИЕ</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_Toc9956216 \h </w:instrText>
            </w:r>
            <w:r w:rsidR="00B06F27" w:rsidRPr="00F2520C">
              <w:rPr>
                <w:noProof/>
                <w:webHidden/>
              </w:rPr>
            </w:r>
            <w:r w:rsidR="00B06F27" w:rsidRPr="00F2520C">
              <w:rPr>
                <w:noProof/>
                <w:webHidden/>
              </w:rPr>
              <w:fldChar w:fldCharType="separate"/>
            </w:r>
            <w:r w:rsidR="000D34F0">
              <w:rPr>
                <w:noProof/>
                <w:webHidden/>
              </w:rPr>
              <w:t>7</w:t>
            </w:r>
            <w:r w:rsidR="00B06F27" w:rsidRPr="00F2520C">
              <w:rPr>
                <w:noProof/>
                <w:webHidden/>
              </w:rPr>
              <w:fldChar w:fldCharType="end"/>
            </w:r>
          </w:hyperlink>
        </w:p>
        <w:p w:rsidR="00B06F27" w:rsidRPr="00F2520C" w:rsidRDefault="00A72F3C">
          <w:pPr>
            <w:pStyle w:val="11"/>
            <w:rPr>
              <w:rFonts w:asciiTheme="minorHAnsi" w:eastAsiaTheme="minorEastAsia" w:hAnsiTheme="minorHAnsi"/>
              <w:noProof/>
              <w:sz w:val="22"/>
              <w:lang w:eastAsia="ru-RU"/>
            </w:rPr>
          </w:pPr>
          <w:hyperlink w:anchor="_Toc9956217" w:history="1">
            <w:r w:rsidR="00B06F27" w:rsidRPr="00F2520C">
              <w:rPr>
                <w:rStyle w:val="a9"/>
                <w:noProof/>
              </w:rPr>
              <w:t>2.</w:t>
            </w:r>
            <w:r w:rsidR="00B06F27" w:rsidRPr="00F2520C">
              <w:rPr>
                <w:rFonts w:asciiTheme="minorHAnsi" w:eastAsiaTheme="minorEastAsia" w:hAnsiTheme="minorHAnsi"/>
                <w:noProof/>
                <w:sz w:val="22"/>
                <w:lang w:eastAsia="ru-RU"/>
              </w:rPr>
              <w:tab/>
            </w:r>
            <w:r w:rsidR="00B06F27" w:rsidRPr="00F2520C">
              <w:rPr>
                <w:rStyle w:val="a9"/>
                <w:noProof/>
              </w:rPr>
              <w:t>ПРЕДЛОЖЕНИЯ ПО АДМИНИСТРАТИВНО-ТЕРРИТОРИАЛЬНОМУ УСТРОЙСТВУ КАМЧАТСКОГО КРАЯ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_Toc9956217 \h </w:instrText>
            </w:r>
            <w:r w:rsidR="00B06F27" w:rsidRPr="00F2520C">
              <w:rPr>
                <w:noProof/>
                <w:webHidden/>
              </w:rPr>
            </w:r>
            <w:r w:rsidR="00B06F27" w:rsidRPr="00F2520C">
              <w:rPr>
                <w:noProof/>
                <w:webHidden/>
              </w:rPr>
              <w:fldChar w:fldCharType="separate"/>
            </w:r>
            <w:r w:rsidR="000D34F0">
              <w:rPr>
                <w:noProof/>
                <w:webHidden/>
              </w:rPr>
              <w:t>8</w:t>
            </w:r>
            <w:r w:rsidR="00B06F27" w:rsidRPr="00F2520C">
              <w:rPr>
                <w:noProof/>
                <w:webHidden/>
              </w:rPr>
              <w:fldChar w:fldCharType="end"/>
            </w:r>
          </w:hyperlink>
        </w:p>
        <w:p w:rsidR="00B06F27" w:rsidRPr="00F2520C" w:rsidRDefault="00A72F3C">
          <w:pPr>
            <w:pStyle w:val="11"/>
            <w:rPr>
              <w:rFonts w:asciiTheme="minorHAnsi" w:eastAsiaTheme="minorEastAsia" w:hAnsiTheme="minorHAnsi"/>
              <w:noProof/>
              <w:sz w:val="22"/>
              <w:lang w:eastAsia="ru-RU"/>
            </w:rPr>
          </w:pPr>
          <w:hyperlink w:anchor="_Toc9956218" w:history="1">
            <w:r w:rsidR="00B06F27" w:rsidRPr="00F2520C">
              <w:rPr>
                <w:rStyle w:val="a9"/>
                <w:noProof/>
              </w:rPr>
              <w:t>3.</w:t>
            </w:r>
            <w:r w:rsidR="00B06F27" w:rsidRPr="00F2520C">
              <w:rPr>
                <w:rFonts w:asciiTheme="minorHAnsi" w:eastAsiaTheme="minorEastAsia" w:hAnsiTheme="minorHAnsi"/>
                <w:noProof/>
                <w:sz w:val="22"/>
                <w:lang w:eastAsia="ru-RU"/>
              </w:rPr>
              <w:tab/>
            </w:r>
            <w:r w:rsidR="00B06F27" w:rsidRPr="00F2520C">
              <w:rPr>
                <w:rStyle w:val="a9"/>
                <w:noProof/>
              </w:rPr>
              <w:t>ПРОГНОЗ ЧИСЛЕННОСТИ НАСЕЛЕНИЯ КАМЧАТСКОГО КРАЯ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_Toc9956218 \h </w:instrText>
            </w:r>
            <w:r w:rsidR="00B06F27" w:rsidRPr="00F2520C">
              <w:rPr>
                <w:noProof/>
                <w:webHidden/>
              </w:rPr>
            </w:r>
            <w:r w:rsidR="00B06F27" w:rsidRPr="00F2520C">
              <w:rPr>
                <w:noProof/>
                <w:webHidden/>
              </w:rPr>
              <w:fldChar w:fldCharType="separate"/>
            </w:r>
            <w:r w:rsidR="000D34F0">
              <w:rPr>
                <w:noProof/>
                <w:webHidden/>
              </w:rPr>
              <w:t>8</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19" w:history="1">
            <w:r w:rsidR="00B06F27" w:rsidRPr="00F2520C">
              <w:rPr>
                <w:rStyle w:val="a9"/>
                <w:noProof/>
              </w:rPr>
              <w:t>3.1</w:t>
            </w:r>
            <w:r w:rsidR="00B06F27" w:rsidRPr="00F2520C">
              <w:rPr>
                <w:rFonts w:asciiTheme="minorHAnsi" w:eastAsiaTheme="minorEastAsia" w:hAnsiTheme="minorHAnsi"/>
                <w:noProof/>
                <w:sz w:val="22"/>
                <w:lang w:eastAsia="ru-RU"/>
              </w:rPr>
              <w:tab/>
            </w:r>
            <w:r w:rsidR="00B06F27" w:rsidRPr="00F2520C">
              <w:rPr>
                <w:rStyle w:val="a9"/>
                <w:noProof/>
              </w:rPr>
              <w:t>Система расселения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_Toc9956219 \h </w:instrText>
            </w:r>
            <w:r w:rsidR="00B06F27" w:rsidRPr="00F2520C">
              <w:rPr>
                <w:noProof/>
                <w:webHidden/>
              </w:rPr>
            </w:r>
            <w:r w:rsidR="00B06F27" w:rsidRPr="00F2520C">
              <w:rPr>
                <w:noProof/>
                <w:webHidden/>
              </w:rPr>
              <w:fldChar w:fldCharType="separate"/>
            </w:r>
            <w:r w:rsidR="000D34F0">
              <w:rPr>
                <w:noProof/>
                <w:webHidden/>
              </w:rPr>
              <w:t>11</w:t>
            </w:r>
            <w:r w:rsidR="00B06F27" w:rsidRPr="00F2520C">
              <w:rPr>
                <w:noProof/>
                <w:webHidden/>
              </w:rPr>
              <w:fldChar w:fldCharType="end"/>
            </w:r>
          </w:hyperlink>
        </w:p>
        <w:p w:rsidR="00B06F27" w:rsidRPr="00F2520C" w:rsidRDefault="00A72F3C">
          <w:pPr>
            <w:pStyle w:val="11"/>
            <w:rPr>
              <w:rFonts w:asciiTheme="minorHAnsi" w:eastAsiaTheme="minorEastAsia" w:hAnsiTheme="minorHAnsi"/>
              <w:noProof/>
              <w:sz w:val="22"/>
              <w:lang w:eastAsia="ru-RU"/>
            </w:rPr>
          </w:pPr>
          <w:hyperlink w:anchor="_Toc9956220" w:history="1">
            <w:r w:rsidR="00B06F27" w:rsidRPr="00F2520C">
              <w:rPr>
                <w:rStyle w:val="a9"/>
                <w:noProof/>
              </w:rPr>
              <w:t>4.</w:t>
            </w:r>
            <w:r w:rsidR="00B06F27" w:rsidRPr="00F2520C">
              <w:rPr>
                <w:rFonts w:asciiTheme="minorHAnsi" w:eastAsiaTheme="minorEastAsia" w:hAnsiTheme="minorHAnsi"/>
                <w:noProof/>
                <w:sz w:val="22"/>
                <w:lang w:eastAsia="ru-RU"/>
              </w:rPr>
              <w:tab/>
            </w:r>
            <w:r w:rsidR="00B06F27" w:rsidRPr="00F2520C">
              <w:rPr>
                <w:rStyle w:val="a9"/>
                <w:noProof/>
              </w:rPr>
              <w:t>ПРЕДЛОЖЕНИЯ ПО РАЗВИТИЮ СОЦИАЛЬНОЙ И КУЛЬТУРНО-БЫТОВОЙ ИНФРАСТРУКТУРЫ</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_Toc9956220 \h </w:instrText>
            </w:r>
            <w:r w:rsidR="00B06F27" w:rsidRPr="00F2520C">
              <w:rPr>
                <w:noProof/>
                <w:webHidden/>
              </w:rPr>
            </w:r>
            <w:r w:rsidR="00B06F27" w:rsidRPr="00F2520C">
              <w:rPr>
                <w:noProof/>
                <w:webHidden/>
              </w:rPr>
              <w:fldChar w:fldCharType="separate"/>
            </w:r>
            <w:r w:rsidR="000D34F0">
              <w:rPr>
                <w:noProof/>
                <w:webHidden/>
              </w:rPr>
              <w:t>13</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21" w:history="1">
            <w:r w:rsidR="00B06F27" w:rsidRPr="00F2520C">
              <w:rPr>
                <w:rStyle w:val="a9"/>
                <w:noProof/>
              </w:rPr>
              <w:t>4.1</w:t>
            </w:r>
            <w:r w:rsidR="00B06F27" w:rsidRPr="00F2520C">
              <w:rPr>
                <w:rFonts w:asciiTheme="minorHAnsi" w:eastAsiaTheme="minorEastAsia" w:hAnsiTheme="minorHAnsi"/>
                <w:noProof/>
                <w:sz w:val="22"/>
                <w:lang w:eastAsia="ru-RU"/>
              </w:rPr>
              <w:tab/>
            </w:r>
            <w:r w:rsidR="00B06F27" w:rsidRPr="00F2520C">
              <w:rPr>
                <w:rStyle w:val="a9"/>
                <w:noProof/>
              </w:rPr>
              <w:t>Объекты образования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_Toc9956221 \h </w:instrText>
            </w:r>
            <w:r w:rsidR="00B06F27" w:rsidRPr="00F2520C">
              <w:rPr>
                <w:noProof/>
                <w:webHidden/>
              </w:rPr>
            </w:r>
            <w:r w:rsidR="00B06F27" w:rsidRPr="00F2520C">
              <w:rPr>
                <w:noProof/>
                <w:webHidden/>
              </w:rPr>
              <w:fldChar w:fldCharType="separate"/>
            </w:r>
            <w:r w:rsidR="000D34F0">
              <w:rPr>
                <w:noProof/>
                <w:webHidden/>
              </w:rPr>
              <w:t>17</w:t>
            </w:r>
            <w:r w:rsidR="00B06F27" w:rsidRPr="00F2520C">
              <w:rPr>
                <w:noProof/>
                <w:webHidden/>
              </w:rPr>
              <w:fldChar w:fldCharType="end"/>
            </w:r>
          </w:hyperlink>
        </w:p>
        <w:p w:rsidR="00B06F27" w:rsidRPr="00F2520C" w:rsidRDefault="00A72F3C">
          <w:pPr>
            <w:pStyle w:val="31"/>
            <w:rPr>
              <w:rFonts w:asciiTheme="minorHAnsi" w:eastAsiaTheme="minorEastAsia" w:hAnsiTheme="minorHAnsi"/>
              <w:noProof/>
              <w:sz w:val="22"/>
              <w:lang w:eastAsia="ru-RU"/>
            </w:rPr>
          </w:pPr>
          <w:hyperlink w:anchor="_Toc9956222" w:history="1">
            <w:r w:rsidR="00B06F27" w:rsidRPr="00F2520C">
              <w:rPr>
                <w:rStyle w:val="a9"/>
                <w:noProof/>
              </w:rPr>
              <w:t>4.1.1</w:t>
            </w:r>
            <w:r w:rsidR="00B06F27" w:rsidRPr="00F2520C">
              <w:rPr>
                <w:rFonts w:asciiTheme="minorHAnsi" w:eastAsiaTheme="minorEastAsia" w:hAnsiTheme="minorHAnsi"/>
                <w:noProof/>
                <w:sz w:val="22"/>
                <w:lang w:eastAsia="ru-RU"/>
              </w:rPr>
              <w:tab/>
            </w:r>
            <w:r w:rsidR="00B06F27" w:rsidRPr="00F2520C">
              <w:rPr>
                <w:rStyle w:val="a9"/>
                <w:noProof/>
              </w:rPr>
              <w:t>Профессиональные образовательные организации и высшие учебные заведения</w:t>
            </w:r>
            <w:r w:rsidR="00B06F27" w:rsidRPr="00F2520C">
              <w:rPr>
                <w:noProof/>
                <w:webHidden/>
              </w:rPr>
              <w:tab/>
            </w:r>
            <w:r w:rsidR="00B06F27" w:rsidRPr="00F2520C">
              <w:rPr>
                <w:noProof/>
                <w:webHidden/>
              </w:rPr>
              <w:tab/>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_Toc9956222 \h </w:instrText>
            </w:r>
            <w:r w:rsidR="00B06F27" w:rsidRPr="00F2520C">
              <w:rPr>
                <w:noProof/>
                <w:webHidden/>
              </w:rPr>
            </w:r>
            <w:r w:rsidR="00B06F27" w:rsidRPr="00F2520C">
              <w:rPr>
                <w:noProof/>
                <w:webHidden/>
              </w:rPr>
              <w:fldChar w:fldCharType="separate"/>
            </w:r>
            <w:r w:rsidR="000D34F0">
              <w:rPr>
                <w:noProof/>
                <w:webHidden/>
              </w:rPr>
              <w:t>17</w:t>
            </w:r>
            <w:r w:rsidR="00B06F27" w:rsidRPr="00F2520C">
              <w:rPr>
                <w:noProof/>
                <w:webHidden/>
              </w:rPr>
              <w:fldChar w:fldCharType="end"/>
            </w:r>
          </w:hyperlink>
        </w:p>
        <w:p w:rsidR="00B06F27" w:rsidRPr="00F2520C" w:rsidRDefault="00A72F3C">
          <w:pPr>
            <w:pStyle w:val="31"/>
            <w:rPr>
              <w:rFonts w:asciiTheme="minorHAnsi" w:eastAsiaTheme="minorEastAsia" w:hAnsiTheme="minorHAnsi"/>
              <w:noProof/>
              <w:sz w:val="22"/>
              <w:lang w:eastAsia="ru-RU"/>
            </w:rPr>
          </w:pPr>
          <w:hyperlink w:anchor="_Toc9956223" w:history="1">
            <w:r w:rsidR="00B06F27" w:rsidRPr="00F2520C">
              <w:rPr>
                <w:rStyle w:val="a9"/>
                <w:noProof/>
              </w:rPr>
              <w:t>4.1.2</w:t>
            </w:r>
            <w:r w:rsidR="00B06F27" w:rsidRPr="00F2520C">
              <w:rPr>
                <w:rFonts w:asciiTheme="minorHAnsi" w:eastAsiaTheme="minorEastAsia" w:hAnsiTheme="minorHAnsi"/>
                <w:noProof/>
                <w:sz w:val="22"/>
                <w:lang w:eastAsia="ru-RU"/>
              </w:rPr>
              <w:tab/>
            </w:r>
            <w:r w:rsidR="00B06F27" w:rsidRPr="00F2520C">
              <w:rPr>
                <w:rStyle w:val="a9"/>
                <w:noProof/>
              </w:rPr>
              <w:t>Общеобразовательные организации</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_Toc9956223 \h </w:instrText>
            </w:r>
            <w:r w:rsidR="00B06F27" w:rsidRPr="00F2520C">
              <w:rPr>
                <w:noProof/>
                <w:webHidden/>
              </w:rPr>
            </w:r>
            <w:r w:rsidR="00B06F27" w:rsidRPr="00F2520C">
              <w:rPr>
                <w:noProof/>
                <w:webHidden/>
              </w:rPr>
              <w:fldChar w:fldCharType="separate"/>
            </w:r>
            <w:r w:rsidR="000D34F0">
              <w:rPr>
                <w:noProof/>
                <w:webHidden/>
              </w:rPr>
              <w:t>18</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24" w:history="1">
            <w:r w:rsidR="00B06F27" w:rsidRPr="00F2520C">
              <w:rPr>
                <w:rStyle w:val="a9"/>
                <w:noProof/>
              </w:rPr>
              <w:t>4.2</w:t>
            </w:r>
            <w:r w:rsidR="00B06F27" w:rsidRPr="00F2520C">
              <w:rPr>
                <w:rFonts w:asciiTheme="minorHAnsi" w:eastAsiaTheme="minorEastAsia" w:hAnsiTheme="minorHAnsi"/>
                <w:noProof/>
                <w:sz w:val="22"/>
                <w:lang w:eastAsia="ru-RU"/>
              </w:rPr>
              <w:tab/>
            </w:r>
            <w:r w:rsidR="00B06F27" w:rsidRPr="00F2520C">
              <w:rPr>
                <w:rStyle w:val="a9"/>
                <w:noProof/>
              </w:rPr>
              <w:t>Объекты здравоохранения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_Toc9956224 \h </w:instrText>
            </w:r>
            <w:r w:rsidR="00B06F27" w:rsidRPr="00F2520C">
              <w:rPr>
                <w:noProof/>
                <w:webHidden/>
              </w:rPr>
            </w:r>
            <w:r w:rsidR="00B06F27" w:rsidRPr="00F2520C">
              <w:rPr>
                <w:noProof/>
                <w:webHidden/>
              </w:rPr>
              <w:fldChar w:fldCharType="separate"/>
            </w:r>
            <w:r w:rsidR="000D34F0">
              <w:rPr>
                <w:noProof/>
                <w:webHidden/>
              </w:rPr>
              <w:t>20</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25" w:history="1">
            <w:r w:rsidR="00B06F27" w:rsidRPr="00F2520C">
              <w:rPr>
                <w:rStyle w:val="a9"/>
                <w:noProof/>
              </w:rPr>
              <w:t>4.3</w:t>
            </w:r>
            <w:r w:rsidR="00B06F27" w:rsidRPr="00F2520C">
              <w:rPr>
                <w:rFonts w:asciiTheme="minorHAnsi" w:eastAsiaTheme="minorEastAsia" w:hAnsiTheme="minorHAnsi"/>
                <w:noProof/>
                <w:sz w:val="22"/>
                <w:lang w:eastAsia="ru-RU"/>
              </w:rPr>
              <w:tab/>
            </w:r>
            <w:r w:rsidR="00B06F27" w:rsidRPr="00F2520C">
              <w:rPr>
                <w:rStyle w:val="a9"/>
                <w:noProof/>
              </w:rPr>
              <w:t>Объекты социального обслуживания населения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_Toc9956225 \h </w:instrText>
            </w:r>
            <w:r w:rsidR="00B06F27" w:rsidRPr="00F2520C">
              <w:rPr>
                <w:noProof/>
                <w:webHidden/>
              </w:rPr>
            </w:r>
            <w:r w:rsidR="00B06F27" w:rsidRPr="00F2520C">
              <w:rPr>
                <w:noProof/>
                <w:webHidden/>
              </w:rPr>
              <w:fldChar w:fldCharType="separate"/>
            </w:r>
            <w:r w:rsidR="000D34F0">
              <w:rPr>
                <w:noProof/>
                <w:webHidden/>
              </w:rPr>
              <w:t>23</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26" w:history="1">
            <w:r w:rsidR="00B06F27" w:rsidRPr="00F2520C">
              <w:rPr>
                <w:rStyle w:val="a9"/>
                <w:noProof/>
              </w:rPr>
              <w:t>4.4</w:t>
            </w:r>
            <w:r w:rsidR="00B06F27" w:rsidRPr="00F2520C">
              <w:rPr>
                <w:rFonts w:asciiTheme="minorHAnsi" w:eastAsiaTheme="minorEastAsia" w:hAnsiTheme="minorHAnsi"/>
                <w:noProof/>
                <w:sz w:val="22"/>
                <w:lang w:eastAsia="ru-RU"/>
              </w:rPr>
              <w:tab/>
            </w:r>
            <w:r w:rsidR="00B06F27" w:rsidRPr="00F2520C">
              <w:rPr>
                <w:rStyle w:val="a9"/>
                <w:noProof/>
              </w:rPr>
              <w:t>Объекты физической культуры и спорта</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_Toc9956226 \h </w:instrText>
            </w:r>
            <w:r w:rsidR="00B06F27" w:rsidRPr="00F2520C">
              <w:rPr>
                <w:noProof/>
                <w:webHidden/>
              </w:rPr>
            </w:r>
            <w:r w:rsidR="00B06F27" w:rsidRPr="00F2520C">
              <w:rPr>
                <w:noProof/>
                <w:webHidden/>
              </w:rPr>
              <w:fldChar w:fldCharType="separate"/>
            </w:r>
            <w:r w:rsidR="000D34F0">
              <w:rPr>
                <w:noProof/>
                <w:webHidden/>
              </w:rPr>
              <w:t>25</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27" w:history="1">
            <w:r w:rsidR="00B06F27" w:rsidRPr="00F2520C">
              <w:rPr>
                <w:rStyle w:val="a9"/>
                <w:noProof/>
              </w:rPr>
              <w:t>4.5</w:t>
            </w:r>
            <w:r w:rsidR="00B06F27" w:rsidRPr="00F2520C">
              <w:rPr>
                <w:rFonts w:asciiTheme="minorHAnsi" w:eastAsiaTheme="minorEastAsia" w:hAnsiTheme="minorHAnsi"/>
                <w:noProof/>
                <w:sz w:val="22"/>
                <w:lang w:eastAsia="ru-RU"/>
              </w:rPr>
              <w:tab/>
            </w:r>
            <w:r w:rsidR="00B06F27" w:rsidRPr="00F2520C">
              <w:rPr>
                <w:rStyle w:val="a9"/>
                <w:noProof/>
              </w:rPr>
              <w:t>Объекты культуры</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_Toc9956227 \h </w:instrText>
            </w:r>
            <w:r w:rsidR="00B06F27" w:rsidRPr="00F2520C">
              <w:rPr>
                <w:noProof/>
                <w:webHidden/>
              </w:rPr>
            </w:r>
            <w:r w:rsidR="00B06F27" w:rsidRPr="00F2520C">
              <w:rPr>
                <w:noProof/>
                <w:webHidden/>
              </w:rPr>
              <w:fldChar w:fldCharType="separate"/>
            </w:r>
            <w:r w:rsidR="000D34F0">
              <w:rPr>
                <w:noProof/>
                <w:webHidden/>
              </w:rPr>
              <w:t>27</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28" w:history="1">
            <w:r w:rsidR="00B06F27" w:rsidRPr="00F2520C">
              <w:rPr>
                <w:rStyle w:val="a9"/>
                <w:noProof/>
              </w:rPr>
              <w:t>4.6</w:t>
            </w:r>
            <w:r w:rsidR="00B06F27" w:rsidRPr="00F2520C">
              <w:rPr>
                <w:rFonts w:asciiTheme="minorHAnsi" w:eastAsiaTheme="minorEastAsia" w:hAnsiTheme="minorHAnsi"/>
                <w:noProof/>
                <w:sz w:val="22"/>
                <w:lang w:eastAsia="ru-RU"/>
              </w:rPr>
              <w:tab/>
            </w:r>
            <w:r w:rsidR="00B06F27" w:rsidRPr="00F2520C">
              <w:rPr>
                <w:rStyle w:val="a9"/>
                <w:noProof/>
              </w:rPr>
              <w:t>Объекты капитального строительства регионального значения в иных областях</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_Toc9956228 \h </w:instrText>
            </w:r>
            <w:r w:rsidR="00B06F27" w:rsidRPr="00F2520C">
              <w:rPr>
                <w:noProof/>
                <w:webHidden/>
              </w:rPr>
            </w:r>
            <w:r w:rsidR="00B06F27" w:rsidRPr="00F2520C">
              <w:rPr>
                <w:noProof/>
                <w:webHidden/>
              </w:rPr>
              <w:fldChar w:fldCharType="separate"/>
            </w:r>
            <w:r w:rsidR="000D34F0">
              <w:rPr>
                <w:noProof/>
                <w:webHidden/>
              </w:rPr>
              <w:t>29</w:t>
            </w:r>
            <w:r w:rsidR="00B06F27" w:rsidRPr="00F2520C">
              <w:rPr>
                <w:noProof/>
                <w:webHidden/>
              </w:rPr>
              <w:fldChar w:fldCharType="end"/>
            </w:r>
          </w:hyperlink>
        </w:p>
        <w:p w:rsidR="00B06F27" w:rsidRPr="00F2520C" w:rsidRDefault="00A72F3C">
          <w:pPr>
            <w:pStyle w:val="11"/>
            <w:rPr>
              <w:rFonts w:asciiTheme="minorHAnsi" w:eastAsiaTheme="minorEastAsia" w:hAnsiTheme="minorHAnsi"/>
              <w:noProof/>
              <w:sz w:val="22"/>
              <w:lang w:eastAsia="ru-RU"/>
            </w:rPr>
          </w:pPr>
          <w:hyperlink w:anchor="_Toc9956229" w:history="1">
            <w:r w:rsidR="00B06F27" w:rsidRPr="00F2520C">
              <w:rPr>
                <w:rStyle w:val="a9"/>
                <w:noProof/>
              </w:rPr>
              <w:t>5.</w:t>
            </w:r>
            <w:r w:rsidR="00B06F27" w:rsidRPr="00F2520C">
              <w:rPr>
                <w:rFonts w:asciiTheme="minorHAnsi" w:eastAsiaTheme="minorEastAsia" w:hAnsiTheme="minorHAnsi"/>
                <w:noProof/>
                <w:sz w:val="22"/>
                <w:lang w:eastAsia="ru-RU"/>
              </w:rPr>
              <w:tab/>
            </w:r>
            <w:r w:rsidR="00B06F27" w:rsidRPr="00F2520C">
              <w:rPr>
                <w:rStyle w:val="a9"/>
                <w:noProof/>
              </w:rPr>
              <w:t>МЕРОПРИЯТИЯ ПО РАЗВИТИЮ ТУРИЗМА В КАМЧАТСКОМ КРАЕ</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_Toc9956229 \h </w:instrText>
            </w:r>
            <w:r w:rsidR="00B06F27" w:rsidRPr="00F2520C">
              <w:rPr>
                <w:noProof/>
                <w:webHidden/>
              </w:rPr>
            </w:r>
            <w:r w:rsidR="00B06F27" w:rsidRPr="00F2520C">
              <w:rPr>
                <w:noProof/>
                <w:webHidden/>
              </w:rPr>
              <w:fldChar w:fldCharType="separate"/>
            </w:r>
            <w:r w:rsidR="000D34F0">
              <w:rPr>
                <w:noProof/>
                <w:webHidden/>
              </w:rPr>
              <w:t>30</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30" w:history="1">
            <w:r w:rsidR="00B06F27" w:rsidRPr="00F2520C">
              <w:rPr>
                <w:rStyle w:val="a9"/>
                <w:noProof/>
              </w:rPr>
              <w:t>5.1</w:t>
            </w:r>
            <w:r w:rsidR="00B06F27" w:rsidRPr="00F2520C">
              <w:rPr>
                <w:rFonts w:asciiTheme="minorHAnsi" w:eastAsiaTheme="minorEastAsia" w:hAnsiTheme="minorHAnsi"/>
                <w:noProof/>
                <w:sz w:val="22"/>
                <w:lang w:eastAsia="ru-RU"/>
              </w:rPr>
              <w:tab/>
            </w:r>
            <w:r w:rsidR="00B06F27" w:rsidRPr="00F2520C">
              <w:rPr>
                <w:rStyle w:val="a9"/>
                <w:noProof/>
              </w:rPr>
              <w:t>Развитие туристических кластеров</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_Toc9956230 \h </w:instrText>
            </w:r>
            <w:r w:rsidR="00B06F27" w:rsidRPr="00F2520C">
              <w:rPr>
                <w:noProof/>
                <w:webHidden/>
              </w:rPr>
            </w:r>
            <w:r w:rsidR="00B06F27" w:rsidRPr="00F2520C">
              <w:rPr>
                <w:noProof/>
                <w:webHidden/>
              </w:rPr>
              <w:fldChar w:fldCharType="separate"/>
            </w:r>
            <w:r w:rsidR="000D34F0">
              <w:rPr>
                <w:noProof/>
                <w:webHidden/>
              </w:rPr>
              <w:t>30</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31" w:history="1">
            <w:r w:rsidR="00B06F27" w:rsidRPr="00F2520C">
              <w:rPr>
                <w:rStyle w:val="a9"/>
                <w:noProof/>
              </w:rPr>
              <w:t>5.2</w:t>
            </w:r>
            <w:r w:rsidR="00B06F27" w:rsidRPr="00F2520C">
              <w:rPr>
                <w:rFonts w:asciiTheme="minorHAnsi" w:eastAsiaTheme="minorEastAsia" w:hAnsiTheme="minorHAnsi"/>
                <w:noProof/>
                <w:sz w:val="22"/>
                <w:lang w:eastAsia="ru-RU"/>
              </w:rPr>
              <w:tab/>
            </w:r>
            <w:r w:rsidR="00B06F27" w:rsidRPr="00F2520C">
              <w:rPr>
                <w:rStyle w:val="a9"/>
                <w:noProof/>
              </w:rPr>
              <w:t>Развитие туризма в рамках особых экономических зон</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_Toc9956231 \h </w:instrText>
            </w:r>
            <w:r w:rsidR="00B06F27" w:rsidRPr="00F2520C">
              <w:rPr>
                <w:noProof/>
                <w:webHidden/>
              </w:rPr>
            </w:r>
            <w:r w:rsidR="00B06F27" w:rsidRPr="00F2520C">
              <w:rPr>
                <w:noProof/>
                <w:webHidden/>
              </w:rPr>
              <w:fldChar w:fldCharType="separate"/>
            </w:r>
            <w:r w:rsidR="000D34F0">
              <w:rPr>
                <w:noProof/>
                <w:webHidden/>
              </w:rPr>
              <w:t>34</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32" w:history="1">
            <w:r w:rsidR="00B06F27" w:rsidRPr="00F2520C">
              <w:rPr>
                <w:rStyle w:val="a9"/>
                <w:noProof/>
              </w:rPr>
              <w:t>5.3</w:t>
            </w:r>
            <w:r w:rsidR="00B06F27" w:rsidRPr="00F2520C">
              <w:rPr>
                <w:rFonts w:asciiTheme="minorHAnsi" w:eastAsiaTheme="minorEastAsia" w:hAnsiTheme="minorHAnsi"/>
                <w:noProof/>
                <w:sz w:val="22"/>
                <w:lang w:eastAsia="ru-RU"/>
              </w:rPr>
              <w:tab/>
            </w:r>
            <w:r w:rsidR="00B06F27" w:rsidRPr="00F2520C">
              <w:rPr>
                <w:rStyle w:val="a9"/>
                <w:noProof/>
              </w:rPr>
              <w:t>Мероприятия по развитию туристической инфраструктуры</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_Toc9956232 \h </w:instrText>
            </w:r>
            <w:r w:rsidR="00B06F27" w:rsidRPr="00F2520C">
              <w:rPr>
                <w:noProof/>
                <w:webHidden/>
              </w:rPr>
            </w:r>
            <w:r w:rsidR="00B06F27" w:rsidRPr="00F2520C">
              <w:rPr>
                <w:noProof/>
                <w:webHidden/>
              </w:rPr>
              <w:fldChar w:fldCharType="separate"/>
            </w:r>
            <w:r w:rsidR="000D34F0">
              <w:rPr>
                <w:noProof/>
                <w:webHidden/>
              </w:rPr>
              <w:t>34</w:t>
            </w:r>
            <w:r w:rsidR="00B06F27" w:rsidRPr="00F2520C">
              <w:rPr>
                <w:noProof/>
                <w:webHidden/>
              </w:rPr>
              <w:fldChar w:fldCharType="end"/>
            </w:r>
          </w:hyperlink>
        </w:p>
        <w:p w:rsidR="00B06F27" w:rsidRPr="00F2520C" w:rsidRDefault="00A72F3C">
          <w:pPr>
            <w:pStyle w:val="11"/>
            <w:rPr>
              <w:rFonts w:asciiTheme="minorHAnsi" w:eastAsiaTheme="minorEastAsia" w:hAnsiTheme="minorHAnsi"/>
              <w:noProof/>
              <w:sz w:val="22"/>
              <w:lang w:eastAsia="ru-RU"/>
            </w:rPr>
          </w:pPr>
          <w:hyperlink w:anchor="_Toc9956233" w:history="1">
            <w:r w:rsidR="00B06F27" w:rsidRPr="00F2520C">
              <w:rPr>
                <w:rStyle w:val="a9"/>
                <w:noProof/>
              </w:rPr>
              <w:t>6.</w:t>
            </w:r>
            <w:r w:rsidR="00B06F27" w:rsidRPr="00F2520C">
              <w:rPr>
                <w:rFonts w:asciiTheme="minorHAnsi" w:eastAsiaTheme="minorEastAsia" w:hAnsiTheme="minorHAnsi"/>
                <w:noProof/>
                <w:sz w:val="22"/>
                <w:lang w:eastAsia="ru-RU"/>
              </w:rPr>
              <w:tab/>
            </w:r>
            <w:r w:rsidR="00B06F27" w:rsidRPr="00F2520C">
              <w:rPr>
                <w:rStyle w:val="a9"/>
                <w:noProof/>
              </w:rPr>
              <w:t>ПРЕДЛОЖЕНИЯ ПО РАЗВИТИЮ ТРАНСПОРТНОЙ ИНФРАСТРУКТУРЫ</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_Toc9956233 \h </w:instrText>
            </w:r>
            <w:r w:rsidR="00B06F27" w:rsidRPr="00F2520C">
              <w:rPr>
                <w:noProof/>
                <w:webHidden/>
              </w:rPr>
            </w:r>
            <w:r w:rsidR="00B06F27" w:rsidRPr="00F2520C">
              <w:rPr>
                <w:noProof/>
                <w:webHidden/>
              </w:rPr>
              <w:fldChar w:fldCharType="separate"/>
            </w:r>
            <w:r w:rsidR="000D34F0">
              <w:rPr>
                <w:noProof/>
                <w:webHidden/>
              </w:rPr>
              <w:t>37</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34" w:history="1">
            <w:r w:rsidR="00B06F27" w:rsidRPr="00F2520C">
              <w:rPr>
                <w:rStyle w:val="a9"/>
                <w:noProof/>
              </w:rPr>
              <w:t>6.1</w:t>
            </w:r>
            <w:r w:rsidR="00B06F27" w:rsidRPr="00F2520C">
              <w:rPr>
                <w:rFonts w:asciiTheme="minorHAnsi" w:eastAsiaTheme="minorEastAsia" w:hAnsiTheme="minorHAnsi"/>
                <w:noProof/>
                <w:sz w:val="22"/>
                <w:lang w:eastAsia="ru-RU"/>
              </w:rPr>
              <w:tab/>
            </w:r>
            <w:r w:rsidR="00B06F27" w:rsidRPr="00F2520C">
              <w:rPr>
                <w:rStyle w:val="a9"/>
                <w:noProof/>
              </w:rPr>
              <w:t>Железнодорожный транспорт</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_Toc9956234 \h </w:instrText>
            </w:r>
            <w:r w:rsidR="00B06F27" w:rsidRPr="00F2520C">
              <w:rPr>
                <w:noProof/>
                <w:webHidden/>
              </w:rPr>
            </w:r>
            <w:r w:rsidR="00B06F27" w:rsidRPr="00F2520C">
              <w:rPr>
                <w:noProof/>
                <w:webHidden/>
              </w:rPr>
              <w:fldChar w:fldCharType="separate"/>
            </w:r>
            <w:r w:rsidR="000D34F0">
              <w:rPr>
                <w:noProof/>
                <w:webHidden/>
              </w:rPr>
              <w:t>39</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35" w:history="1">
            <w:r w:rsidR="00B06F27" w:rsidRPr="00F2520C">
              <w:rPr>
                <w:rStyle w:val="a9"/>
                <w:noProof/>
              </w:rPr>
              <w:t>6.2</w:t>
            </w:r>
            <w:r w:rsidR="00B06F27" w:rsidRPr="00F2520C">
              <w:rPr>
                <w:rFonts w:asciiTheme="minorHAnsi" w:eastAsiaTheme="minorEastAsia" w:hAnsiTheme="minorHAnsi"/>
                <w:noProof/>
                <w:sz w:val="22"/>
                <w:lang w:eastAsia="ru-RU"/>
              </w:rPr>
              <w:tab/>
            </w:r>
            <w:r w:rsidR="00B06F27" w:rsidRPr="00F2520C">
              <w:rPr>
                <w:rStyle w:val="a9"/>
                <w:noProof/>
              </w:rPr>
              <w:t>Автомобильные дороги и автотранспорт</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_Toc9956235 \h </w:instrText>
            </w:r>
            <w:r w:rsidR="00B06F27" w:rsidRPr="00F2520C">
              <w:rPr>
                <w:noProof/>
                <w:webHidden/>
              </w:rPr>
            </w:r>
            <w:r w:rsidR="00B06F27" w:rsidRPr="00F2520C">
              <w:rPr>
                <w:noProof/>
                <w:webHidden/>
              </w:rPr>
              <w:fldChar w:fldCharType="separate"/>
            </w:r>
            <w:r w:rsidR="000D34F0">
              <w:rPr>
                <w:noProof/>
                <w:webHidden/>
              </w:rPr>
              <w:t>39</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36" w:history="1">
            <w:r w:rsidR="00B06F27" w:rsidRPr="00F2520C">
              <w:rPr>
                <w:rStyle w:val="a9"/>
                <w:noProof/>
              </w:rPr>
              <w:t>6.3</w:t>
            </w:r>
            <w:r w:rsidR="00B06F27" w:rsidRPr="00F2520C">
              <w:rPr>
                <w:rFonts w:asciiTheme="minorHAnsi" w:eastAsiaTheme="minorEastAsia" w:hAnsiTheme="minorHAnsi"/>
                <w:noProof/>
                <w:sz w:val="22"/>
                <w:lang w:eastAsia="ru-RU"/>
              </w:rPr>
              <w:tab/>
            </w:r>
            <w:r w:rsidR="00B06F27" w:rsidRPr="00F2520C">
              <w:rPr>
                <w:rStyle w:val="a9"/>
                <w:noProof/>
              </w:rPr>
              <w:t>Воздушный транспорт</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_Toc9956236 \h </w:instrText>
            </w:r>
            <w:r w:rsidR="00B06F27" w:rsidRPr="00F2520C">
              <w:rPr>
                <w:noProof/>
                <w:webHidden/>
              </w:rPr>
            </w:r>
            <w:r w:rsidR="00B06F27" w:rsidRPr="00F2520C">
              <w:rPr>
                <w:noProof/>
                <w:webHidden/>
              </w:rPr>
              <w:fldChar w:fldCharType="separate"/>
            </w:r>
            <w:r w:rsidR="000D34F0">
              <w:rPr>
                <w:noProof/>
                <w:webHidden/>
              </w:rPr>
              <w:t>60</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37" w:history="1">
            <w:r w:rsidR="00B06F27" w:rsidRPr="00F2520C">
              <w:rPr>
                <w:rStyle w:val="a9"/>
                <w:noProof/>
              </w:rPr>
              <w:t>6.4</w:t>
            </w:r>
            <w:r w:rsidR="00B06F27" w:rsidRPr="00F2520C">
              <w:rPr>
                <w:rFonts w:asciiTheme="minorHAnsi" w:eastAsiaTheme="minorEastAsia" w:hAnsiTheme="minorHAnsi"/>
                <w:noProof/>
                <w:sz w:val="22"/>
                <w:lang w:eastAsia="ru-RU"/>
              </w:rPr>
              <w:tab/>
            </w:r>
            <w:r w:rsidR="00B06F27" w:rsidRPr="00F2520C">
              <w:rPr>
                <w:rStyle w:val="a9"/>
                <w:noProof/>
              </w:rPr>
              <w:t>Водный транспорт</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_Toc9956237 \h </w:instrText>
            </w:r>
            <w:r w:rsidR="00B06F27" w:rsidRPr="00F2520C">
              <w:rPr>
                <w:noProof/>
                <w:webHidden/>
              </w:rPr>
            </w:r>
            <w:r w:rsidR="00B06F27" w:rsidRPr="00F2520C">
              <w:rPr>
                <w:noProof/>
                <w:webHidden/>
              </w:rPr>
              <w:fldChar w:fldCharType="separate"/>
            </w:r>
            <w:r w:rsidR="000D34F0">
              <w:rPr>
                <w:noProof/>
                <w:webHidden/>
              </w:rPr>
              <w:t>61</w:t>
            </w:r>
            <w:r w:rsidR="00B06F27" w:rsidRPr="00F2520C">
              <w:rPr>
                <w:noProof/>
                <w:webHidden/>
              </w:rPr>
              <w:fldChar w:fldCharType="end"/>
            </w:r>
          </w:hyperlink>
        </w:p>
        <w:p w:rsidR="00B06F27" w:rsidRPr="00F2520C" w:rsidRDefault="00A72F3C">
          <w:pPr>
            <w:pStyle w:val="11"/>
            <w:rPr>
              <w:rFonts w:asciiTheme="minorHAnsi" w:eastAsiaTheme="minorEastAsia" w:hAnsiTheme="minorHAnsi"/>
              <w:noProof/>
              <w:sz w:val="22"/>
              <w:lang w:eastAsia="ru-RU"/>
            </w:rPr>
          </w:pPr>
          <w:hyperlink w:anchor="_Toc9956238" w:history="1">
            <w:r w:rsidR="00B06F27" w:rsidRPr="00F2520C">
              <w:rPr>
                <w:rStyle w:val="a9"/>
                <w:noProof/>
              </w:rPr>
              <w:t>7.</w:t>
            </w:r>
            <w:r w:rsidR="00B06F27" w:rsidRPr="00F2520C">
              <w:rPr>
                <w:rFonts w:asciiTheme="minorHAnsi" w:eastAsiaTheme="minorEastAsia" w:hAnsiTheme="minorHAnsi"/>
                <w:noProof/>
                <w:sz w:val="22"/>
                <w:lang w:eastAsia="ru-RU"/>
              </w:rPr>
              <w:tab/>
            </w:r>
            <w:r w:rsidR="00B06F27" w:rsidRPr="00F2520C">
              <w:rPr>
                <w:rStyle w:val="a9"/>
                <w:noProof/>
              </w:rPr>
              <w:t>ПРЕДЛОЖЕНИЯ ПО РАЗВИТИЮ ИНЖЕНЕРНОЙ ИНФРАСТРУКТУРЫ</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_Toc9956238 \h </w:instrText>
            </w:r>
            <w:r w:rsidR="00B06F27" w:rsidRPr="00F2520C">
              <w:rPr>
                <w:noProof/>
                <w:webHidden/>
              </w:rPr>
            </w:r>
            <w:r w:rsidR="00B06F27" w:rsidRPr="00F2520C">
              <w:rPr>
                <w:noProof/>
                <w:webHidden/>
              </w:rPr>
              <w:fldChar w:fldCharType="separate"/>
            </w:r>
            <w:r w:rsidR="000D34F0">
              <w:rPr>
                <w:noProof/>
                <w:webHidden/>
              </w:rPr>
              <w:t>62</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39" w:history="1">
            <w:r w:rsidR="00B06F27" w:rsidRPr="00F2520C">
              <w:rPr>
                <w:rStyle w:val="a9"/>
                <w:noProof/>
              </w:rPr>
              <w:t>7.1</w:t>
            </w:r>
            <w:r w:rsidR="00B06F27" w:rsidRPr="00F2520C">
              <w:rPr>
                <w:rFonts w:asciiTheme="minorHAnsi" w:eastAsiaTheme="minorEastAsia" w:hAnsiTheme="minorHAnsi"/>
                <w:noProof/>
                <w:sz w:val="22"/>
                <w:lang w:eastAsia="ru-RU"/>
              </w:rPr>
              <w:tab/>
            </w:r>
            <w:r w:rsidR="00B06F27" w:rsidRPr="00F2520C">
              <w:rPr>
                <w:rStyle w:val="a9"/>
                <w:noProof/>
              </w:rPr>
              <w:t>Развитие электроснабжения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_Toc9956239 \h </w:instrText>
            </w:r>
            <w:r w:rsidR="00B06F27" w:rsidRPr="00F2520C">
              <w:rPr>
                <w:noProof/>
                <w:webHidden/>
              </w:rPr>
            </w:r>
            <w:r w:rsidR="00B06F27" w:rsidRPr="00F2520C">
              <w:rPr>
                <w:noProof/>
                <w:webHidden/>
              </w:rPr>
              <w:fldChar w:fldCharType="separate"/>
            </w:r>
            <w:r w:rsidR="000D34F0">
              <w:rPr>
                <w:noProof/>
                <w:webHidden/>
              </w:rPr>
              <w:t>64</w:t>
            </w:r>
            <w:r w:rsidR="00B06F27" w:rsidRPr="00F2520C">
              <w:rPr>
                <w:noProof/>
                <w:webHidden/>
              </w:rPr>
              <w:fldChar w:fldCharType="end"/>
            </w:r>
          </w:hyperlink>
        </w:p>
        <w:p w:rsidR="00B06F27" w:rsidRPr="00F2520C" w:rsidRDefault="00A72F3C">
          <w:pPr>
            <w:pStyle w:val="31"/>
            <w:rPr>
              <w:rFonts w:asciiTheme="minorHAnsi" w:eastAsiaTheme="minorEastAsia" w:hAnsiTheme="minorHAnsi"/>
              <w:noProof/>
              <w:sz w:val="22"/>
              <w:lang w:eastAsia="ru-RU"/>
            </w:rPr>
          </w:pPr>
          <w:hyperlink w:anchor="_Toc9956240" w:history="1">
            <w:r w:rsidR="00B06F27" w:rsidRPr="00F2520C">
              <w:rPr>
                <w:rStyle w:val="a9"/>
                <w:noProof/>
              </w:rPr>
              <w:t>7.1.1</w:t>
            </w:r>
            <w:r w:rsidR="00B06F27" w:rsidRPr="00F2520C">
              <w:rPr>
                <w:rFonts w:asciiTheme="minorHAnsi" w:eastAsiaTheme="minorEastAsia" w:hAnsiTheme="minorHAnsi"/>
                <w:noProof/>
                <w:sz w:val="22"/>
                <w:lang w:eastAsia="ru-RU"/>
              </w:rPr>
              <w:tab/>
            </w:r>
            <w:r w:rsidR="00B06F27" w:rsidRPr="00F2520C">
              <w:rPr>
                <w:rStyle w:val="a9"/>
                <w:noProof/>
              </w:rPr>
              <w:t>Гидроресурсы, крупные и малые ГЭС</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_Toc9956240 \h </w:instrText>
            </w:r>
            <w:r w:rsidR="00B06F27" w:rsidRPr="00F2520C">
              <w:rPr>
                <w:noProof/>
                <w:webHidden/>
              </w:rPr>
            </w:r>
            <w:r w:rsidR="00B06F27" w:rsidRPr="00F2520C">
              <w:rPr>
                <w:noProof/>
                <w:webHidden/>
              </w:rPr>
              <w:fldChar w:fldCharType="separate"/>
            </w:r>
            <w:r w:rsidR="000D34F0">
              <w:rPr>
                <w:noProof/>
                <w:webHidden/>
              </w:rPr>
              <w:t>75</w:t>
            </w:r>
            <w:r w:rsidR="00B06F27" w:rsidRPr="00F2520C">
              <w:rPr>
                <w:noProof/>
                <w:webHidden/>
              </w:rPr>
              <w:fldChar w:fldCharType="end"/>
            </w:r>
          </w:hyperlink>
        </w:p>
        <w:p w:rsidR="00B06F27" w:rsidRPr="00F2520C" w:rsidRDefault="00A72F3C">
          <w:pPr>
            <w:pStyle w:val="31"/>
            <w:rPr>
              <w:rFonts w:asciiTheme="minorHAnsi" w:eastAsiaTheme="minorEastAsia" w:hAnsiTheme="minorHAnsi"/>
              <w:noProof/>
              <w:sz w:val="22"/>
              <w:lang w:eastAsia="ru-RU"/>
            </w:rPr>
          </w:pPr>
          <w:hyperlink w:anchor="_Toc9956241" w:history="1">
            <w:r w:rsidR="00B06F27" w:rsidRPr="00F2520C">
              <w:rPr>
                <w:rStyle w:val="a9"/>
                <w:noProof/>
              </w:rPr>
              <w:t>7.1.2</w:t>
            </w:r>
            <w:r w:rsidR="00B06F27" w:rsidRPr="00F2520C">
              <w:rPr>
                <w:rFonts w:asciiTheme="minorHAnsi" w:eastAsiaTheme="minorEastAsia" w:hAnsiTheme="minorHAnsi"/>
                <w:noProof/>
                <w:sz w:val="22"/>
                <w:lang w:eastAsia="ru-RU"/>
              </w:rPr>
              <w:tab/>
            </w:r>
            <w:r w:rsidR="00B06F27" w:rsidRPr="00F2520C">
              <w:rPr>
                <w:rStyle w:val="a9"/>
                <w:noProof/>
              </w:rPr>
              <w:t>Геотермальные ресурсы</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_Toc9956241 \h </w:instrText>
            </w:r>
            <w:r w:rsidR="00B06F27" w:rsidRPr="00F2520C">
              <w:rPr>
                <w:noProof/>
                <w:webHidden/>
              </w:rPr>
            </w:r>
            <w:r w:rsidR="00B06F27" w:rsidRPr="00F2520C">
              <w:rPr>
                <w:noProof/>
                <w:webHidden/>
              </w:rPr>
              <w:fldChar w:fldCharType="separate"/>
            </w:r>
            <w:r w:rsidR="000D34F0">
              <w:rPr>
                <w:noProof/>
                <w:webHidden/>
              </w:rPr>
              <w:t>76</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42" w:history="1">
            <w:r w:rsidR="00B06F27" w:rsidRPr="00F2520C">
              <w:rPr>
                <w:rStyle w:val="a9"/>
                <w:noProof/>
              </w:rPr>
              <w:t>7.2</w:t>
            </w:r>
            <w:r w:rsidR="00B06F27" w:rsidRPr="00F2520C">
              <w:rPr>
                <w:rFonts w:asciiTheme="minorHAnsi" w:eastAsiaTheme="minorEastAsia" w:hAnsiTheme="minorHAnsi"/>
                <w:noProof/>
                <w:sz w:val="22"/>
                <w:lang w:eastAsia="ru-RU"/>
              </w:rPr>
              <w:tab/>
            </w:r>
            <w:r w:rsidR="00B06F27" w:rsidRPr="00F2520C">
              <w:rPr>
                <w:rStyle w:val="a9"/>
                <w:noProof/>
              </w:rPr>
              <w:t>Развитие газоснабжения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_Toc9956242 \h </w:instrText>
            </w:r>
            <w:r w:rsidR="00B06F27" w:rsidRPr="00F2520C">
              <w:rPr>
                <w:noProof/>
                <w:webHidden/>
              </w:rPr>
            </w:r>
            <w:r w:rsidR="00B06F27" w:rsidRPr="00F2520C">
              <w:rPr>
                <w:noProof/>
                <w:webHidden/>
              </w:rPr>
              <w:fldChar w:fldCharType="separate"/>
            </w:r>
            <w:r w:rsidR="000D34F0">
              <w:rPr>
                <w:noProof/>
                <w:webHidden/>
              </w:rPr>
              <w:t>76</w:t>
            </w:r>
            <w:r w:rsidR="00B06F27" w:rsidRPr="00F2520C">
              <w:rPr>
                <w:noProof/>
                <w:webHidden/>
              </w:rPr>
              <w:fldChar w:fldCharType="end"/>
            </w:r>
          </w:hyperlink>
        </w:p>
        <w:p w:rsidR="00B06F27" w:rsidRPr="00F2520C" w:rsidRDefault="00A72F3C">
          <w:pPr>
            <w:pStyle w:val="11"/>
            <w:rPr>
              <w:rFonts w:asciiTheme="minorHAnsi" w:eastAsiaTheme="minorEastAsia" w:hAnsiTheme="minorHAnsi"/>
              <w:noProof/>
              <w:sz w:val="22"/>
              <w:lang w:eastAsia="ru-RU"/>
            </w:rPr>
          </w:pPr>
          <w:hyperlink w:anchor="_Toc9956243" w:history="1">
            <w:r w:rsidR="00B06F27" w:rsidRPr="00F2520C">
              <w:rPr>
                <w:rStyle w:val="a9"/>
                <w:noProof/>
              </w:rPr>
              <w:t>8.</w:t>
            </w:r>
            <w:r w:rsidR="00B06F27" w:rsidRPr="00F2520C">
              <w:rPr>
                <w:rFonts w:asciiTheme="minorHAnsi" w:eastAsiaTheme="minorEastAsia" w:hAnsiTheme="minorHAnsi"/>
                <w:noProof/>
                <w:sz w:val="22"/>
                <w:lang w:eastAsia="ru-RU"/>
              </w:rPr>
              <w:tab/>
            </w:r>
            <w:r w:rsidR="00B06F27" w:rsidRPr="00F2520C">
              <w:rPr>
                <w:rStyle w:val="a9"/>
                <w:noProof/>
              </w:rPr>
              <w:t>МЕРОПРИЯТИЯ ПО РАЗВИТИЮ ПРОМЫШЛЕННОСТИ И АГРОПРОМЫШЛЕННОГО КОМПЛЕКСА</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_Toc9956243 \h </w:instrText>
            </w:r>
            <w:r w:rsidR="00B06F27" w:rsidRPr="00F2520C">
              <w:rPr>
                <w:noProof/>
                <w:webHidden/>
              </w:rPr>
            </w:r>
            <w:r w:rsidR="00B06F27" w:rsidRPr="00F2520C">
              <w:rPr>
                <w:noProof/>
                <w:webHidden/>
              </w:rPr>
              <w:fldChar w:fldCharType="separate"/>
            </w:r>
            <w:r w:rsidR="000D34F0">
              <w:rPr>
                <w:noProof/>
                <w:webHidden/>
              </w:rPr>
              <w:t>77</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44" w:history="1">
            <w:r w:rsidR="00B06F27" w:rsidRPr="00F2520C">
              <w:rPr>
                <w:rStyle w:val="a9"/>
                <w:noProof/>
              </w:rPr>
              <w:t>8.1</w:t>
            </w:r>
            <w:r w:rsidR="00B06F27" w:rsidRPr="00F2520C">
              <w:rPr>
                <w:rFonts w:asciiTheme="minorHAnsi" w:eastAsiaTheme="minorEastAsia" w:hAnsiTheme="minorHAnsi"/>
                <w:noProof/>
                <w:sz w:val="22"/>
                <w:lang w:eastAsia="ru-RU"/>
              </w:rPr>
              <w:tab/>
            </w:r>
            <w:r w:rsidR="00B06F27" w:rsidRPr="00F2520C">
              <w:rPr>
                <w:rStyle w:val="a9"/>
                <w:noProof/>
              </w:rPr>
              <w:t>Перспективные зоны экономического развития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_Toc9956244 \h </w:instrText>
            </w:r>
            <w:r w:rsidR="00B06F27" w:rsidRPr="00F2520C">
              <w:rPr>
                <w:noProof/>
                <w:webHidden/>
              </w:rPr>
            </w:r>
            <w:r w:rsidR="00B06F27" w:rsidRPr="00F2520C">
              <w:rPr>
                <w:noProof/>
                <w:webHidden/>
              </w:rPr>
              <w:fldChar w:fldCharType="separate"/>
            </w:r>
            <w:r w:rsidR="000D34F0">
              <w:rPr>
                <w:noProof/>
                <w:webHidden/>
              </w:rPr>
              <w:t>79</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45" w:history="1">
            <w:r w:rsidR="00B06F27" w:rsidRPr="00F2520C">
              <w:rPr>
                <w:rStyle w:val="a9"/>
                <w:noProof/>
              </w:rPr>
              <w:t>8.2</w:t>
            </w:r>
            <w:r w:rsidR="00B06F27" w:rsidRPr="00F2520C">
              <w:rPr>
                <w:rFonts w:asciiTheme="minorHAnsi" w:eastAsiaTheme="minorEastAsia" w:hAnsiTheme="minorHAnsi"/>
                <w:noProof/>
                <w:sz w:val="22"/>
                <w:lang w:eastAsia="ru-RU"/>
              </w:rPr>
              <w:tab/>
            </w:r>
            <w:r w:rsidR="00B06F27" w:rsidRPr="00F2520C">
              <w:rPr>
                <w:rStyle w:val="a9"/>
                <w:noProof/>
              </w:rPr>
              <w:t>Экономические зоны с особым режимом использования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_Toc9956245 \h </w:instrText>
            </w:r>
            <w:r w:rsidR="00B06F27" w:rsidRPr="00F2520C">
              <w:rPr>
                <w:noProof/>
                <w:webHidden/>
              </w:rPr>
            </w:r>
            <w:r w:rsidR="00B06F27" w:rsidRPr="00F2520C">
              <w:rPr>
                <w:noProof/>
                <w:webHidden/>
              </w:rPr>
              <w:fldChar w:fldCharType="separate"/>
            </w:r>
            <w:r w:rsidR="000D34F0">
              <w:rPr>
                <w:noProof/>
                <w:webHidden/>
              </w:rPr>
              <w:t>80</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46" w:history="1">
            <w:r w:rsidR="00B06F27" w:rsidRPr="00F2520C">
              <w:rPr>
                <w:rStyle w:val="a9"/>
                <w:noProof/>
              </w:rPr>
              <w:t>8.3</w:t>
            </w:r>
            <w:r w:rsidR="00B06F27" w:rsidRPr="00F2520C">
              <w:rPr>
                <w:rFonts w:asciiTheme="minorHAnsi" w:eastAsiaTheme="minorEastAsia" w:hAnsiTheme="minorHAnsi"/>
                <w:noProof/>
                <w:sz w:val="22"/>
                <w:lang w:eastAsia="ru-RU"/>
              </w:rPr>
              <w:tab/>
            </w:r>
            <w:r w:rsidR="00B06F27" w:rsidRPr="00F2520C">
              <w:rPr>
                <w:rStyle w:val="a9"/>
                <w:noProof/>
              </w:rPr>
              <w:t>Развитие горнодобывающей промышленности Камчатского края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_Toc9956246 \h </w:instrText>
            </w:r>
            <w:r w:rsidR="00B06F27" w:rsidRPr="00F2520C">
              <w:rPr>
                <w:noProof/>
                <w:webHidden/>
              </w:rPr>
            </w:r>
            <w:r w:rsidR="00B06F27" w:rsidRPr="00F2520C">
              <w:rPr>
                <w:noProof/>
                <w:webHidden/>
              </w:rPr>
              <w:fldChar w:fldCharType="separate"/>
            </w:r>
            <w:r w:rsidR="000D34F0">
              <w:rPr>
                <w:noProof/>
                <w:webHidden/>
              </w:rPr>
              <w:t>82</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47" w:history="1">
            <w:r w:rsidR="00B06F27" w:rsidRPr="00F2520C">
              <w:rPr>
                <w:rStyle w:val="a9"/>
                <w:noProof/>
              </w:rPr>
              <w:t>8.4</w:t>
            </w:r>
            <w:r w:rsidR="00B06F27" w:rsidRPr="00F2520C">
              <w:rPr>
                <w:rFonts w:asciiTheme="minorHAnsi" w:eastAsiaTheme="minorEastAsia" w:hAnsiTheme="minorHAnsi"/>
                <w:noProof/>
                <w:sz w:val="22"/>
                <w:lang w:eastAsia="ru-RU"/>
              </w:rPr>
              <w:tab/>
            </w:r>
            <w:r w:rsidR="00B06F27" w:rsidRPr="00F2520C">
              <w:rPr>
                <w:rStyle w:val="a9"/>
                <w:noProof/>
              </w:rPr>
              <w:t>Развитие рыбохозяйственного и судоремонтного комплекса Камчатского края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_Toc9956247 \h </w:instrText>
            </w:r>
            <w:r w:rsidR="00B06F27" w:rsidRPr="00F2520C">
              <w:rPr>
                <w:noProof/>
                <w:webHidden/>
              </w:rPr>
            </w:r>
            <w:r w:rsidR="00B06F27" w:rsidRPr="00F2520C">
              <w:rPr>
                <w:noProof/>
                <w:webHidden/>
              </w:rPr>
              <w:fldChar w:fldCharType="separate"/>
            </w:r>
            <w:r w:rsidR="000D34F0">
              <w:rPr>
                <w:noProof/>
                <w:webHidden/>
              </w:rPr>
              <w:t>86</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48" w:history="1">
            <w:r w:rsidR="00B06F27" w:rsidRPr="00F2520C">
              <w:rPr>
                <w:rStyle w:val="a9"/>
                <w:noProof/>
              </w:rPr>
              <w:t>8.5</w:t>
            </w:r>
            <w:r w:rsidR="00B06F27" w:rsidRPr="00F2520C">
              <w:rPr>
                <w:rFonts w:asciiTheme="minorHAnsi" w:eastAsiaTheme="minorEastAsia" w:hAnsiTheme="minorHAnsi"/>
                <w:noProof/>
                <w:sz w:val="22"/>
                <w:lang w:eastAsia="ru-RU"/>
              </w:rPr>
              <w:tab/>
            </w:r>
            <w:r w:rsidR="00B06F27" w:rsidRPr="00F2520C">
              <w:rPr>
                <w:rStyle w:val="a9"/>
                <w:noProof/>
              </w:rPr>
              <w:t>Развитие агропромышленного комплекса Камчатского края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_Toc9956248 \h </w:instrText>
            </w:r>
            <w:r w:rsidR="00B06F27" w:rsidRPr="00F2520C">
              <w:rPr>
                <w:noProof/>
                <w:webHidden/>
              </w:rPr>
            </w:r>
            <w:r w:rsidR="00B06F27" w:rsidRPr="00F2520C">
              <w:rPr>
                <w:noProof/>
                <w:webHidden/>
              </w:rPr>
              <w:fldChar w:fldCharType="separate"/>
            </w:r>
            <w:r w:rsidR="000D34F0">
              <w:rPr>
                <w:noProof/>
                <w:webHidden/>
              </w:rPr>
              <w:t>89</w:t>
            </w:r>
            <w:r w:rsidR="00B06F27" w:rsidRPr="00F2520C">
              <w:rPr>
                <w:noProof/>
                <w:webHidden/>
              </w:rPr>
              <w:fldChar w:fldCharType="end"/>
            </w:r>
          </w:hyperlink>
        </w:p>
        <w:p w:rsidR="00B06F27" w:rsidRPr="00F2520C" w:rsidRDefault="00A72F3C">
          <w:pPr>
            <w:pStyle w:val="11"/>
            <w:rPr>
              <w:rFonts w:asciiTheme="minorHAnsi" w:eastAsiaTheme="minorEastAsia" w:hAnsiTheme="minorHAnsi"/>
              <w:noProof/>
              <w:sz w:val="22"/>
              <w:lang w:eastAsia="ru-RU"/>
            </w:rPr>
          </w:pPr>
          <w:hyperlink w:anchor="_Toc9956249" w:history="1">
            <w:r w:rsidR="00B06F27" w:rsidRPr="00F2520C">
              <w:rPr>
                <w:rStyle w:val="a9"/>
                <w:noProof/>
              </w:rPr>
              <w:t>9.</w:t>
            </w:r>
            <w:r w:rsidR="00B06F27" w:rsidRPr="00F2520C">
              <w:rPr>
                <w:rFonts w:asciiTheme="minorHAnsi" w:eastAsiaTheme="minorEastAsia" w:hAnsiTheme="minorHAnsi"/>
                <w:noProof/>
                <w:sz w:val="22"/>
                <w:lang w:eastAsia="ru-RU"/>
              </w:rPr>
              <w:tab/>
            </w:r>
            <w:r w:rsidR="00B06F27" w:rsidRPr="00F2520C">
              <w:rPr>
                <w:rStyle w:val="a9"/>
                <w:noProof/>
              </w:rPr>
              <w:t>ПРЕДЛОЖЕНИЯ ПО УВЕЛИЧЕНИЮ ИНВЕСТИЦИОННОЙ ПРИВЛЕКАТЕЛЬНОСТИ КАМЧАТСКОГО КРАЯ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_Toc9956249 \h </w:instrText>
            </w:r>
            <w:r w:rsidR="00B06F27" w:rsidRPr="00F2520C">
              <w:rPr>
                <w:noProof/>
                <w:webHidden/>
              </w:rPr>
            </w:r>
            <w:r w:rsidR="00B06F27" w:rsidRPr="00F2520C">
              <w:rPr>
                <w:noProof/>
                <w:webHidden/>
              </w:rPr>
              <w:fldChar w:fldCharType="separate"/>
            </w:r>
            <w:r w:rsidR="000D34F0">
              <w:rPr>
                <w:noProof/>
                <w:webHidden/>
              </w:rPr>
              <w:t>90</w:t>
            </w:r>
            <w:r w:rsidR="00B06F27" w:rsidRPr="00F2520C">
              <w:rPr>
                <w:noProof/>
                <w:webHidden/>
              </w:rPr>
              <w:fldChar w:fldCharType="end"/>
            </w:r>
          </w:hyperlink>
        </w:p>
        <w:p w:rsidR="00B06F27" w:rsidRPr="00F2520C" w:rsidRDefault="00A72F3C">
          <w:pPr>
            <w:pStyle w:val="11"/>
            <w:rPr>
              <w:rFonts w:asciiTheme="minorHAnsi" w:eastAsiaTheme="minorEastAsia" w:hAnsiTheme="minorHAnsi"/>
              <w:noProof/>
              <w:sz w:val="22"/>
              <w:lang w:eastAsia="ru-RU"/>
            </w:rPr>
          </w:pPr>
          <w:hyperlink w:anchor="_Toc9956250" w:history="1">
            <w:r w:rsidR="00B06F27" w:rsidRPr="00F2520C">
              <w:rPr>
                <w:rStyle w:val="a9"/>
                <w:noProof/>
              </w:rPr>
              <w:t>10.</w:t>
            </w:r>
            <w:r w:rsidR="00B06F27" w:rsidRPr="00F2520C">
              <w:rPr>
                <w:rFonts w:asciiTheme="minorHAnsi" w:eastAsiaTheme="minorEastAsia" w:hAnsiTheme="minorHAnsi"/>
                <w:noProof/>
                <w:sz w:val="22"/>
                <w:lang w:eastAsia="ru-RU"/>
              </w:rPr>
              <w:tab/>
            </w:r>
            <w:r w:rsidR="00B06F27" w:rsidRPr="00F2520C">
              <w:rPr>
                <w:rStyle w:val="a9"/>
                <w:noProof/>
              </w:rPr>
              <w:t>ПРЕДЛОЖЕНИЯ ПО ОРГАНИЗАЦИИ И ОСУЩЕСТВЛЕНИЮ РЕГИОНАЛЬНЫХ И МЕЖМУНИЦИПАЛЬНЫХ ПРОГРАММ И ПРОЕКТОВ В ОБЛАСТИ ОХРАНЫ ОКРУЖАЮЩЕЙ СРЕДЫ И ЭКОЛОГИЧЕСКОЙ БЕЗОПАСНОСТИ</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_Toc9956250 \h </w:instrText>
            </w:r>
            <w:r w:rsidR="00B06F27" w:rsidRPr="00F2520C">
              <w:rPr>
                <w:noProof/>
                <w:webHidden/>
              </w:rPr>
            </w:r>
            <w:r w:rsidR="00B06F27" w:rsidRPr="00F2520C">
              <w:rPr>
                <w:noProof/>
                <w:webHidden/>
              </w:rPr>
              <w:fldChar w:fldCharType="separate"/>
            </w:r>
            <w:r w:rsidR="000D34F0">
              <w:rPr>
                <w:noProof/>
                <w:webHidden/>
              </w:rPr>
              <w:t>94</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51" w:history="1">
            <w:r w:rsidR="00B06F27" w:rsidRPr="00F2520C">
              <w:rPr>
                <w:rStyle w:val="a9"/>
                <w:noProof/>
              </w:rPr>
              <w:t>10.1</w:t>
            </w:r>
            <w:r w:rsidR="00B06F27" w:rsidRPr="00F2520C">
              <w:rPr>
                <w:rFonts w:asciiTheme="minorHAnsi" w:eastAsiaTheme="minorEastAsia" w:hAnsiTheme="minorHAnsi"/>
                <w:noProof/>
                <w:sz w:val="22"/>
                <w:lang w:eastAsia="ru-RU"/>
              </w:rPr>
              <w:tab/>
            </w:r>
            <w:r w:rsidR="00B06F27" w:rsidRPr="00F2520C">
              <w:rPr>
                <w:rStyle w:val="a9"/>
                <w:noProof/>
              </w:rPr>
              <w:t>Природоохранные мероприятия по снижению выбросов загрязняющих веществ в атмосферу</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_Toc9956251 \h </w:instrText>
            </w:r>
            <w:r w:rsidR="00B06F27" w:rsidRPr="00F2520C">
              <w:rPr>
                <w:noProof/>
                <w:webHidden/>
              </w:rPr>
            </w:r>
            <w:r w:rsidR="00B06F27" w:rsidRPr="00F2520C">
              <w:rPr>
                <w:noProof/>
                <w:webHidden/>
              </w:rPr>
              <w:fldChar w:fldCharType="separate"/>
            </w:r>
            <w:r w:rsidR="000D34F0">
              <w:rPr>
                <w:noProof/>
                <w:webHidden/>
              </w:rPr>
              <w:t>95</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52" w:history="1">
            <w:r w:rsidR="00B06F27" w:rsidRPr="00F2520C">
              <w:rPr>
                <w:rStyle w:val="a9"/>
                <w:noProof/>
              </w:rPr>
              <w:t>10.2</w:t>
            </w:r>
            <w:r w:rsidR="00B06F27" w:rsidRPr="00F2520C">
              <w:rPr>
                <w:rFonts w:asciiTheme="minorHAnsi" w:eastAsiaTheme="minorEastAsia" w:hAnsiTheme="minorHAnsi"/>
                <w:noProof/>
                <w:sz w:val="22"/>
                <w:lang w:eastAsia="ru-RU"/>
              </w:rPr>
              <w:tab/>
            </w:r>
            <w:r w:rsidR="00B06F27" w:rsidRPr="00F2520C">
              <w:rPr>
                <w:rStyle w:val="a9"/>
                <w:noProof/>
              </w:rPr>
              <w:t>Мероприятия по охране поверхностных и подземных вод, обеспечению населения края доброкачественной питьевой водой</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_Toc9956252 \h </w:instrText>
            </w:r>
            <w:r w:rsidR="00B06F27" w:rsidRPr="00F2520C">
              <w:rPr>
                <w:noProof/>
                <w:webHidden/>
              </w:rPr>
            </w:r>
            <w:r w:rsidR="00B06F27" w:rsidRPr="00F2520C">
              <w:rPr>
                <w:noProof/>
                <w:webHidden/>
              </w:rPr>
              <w:fldChar w:fldCharType="separate"/>
            </w:r>
            <w:r w:rsidR="000D34F0">
              <w:rPr>
                <w:noProof/>
                <w:webHidden/>
              </w:rPr>
              <w:t>96</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53" w:history="1">
            <w:r w:rsidR="00B06F27" w:rsidRPr="00F2520C">
              <w:rPr>
                <w:rStyle w:val="a9"/>
                <w:noProof/>
              </w:rPr>
              <w:t>10.3</w:t>
            </w:r>
            <w:r w:rsidR="00B06F27" w:rsidRPr="00F2520C">
              <w:rPr>
                <w:rFonts w:asciiTheme="minorHAnsi" w:eastAsiaTheme="minorEastAsia" w:hAnsiTheme="minorHAnsi"/>
                <w:noProof/>
                <w:sz w:val="22"/>
                <w:lang w:eastAsia="ru-RU"/>
              </w:rPr>
              <w:tab/>
            </w:r>
            <w:r w:rsidR="00B06F27" w:rsidRPr="00F2520C">
              <w:rPr>
                <w:rStyle w:val="a9"/>
                <w:noProof/>
              </w:rPr>
              <w:t>Мероприятия, направленные на решение экологических проблем землепользования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_Toc9956253 \h </w:instrText>
            </w:r>
            <w:r w:rsidR="00B06F27" w:rsidRPr="00F2520C">
              <w:rPr>
                <w:noProof/>
                <w:webHidden/>
              </w:rPr>
            </w:r>
            <w:r w:rsidR="00B06F27" w:rsidRPr="00F2520C">
              <w:rPr>
                <w:noProof/>
                <w:webHidden/>
              </w:rPr>
              <w:fldChar w:fldCharType="separate"/>
            </w:r>
            <w:r w:rsidR="000D34F0">
              <w:rPr>
                <w:noProof/>
                <w:webHidden/>
              </w:rPr>
              <w:t>96</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54" w:history="1">
            <w:r w:rsidR="00B06F27" w:rsidRPr="00F2520C">
              <w:rPr>
                <w:rStyle w:val="a9"/>
                <w:noProof/>
              </w:rPr>
              <w:t>10.4</w:t>
            </w:r>
            <w:r w:rsidR="00B06F27" w:rsidRPr="00F2520C">
              <w:rPr>
                <w:rFonts w:asciiTheme="minorHAnsi" w:eastAsiaTheme="minorEastAsia" w:hAnsiTheme="minorHAnsi"/>
                <w:noProof/>
                <w:sz w:val="22"/>
                <w:lang w:eastAsia="ru-RU"/>
              </w:rPr>
              <w:tab/>
            </w:r>
            <w:r w:rsidR="00B06F27" w:rsidRPr="00F2520C">
              <w:rPr>
                <w:rStyle w:val="a9"/>
                <w:noProof/>
              </w:rPr>
              <w:t>Оценка экологических рисков реализации плана развития минерально-сырьевых ресурсов Камчатского края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_Toc9956254 \h </w:instrText>
            </w:r>
            <w:r w:rsidR="00B06F27" w:rsidRPr="00F2520C">
              <w:rPr>
                <w:noProof/>
                <w:webHidden/>
              </w:rPr>
            </w:r>
            <w:r w:rsidR="00B06F27" w:rsidRPr="00F2520C">
              <w:rPr>
                <w:noProof/>
                <w:webHidden/>
              </w:rPr>
              <w:fldChar w:fldCharType="separate"/>
            </w:r>
            <w:r w:rsidR="000D34F0">
              <w:rPr>
                <w:noProof/>
                <w:webHidden/>
              </w:rPr>
              <w:t>97</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55" w:history="1">
            <w:r w:rsidR="00B06F27" w:rsidRPr="00F2520C">
              <w:rPr>
                <w:rStyle w:val="a9"/>
                <w:noProof/>
              </w:rPr>
              <w:t>10.5</w:t>
            </w:r>
            <w:r w:rsidR="00B06F27" w:rsidRPr="00F2520C">
              <w:rPr>
                <w:rFonts w:asciiTheme="minorHAnsi" w:eastAsiaTheme="minorEastAsia" w:hAnsiTheme="minorHAnsi"/>
                <w:noProof/>
                <w:sz w:val="22"/>
                <w:lang w:eastAsia="ru-RU"/>
              </w:rPr>
              <w:tab/>
            </w:r>
            <w:r w:rsidR="00B06F27" w:rsidRPr="00F2520C">
              <w:rPr>
                <w:rStyle w:val="a9"/>
                <w:noProof/>
              </w:rPr>
              <w:t>Мероприятия, направленные на сохранение растительного и животного мира</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_Toc9956255 \h </w:instrText>
            </w:r>
            <w:r w:rsidR="00B06F27" w:rsidRPr="00F2520C">
              <w:rPr>
                <w:noProof/>
                <w:webHidden/>
              </w:rPr>
            </w:r>
            <w:r w:rsidR="00B06F27" w:rsidRPr="00F2520C">
              <w:rPr>
                <w:noProof/>
                <w:webHidden/>
              </w:rPr>
              <w:fldChar w:fldCharType="separate"/>
            </w:r>
            <w:r w:rsidR="000D34F0">
              <w:rPr>
                <w:noProof/>
                <w:webHidden/>
              </w:rPr>
              <w:t>101</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56" w:history="1">
            <w:r w:rsidR="00B06F27" w:rsidRPr="00F2520C">
              <w:rPr>
                <w:rStyle w:val="a9"/>
                <w:noProof/>
              </w:rPr>
              <w:t>10.6</w:t>
            </w:r>
            <w:r w:rsidR="00B06F27" w:rsidRPr="00F2520C">
              <w:rPr>
                <w:rFonts w:asciiTheme="minorHAnsi" w:eastAsiaTheme="minorEastAsia" w:hAnsiTheme="minorHAnsi"/>
                <w:noProof/>
                <w:sz w:val="22"/>
                <w:lang w:eastAsia="ru-RU"/>
              </w:rPr>
              <w:tab/>
            </w:r>
            <w:r w:rsidR="00B06F27" w:rsidRPr="00F2520C">
              <w:rPr>
                <w:rStyle w:val="a9"/>
                <w:noProof/>
              </w:rPr>
              <w:t>Мероприятия для обеспечения радиационной безопасности</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_Toc9956256 \h </w:instrText>
            </w:r>
            <w:r w:rsidR="00B06F27" w:rsidRPr="00F2520C">
              <w:rPr>
                <w:noProof/>
                <w:webHidden/>
              </w:rPr>
            </w:r>
            <w:r w:rsidR="00B06F27" w:rsidRPr="00F2520C">
              <w:rPr>
                <w:noProof/>
                <w:webHidden/>
              </w:rPr>
              <w:fldChar w:fldCharType="separate"/>
            </w:r>
            <w:r w:rsidR="000D34F0">
              <w:rPr>
                <w:noProof/>
                <w:webHidden/>
              </w:rPr>
              <w:t>101</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57" w:history="1">
            <w:r w:rsidR="00B06F27" w:rsidRPr="00F2520C">
              <w:rPr>
                <w:rStyle w:val="a9"/>
                <w:noProof/>
              </w:rPr>
              <w:t>10.7</w:t>
            </w:r>
            <w:r w:rsidR="00B06F27" w:rsidRPr="00F2520C">
              <w:rPr>
                <w:rFonts w:asciiTheme="minorHAnsi" w:eastAsiaTheme="minorEastAsia" w:hAnsiTheme="minorHAnsi"/>
                <w:noProof/>
                <w:sz w:val="22"/>
                <w:lang w:eastAsia="ru-RU"/>
              </w:rPr>
              <w:tab/>
            </w:r>
            <w:r w:rsidR="00B06F27" w:rsidRPr="00F2520C">
              <w:rPr>
                <w:rStyle w:val="a9"/>
                <w:noProof/>
              </w:rPr>
              <w:t>Перспективы развития отрасли по обращению с отходами в Камчатском крае</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_Toc9956257 \h </w:instrText>
            </w:r>
            <w:r w:rsidR="00B06F27" w:rsidRPr="00F2520C">
              <w:rPr>
                <w:noProof/>
                <w:webHidden/>
              </w:rPr>
            </w:r>
            <w:r w:rsidR="00B06F27" w:rsidRPr="00F2520C">
              <w:rPr>
                <w:noProof/>
                <w:webHidden/>
              </w:rPr>
              <w:fldChar w:fldCharType="separate"/>
            </w:r>
            <w:r w:rsidR="000D34F0">
              <w:rPr>
                <w:noProof/>
                <w:webHidden/>
              </w:rPr>
              <w:t>102</w:t>
            </w:r>
            <w:r w:rsidR="00B06F27" w:rsidRPr="00F2520C">
              <w:rPr>
                <w:noProof/>
                <w:webHidden/>
              </w:rPr>
              <w:fldChar w:fldCharType="end"/>
            </w:r>
          </w:hyperlink>
        </w:p>
        <w:p w:rsidR="00B06F27" w:rsidRPr="00F2520C" w:rsidRDefault="00A72F3C">
          <w:pPr>
            <w:pStyle w:val="31"/>
            <w:rPr>
              <w:rFonts w:asciiTheme="minorHAnsi" w:eastAsiaTheme="minorEastAsia" w:hAnsiTheme="minorHAnsi"/>
              <w:noProof/>
              <w:sz w:val="22"/>
              <w:lang w:eastAsia="ru-RU"/>
            </w:rPr>
          </w:pPr>
          <w:hyperlink w:anchor="_Toc9956258" w:history="1">
            <w:r w:rsidR="00B06F27" w:rsidRPr="00F2520C">
              <w:rPr>
                <w:rStyle w:val="a9"/>
                <w:noProof/>
              </w:rPr>
              <w:t>10.7.1</w:t>
            </w:r>
            <w:r w:rsidR="00B06F27" w:rsidRPr="00F2520C">
              <w:rPr>
                <w:rFonts w:asciiTheme="minorHAnsi" w:eastAsiaTheme="minorEastAsia" w:hAnsiTheme="minorHAnsi"/>
                <w:noProof/>
                <w:sz w:val="22"/>
                <w:lang w:eastAsia="ru-RU"/>
              </w:rPr>
              <w:tab/>
            </w:r>
            <w:r w:rsidR="00B06F27" w:rsidRPr="00F2520C">
              <w:rPr>
                <w:rStyle w:val="a9"/>
                <w:noProof/>
              </w:rPr>
              <w:t>Предложения по совершенствованию системы управления отходами</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_Toc9956258 \h </w:instrText>
            </w:r>
            <w:r w:rsidR="00B06F27" w:rsidRPr="00F2520C">
              <w:rPr>
                <w:noProof/>
                <w:webHidden/>
              </w:rPr>
            </w:r>
            <w:r w:rsidR="00B06F27" w:rsidRPr="00F2520C">
              <w:rPr>
                <w:noProof/>
                <w:webHidden/>
              </w:rPr>
              <w:fldChar w:fldCharType="separate"/>
            </w:r>
            <w:r w:rsidR="000D34F0">
              <w:rPr>
                <w:noProof/>
                <w:webHidden/>
              </w:rPr>
              <w:t>103</w:t>
            </w:r>
            <w:r w:rsidR="00B06F27" w:rsidRPr="00F2520C">
              <w:rPr>
                <w:noProof/>
                <w:webHidden/>
              </w:rPr>
              <w:fldChar w:fldCharType="end"/>
            </w:r>
          </w:hyperlink>
        </w:p>
        <w:p w:rsidR="00B06F27" w:rsidRPr="00F2520C" w:rsidRDefault="00A72F3C">
          <w:pPr>
            <w:pStyle w:val="31"/>
            <w:rPr>
              <w:rFonts w:asciiTheme="minorHAnsi" w:eastAsiaTheme="minorEastAsia" w:hAnsiTheme="minorHAnsi"/>
              <w:noProof/>
              <w:sz w:val="22"/>
              <w:lang w:eastAsia="ru-RU"/>
            </w:rPr>
          </w:pPr>
          <w:hyperlink w:anchor="_Toc9956259" w:history="1">
            <w:r w:rsidR="00B06F27" w:rsidRPr="00F2520C">
              <w:rPr>
                <w:rStyle w:val="a9"/>
                <w:noProof/>
              </w:rPr>
              <w:t>10.7.2</w:t>
            </w:r>
            <w:r w:rsidR="00B06F27" w:rsidRPr="00F2520C">
              <w:rPr>
                <w:rFonts w:asciiTheme="minorHAnsi" w:eastAsiaTheme="minorEastAsia" w:hAnsiTheme="minorHAnsi"/>
                <w:noProof/>
                <w:sz w:val="22"/>
                <w:lang w:eastAsia="ru-RU"/>
              </w:rPr>
              <w:tab/>
            </w:r>
            <w:r w:rsidR="00B06F27" w:rsidRPr="00F2520C">
              <w:rPr>
                <w:rStyle w:val="a9"/>
                <w:noProof/>
              </w:rPr>
              <w:t>Утилизация биологических отходов</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_Toc9956259 \h </w:instrText>
            </w:r>
            <w:r w:rsidR="00B06F27" w:rsidRPr="00F2520C">
              <w:rPr>
                <w:noProof/>
                <w:webHidden/>
              </w:rPr>
            </w:r>
            <w:r w:rsidR="00B06F27" w:rsidRPr="00F2520C">
              <w:rPr>
                <w:noProof/>
                <w:webHidden/>
              </w:rPr>
              <w:fldChar w:fldCharType="separate"/>
            </w:r>
            <w:r w:rsidR="000D34F0">
              <w:rPr>
                <w:noProof/>
                <w:webHidden/>
              </w:rPr>
              <w:t>107</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60" w:history="1">
            <w:r w:rsidR="00B06F27" w:rsidRPr="00F2520C">
              <w:rPr>
                <w:rStyle w:val="a9"/>
                <w:noProof/>
              </w:rPr>
              <w:t>10.8</w:t>
            </w:r>
            <w:r w:rsidR="00B06F27" w:rsidRPr="00F2520C">
              <w:rPr>
                <w:rFonts w:asciiTheme="minorHAnsi" w:eastAsiaTheme="minorEastAsia" w:hAnsiTheme="minorHAnsi"/>
                <w:noProof/>
                <w:sz w:val="22"/>
                <w:lang w:eastAsia="ru-RU"/>
              </w:rPr>
              <w:tab/>
            </w:r>
            <w:r w:rsidR="00B06F27" w:rsidRPr="00F2520C">
              <w:rPr>
                <w:rStyle w:val="a9"/>
                <w:noProof/>
              </w:rPr>
              <w:t>Мероприятия по охране окружающей среды на Козельском полигоне ядохимикатов</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_Toc9956260 \h </w:instrText>
            </w:r>
            <w:r w:rsidR="00B06F27" w:rsidRPr="00F2520C">
              <w:rPr>
                <w:noProof/>
                <w:webHidden/>
              </w:rPr>
            </w:r>
            <w:r w:rsidR="00B06F27" w:rsidRPr="00F2520C">
              <w:rPr>
                <w:noProof/>
                <w:webHidden/>
              </w:rPr>
              <w:fldChar w:fldCharType="separate"/>
            </w:r>
            <w:r w:rsidR="000D34F0">
              <w:rPr>
                <w:noProof/>
                <w:webHidden/>
              </w:rPr>
              <w:t>107</w:t>
            </w:r>
            <w:r w:rsidR="00B06F27" w:rsidRPr="00F2520C">
              <w:rPr>
                <w:noProof/>
                <w:webHidden/>
              </w:rPr>
              <w:fldChar w:fldCharType="end"/>
            </w:r>
          </w:hyperlink>
        </w:p>
        <w:p w:rsidR="00B06F27" w:rsidRPr="00F2520C" w:rsidRDefault="00A72F3C">
          <w:pPr>
            <w:pStyle w:val="11"/>
            <w:rPr>
              <w:rFonts w:asciiTheme="minorHAnsi" w:eastAsiaTheme="minorEastAsia" w:hAnsiTheme="minorHAnsi"/>
              <w:noProof/>
              <w:sz w:val="22"/>
              <w:lang w:eastAsia="ru-RU"/>
            </w:rPr>
          </w:pPr>
          <w:hyperlink w:anchor="_Toc9956261" w:history="1">
            <w:r w:rsidR="00B06F27" w:rsidRPr="00F2520C">
              <w:rPr>
                <w:rStyle w:val="a9"/>
                <w:noProof/>
              </w:rPr>
              <w:t>11.</w:t>
            </w:r>
            <w:r w:rsidR="00B06F27" w:rsidRPr="00F2520C">
              <w:rPr>
                <w:rFonts w:asciiTheme="minorHAnsi" w:eastAsiaTheme="minorEastAsia" w:hAnsiTheme="minorHAnsi"/>
                <w:noProof/>
                <w:sz w:val="22"/>
                <w:lang w:eastAsia="ru-RU"/>
              </w:rPr>
              <w:tab/>
            </w:r>
            <w:r w:rsidR="00B06F27" w:rsidRPr="00F2520C">
              <w:rPr>
                <w:rStyle w:val="a9"/>
                <w:noProof/>
              </w:rPr>
              <w:t>ПРЕДЛОЖЕНИЯ ПО РАЗВИТИЮ ОСОБО ОХРАНЯЕМЫХ ПРИРОДНЫХ ТЕРРИТОРИЙ РЕГИОНАЛЬНОГО ЗНАЧЕНИЯ</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_Toc9956261 \h </w:instrText>
            </w:r>
            <w:r w:rsidR="00B06F27" w:rsidRPr="00F2520C">
              <w:rPr>
                <w:noProof/>
                <w:webHidden/>
              </w:rPr>
            </w:r>
            <w:r w:rsidR="00B06F27" w:rsidRPr="00F2520C">
              <w:rPr>
                <w:noProof/>
                <w:webHidden/>
              </w:rPr>
              <w:fldChar w:fldCharType="separate"/>
            </w:r>
            <w:r w:rsidR="000D34F0">
              <w:rPr>
                <w:noProof/>
                <w:webHidden/>
              </w:rPr>
              <w:t>108</w:t>
            </w:r>
            <w:r w:rsidR="00B06F27" w:rsidRPr="00F2520C">
              <w:rPr>
                <w:noProof/>
                <w:webHidden/>
              </w:rPr>
              <w:fldChar w:fldCharType="end"/>
            </w:r>
          </w:hyperlink>
        </w:p>
        <w:p w:rsidR="00B06F27" w:rsidRPr="00F2520C" w:rsidRDefault="00A72F3C">
          <w:pPr>
            <w:pStyle w:val="11"/>
            <w:rPr>
              <w:rFonts w:asciiTheme="minorHAnsi" w:eastAsiaTheme="minorEastAsia" w:hAnsiTheme="minorHAnsi"/>
              <w:noProof/>
              <w:sz w:val="22"/>
              <w:lang w:eastAsia="ru-RU"/>
            </w:rPr>
          </w:pPr>
          <w:hyperlink w:anchor="_Toc9956262" w:history="1">
            <w:r w:rsidR="00B06F27" w:rsidRPr="00F2520C">
              <w:rPr>
                <w:rStyle w:val="a9"/>
                <w:noProof/>
              </w:rPr>
              <w:t>12.</w:t>
            </w:r>
            <w:r w:rsidR="00B06F27" w:rsidRPr="00F2520C">
              <w:rPr>
                <w:rFonts w:asciiTheme="minorHAnsi" w:eastAsiaTheme="minorEastAsia" w:hAnsiTheme="minorHAnsi"/>
                <w:noProof/>
                <w:sz w:val="22"/>
                <w:lang w:eastAsia="ru-RU"/>
              </w:rPr>
              <w:tab/>
            </w:r>
            <w:r w:rsidR="00B06F27" w:rsidRPr="00F2520C">
              <w:rPr>
                <w:rStyle w:val="a9"/>
                <w:noProof/>
              </w:rPr>
              <w:t>ПРЕДУПРЕЖДЕНИЕ ЧРЕЗВЫЧАЙНЫХ СИТУАЦИИ МЕЖМУНИЦИПАЛЬНОГО И РЕГИОНАЛЬНОГО ХАРАКТЕРА, СТИХИЙНЫХ БЕДСТВИЙ, ЭПИДЕМИЙ И ЛИКВИДАЦИИ ИХ ПОСЛЕДСТВИЙ</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_Toc9956262 \h </w:instrText>
            </w:r>
            <w:r w:rsidR="00B06F27" w:rsidRPr="00F2520C">
              <w:rPr>
                <w:noProof/>
                <w:webHidden/>
              </w:rPr>
            </w:r>
            <w:r w:rsidR="00B06F27" w:rsidRPr="00F2520C">
              <w:rPr>
                <w:noProof/>
                <w:webHidden/>
              </w:rPr>
              <w:fldChar w:fldCharType="separate"/>
            </w:r>
            <w:r w:rsidR="000D34F0">
              <w:rPr>
                <w:noProof/>
                <w:webHidden/>
              </w:rPr>
              <w:t>110</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63" w:history="1">
            <w:r w:rsidR="00B06F27" w:rsidRPr="00F2520C">
              <w:rPr>
                <w:rStyle w:val="a9"/>
                <w:noProof/>
              </w:rPr>
              <w:t>12.1</w:t>
            </w:r>
            <w:r w:rsidR="00B06F27" w:rsidRPr="00F2520C">
              <w:rPr>
                <w:rFonts w:asciiTheme="minorHAnsi" w:eastAsiaTheme="minorEastAsia" w:hAnsiTheme="minorHAnsi"/>
                <w:noProof/>
                <w:sz w:val="22"/>
                <w:lang w:eastAsia="ru-RU"/>
              </w:rPr>
              <w:tab/>
            </w:r>
            <w:r w:rsidR="00B06F27" w:rsidRPr="00F2520C">
              <w:rPr>
                <w:rStyle w:val="a9"/>
                <w:noProof/>
              </w:rPr>
              <w:t>Мероприятия по защите от чрезвычайных ситуаций природного характера</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_Toc9956263 \h </w:instrText>
            </w:r>
            <w:r w:rsidR="00B06F27" w:rsidRPr="00F2520C">
              <w:rPr>
                <w:noProof/>
                <w:webHidden/>
              </w:rPr>
            </w:r>
            <w:r w:rsidR="00B06F27" w:rsidRPr="00F2520C">
              <w:rPr>
                <w:noProof/>
                <w:webHidden/>
              </w:rPr>
              <w:fldChar w:fldCharType="separate"/>
            </w:r>
            <w:r w:rsidR="000D34F0">
              <w:rPr>
                <w:noProof/>
                <w:webHidden/>
              </w:rPr>
              <w:t>110</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64" w:history="1">
            <w:r w:rsidR="00B06F27" w:rsidRPr="00F2520C">
              <w:rPr>
                <w:rStyle w:val="a9"/>
                <w:noProof/>
              </w:rPr>
              <w:t>12.2</w:t>
            </w:r>
            <w:r w:rsidR="00B06F27" w:rsidRPr="00F2520C">
              <w:rPr>
                <w:rFonts w:asciiTheme="minorHAnsi" w:eastAsiaTheme="minorEastAsia" w:hAnsiTheme="minorHAnsi"/>
                <w:noProof/>
                <w:sz w:val="22"/>
                <w:lang w:eastAsia="ru-RU"/>
              </w:rPr>
              <w:tab/>
            </w:r>
            <w:r w:rsidR="00B06F27" w:rsidRPr="00F2520C">
              <w:rPr>
                <w:rStyle w:val="a9"/>
                <w:noProof/>
              </w:rPr>
              <w:t>Мероприятия по предотвращению чрезвычайных ситуаций техногенного характера</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_Toc9956264 \h </w:instrText>
            </w:r>
            <w:r w:rsidR="00B06F27" w:rsidRPr="00F2520C">
              <w:rPr>
                <w:noProof/>
                <w:webHidden/>
              </w:rPr>
            </w:r>
            <w:r w:rsidR="00B06F27" w:rsidRPr="00F2520C">
              <w:rPr>
                <w:noProof/>
                <w:webHidden/>
              </w:rPr>
              <w:fldChar w:fldCharType="separate"/>
            </w:r>
            <w:r w:rsidR="000D34F0">
              <w:rPr>
                <w:noProof/>
                <w:webHidden/>
              </w:rPr>
              <w:t>112</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65" w:history="1">
            <w:r w:rsidR="00B06F27" w:rsidRPr="00F2520C">
              <w:rPr>
                <w:rStyle w:val="a9"/>
                <w:rFonts w:eastAsia="Calibri"/>
                <w:noProof/>
              </w:rPr>
              <w:t>12.3</w:t>
            </w:r>
            <w:r w:rsidR="00B06F27" w:rsidRPr="00F2520C">
              <w:rPr>
                <w:rFonts w:asciiTheme="minorHAnsi" w:eastAsiaTheme="minorEastAsia" w:hAnsiTheme="minorHAnsi"/>
                <w:noProof/>
                <w:sz w:val="22"/>
                <w:lang w:eastAsia="ru-RU"/>
              </w:rPr>
              <w:tab/>
            </w:r>
            <w:r w:rsidR="00B06F27" w:rsidRPr="00F2520C">
              <w:rPr>
                <w:rStyle w:val="a9"/>
                <w:noProof/>
              </w:rPr>
              <w:t xml:space="preserve">Мероприятия по </w:t>
            </w:r>
            <w:r w:rsidR="00B06F27" w:rsidRPr="00F2520C">
              <w:rPr>
                <w:rStyle w:val="a9"/>
                <w:rFonts w:eastAsia="Calibri"/>
                <w:noProof/>
              </w:rPr>
              <w:t>улучшению эпизоотической ситуации</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_Toc9956265 \h </w:instrText>
            </w:r>
            <w:r w:rsidR="00B06F27" w:rsidRPr="00F2520C">
              <w:rPr>
                <w:noProof/>
                <w:webHidden/>
              </w:rPr>
            </w:r>
            <w:r w:rsidR="00B06F27" w:rsidRPr="00F2520C">
              <w:rPr>
                <w:noProof/>
                <w:webHidden/>
              </w:rPr>
              <w:fldChar w:fldCharType="separate"/>
            </w:r>
            <w:r w:rsidR="000D34F0">
              <w:rPr>
                <w:noProof/>
                <w:webHidden/>
              </w:rPr>
              <w:t>115</w:t>
            </w:r>
            <w:r w:rsidR="00B06F27" w:rsidRPr="00F2520C">
              <w:rPr>
                <w:noProof/>
                <w:webHidden/>
              </w:rPr>
              <w:fldChar w:fldCharType="end"/>
            </w:r>
          </w:hyperlink>
        </w:p>
        <w:p w:rsidR="00B06F27" w:rsidRPr="00F2520C" w:rsidRDefault="00A72F3C">
          <w:pPr>
            <w:pStyle w:val="21"/>
            <w:rPr>
              <w:rFonts w:asciiTheme="minorHAnsi" w:eastAsiaTheme="minorEastAsia" w:hAnsiTheme="minorHAnsi"/>
              <w:noProof/>
              <w:sz w:val="22"/>
              <w:lang w:eastAsia="ru-RU"/>
            </w:rPr>
          </w:pPr>
          <w:hyperlink w:anchor="_Toc9956266" w:history="1">
            <w:r w:rsidR="00B06F27" w:rsidRPr="00F2520C">
              <w:rPr>
                <w:rStyle w:val="a9"/>
                <w:noProof/>
              </w:rPr>
              <w:t>12.4</w:t>
            </w:r>
            <w:r w:rsidR="00B06F27" w:rsidRPr="00F2520C">
              <w:rPr>
                <w:rFonts w:asciiTheme="minorHAnsi" w:eastAsiaTheme="minorEastAsia" w:hAnsiTheme="minorHAnsi"/>
                <w:noProof/>
                <w:sz w:val="22"/>
                <w:lang w:eastAsia="ru-RU"/>
              </w:rPr>
              <w:tab/>
            </w:r>
            <w:r w:rsidR="00B06F27" w:rsidRPr="00F2520C">
              <w:rPr>
                <w:rStyle w:val="a9"/>
                <w:noProof/>
              </w:rPr>
              <w:t>Мероприятия по повышению пожарной безопасности</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_Toc9956266 \h </w:instrText>
            </w:r>
            <w:r w:rsidR="00B06F27" w:rsidRPr="00F2520C">
              <w:rPr>
                <w:noProof/>
                <w:webHidden/>
              </w:rPr>
            </w:r>
            <w:r w:rsidR="00B06F27" w:rsidRPr="00F2520C">
              <w:rPr>
                <w:noProof/>
                <w:webHidden/>
              </w:rPr>
              <w:fldChar w:fldCharType="separate"/>
            </w:r>
            <w:r w:rsidR="000D34F0">
              <w:rPr>
                <w:noProof/>
                <w:webHidden/>
              </w:rPr>
              <w:t>115</w:t>
            </w:r>
            <w:r w:rsidR="00B06F27" w:rsidRPr="00F2520C">
              <w:rPr>
                <w:noProof/>
                <w:webHidden/>
              </w:rPr>
              <w:fldChar w:fldCharType="end"/>
            </w:r>
          </w:hyperlink>
        </w:p>
        <w:p w:rsidR="00B06F27" w:rsidRPr="00F2520C" w:rsidRDefault="00A72F3C">
          <w:pPr>
            <w:pStyle w:val="11"/>
            <w:rPr>
              <w:rFonts w:asciiTheme="minorHAnsi" w:eastAsiaTheme="minorEastAsia" w:hAnsiTheme="minorHAnsi"/>
              <w:noProof/>
              <w:sz w:val="22"/>
              <w:lang w:eastAsia="ru-RU"/>
            </w:rPr>
          </w:pPr>
          <w:hyperlink w:anchor="_Toc9956267" w:history="1">
            <w:r w:rsidR="00B06F27" w:rsidRPr="00F2520C">
              <w:rPr>
                <w:rStyle w:val="a9"/>
                <w:noProof/>
              </w:rPr>
              <w:t>13.</w:t>
            </w:r>
            <w:r w:rsidR="00B06F27" w:rsidRPr="00F2520C">
              <w:rPr>
                <w:rFonts w:asciiTheme="minorHAnsi" w:eastAsiaTheme="minorEastAsia" w:hAnsiTheme="minorHAnsi"/>
                <w:noProof/>
                <w:sz w:val="22"/>
                <w:lang w:eastAsia="ru-RU"/>
              </w:rPr>
              <w:tab/>
            </w:r>
            <w:r w:rsidR="00B06F27" w:rsidRPr="00F2520C">
              <w:rPr>
                <w:rStyle w:val="a9"/>
                <w:noProof/>
              </w:rPr>
              <w:t>ОСНОВНЫЕ ТЕХНИКО-ЭКОНОМИЧЕСКИЕ ПОКАЗАТЕЛИ</w:t>
            </w:r>
            <w:r w:rsidR="00B06F27" w:rsidRPr="00F2520C">
              <w:rPr>
                <w:noProof/>
                <w:webHidden/>
              </w:rPr>
              <w:tab/>
            </w:r>
            <w:r w:rsidR="00B06F27" w:rsidRPr="00F2520C">
              <w:rPr>
                <w:noProof/>
                <w:webHidden/>
              </w:rPr>
              <w:fldChar w:fldCharType="begin"/>
            </w:r>
            <w:r w:rsidR="00B06F27" w:rsidRPr="00F2520C">
              <w:rPr>
                <w:noProof/>
                <w:webHidden/>
              </w:rPr>
              <w:instrText xml:space="preserve"> PAGEREF _Toc9956267 \h </w:instrText>
            </w:r>
            <w:r w:rsidR="00B06F27" w:rsidRPr="00F2520C">
              <w:rPr>
                <w:noProof/>
                <w:webHidden/>
              </w:rPr>
            </w:r>
            <w:r w:rsidR="00B06F27" w:rsidRPr="00F2520C">
              <w:rPr>
                <w:noProof/>
                <w:webHidden/>
              </w:rPr>
              <w:fldChar w:fldCharType="separate"/>
            </w:r>
            <w:r w:rsidR="000D34F0">
              <w:rPr>
                <w:noProof/>
                <w:webHidden/>
              </w:rPr>
              <w:t>117</w:t>
            </w:r>
            <w:r w:rsidR="00B06F27" w:rsidRPr="00F2520C">
              <w:rPr>
                <w:noProof/>
                <w:webHidden/>
              </w:rPr>
              <w:fldChar w:fldCharType="end"/>
            </w:r>
          </w:hyperlink>
        </w:p>
        <w:p w:rsidR="00FF1E5D" w:rsidRPr="00F2520C" w:rsidRDefault="00EB0A4D" w:rsidP="0042375A">
          <w:pPr>
            <w:spacing w:before="0" w:after="0"/>
          </w:pPr>
          <w:r w:rsidRPr="00F2520C">
            <w:fldChar w:fldCharType="end"/>
          </w:r>
        </w:p>
      </w:sdtContent>
    </w:sdt>
    <w:p w:rsidR="002F6C8B" w:rsidRPr="00F2520C" w:rsidRDefault="002F6C8B" w:rsidP="002F6C8B"/>
    <w:p w:rsidR="002F6C8B" w:rsidRPr="00F2520C" w:rsidRDefault="002F6C8B">
      <w:pPr>
        <w:spacing w:before="0" w:after="200" w:line="276" w:lineRule="auto"/>
        <w:contextualSpacing w:val="0"/>
      </w:pPr>
      <w:r w:rsidRPr="00F2520C">
        <w:br w:type="page"/>
      </w:r>
    </w:p>
    <w:p w:rsidR="002F6C8B" w:rsidRPr="00F2520C" w:rsidRDefault="002F6C8B" w:rsidP="001D05DF">
      <w:pPr>
        <w:pStyle w:val="1"/>
      </w:pPr>
      <w:bookmarkStart w:id="1" w:name="_Toc9956216"/>
      <w:r w:rsidRPr="00F2520C">
        <w:lastRenderedPageBreak/>
        <w:t>ВВЕДЕНИЕ</w:t>
      </w:r>
      <w:bookmarkEnd w:id="1"/>
      <w:bookmarkEnd w:id="0"/>
    </w:p>
    <w:p w:rsidR="002F6C8B" w:rsidRPr="00F2520C" w:rsidRDefault="002F6C8B" w:rsidP="002F6C8B">
      <w:r w:rsidRPr="00F2520C">
        <w:t>Проект схемы территориального планирования Камчатского края (научно-исследовательская работа «Подготовка проекта внесения изменений в схему территориального планирования Камчатского края») разработан обществом с ограниченной ответственностью «Джи Динамика» на основании Государственного контракта от 25 июня 2018 года № 30/18-ГК.</w:t>
      </w:r>
    </w:p>
    <w:p w:rsidR="002F6C8B" w:rsidRPr="00F2520C" w:rsidRDefault="002F6C8B" w:rsidP="002F6C8B">
      <w:r w:rsidRPr="00F2520C">
        <w:t>Проект схемы территориального планирования Камчатского края выполнен в соответствии:</w:t>
      </w:r>
    </w:p>
    <w:p w:rsidR="002F6C8B" w:rsidRPr="00F2520C" w:rsidRDefault="002F6C8B" w:rsidP="002010A9">
      <w:pPr>
        <w:numPr>
          <w:ilvl w:val="0"/>
          <w:numId w:val="2"/>
        </w:numPr>
        <w:tabs>
          <w:tab w:val="left" w:pos="993"/>
        </w:tabs>
        <w:ind w:left="0" w:firstLine="567"/>
      </w:pPr>
      <w:r w:rsidRPr="00F2520C">
        <w:t>с требованиями Градостроительного кодекса Российской Федерации.</w:t>
      </w:r>
    </w:p>
    <w:p w:rsidR="002F6C8B" w:rsidRPr="00F2520C" w:rsidRDefault="002F6C8B" w:rsidP="002010A9">
      <w:pPr>
        <w:numPr>
          <w:ilvl w:val="0"/>
          <w:numId w:val="2"/>
        </w:numPr>
        <w:tabs>
          <w:tab w:val="left" w:pos="993"/>
        </w:tabs>
        <w:ind w:left="0" w:firstLine="567"/>
      </w:pPr>
      <w:r w:rsidRPr="00F2520C">
        <w:t>с требованиями Закона Камчатского края от 14 ноября 2012 года № 160 «О регулировании отдельных вопросов градостроительной деятельности в Камчатском крае».</w:t>
      </w:r>
    </w:p>
    <w:p w:rsidR="002F6C8B" w:rsidRPr="00F2520C" w:rsidRDefault="002F6C8B" w:rsidP="002F6C8B">
      <w:r w:rsidRPr="00F2520C">
        <w:t>с приказами Минрегиона России от 19.04.2013 № 169 «Об утверждении методических рекомендаций по подготовке проектов схем территориального планирования субъектов Российской Федерации», от 02.04.2013 № 127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2F6C8B" w:rsidRPr="00F2520C" w:rsidRDefault="002F6C8B" w:rsidP="002F6C8B">
      <w:r w:rsidRPr="00F2520C">
        <w:t>Проект схемы территориального планирования Камчатского края устанавливает следующие сроки проектирования:</w:t>
      </w:r>
    </w:p>
    <w:p w:rsidR="002F6C8B" w:rsidRPr="00F2520C" w:rsidRDefault="002F6C8B" w:rsidP="002010A9">
      <w:pPr>
        <w:numPr>
          <w:ilvl w:val="0"/>
          <w:numId w:val="2"/>
        </w:numPr>
        <w:tabs>
          <w:tab w:val="left" w:pos="993"/>
        </w:tabs>
        <w:ind w:left="0" w:firstLine="567"/>
      </w:pPr>
      <w:r w:rsidRPr="00F2520C">
        <w:t>Современное состояние – 2018 год.</w:t>
      </w:r>
    </w:p>
    <w:p w:rsidR="002F6C8B" w:rsidRPr="00F2520C" w:rsidRDefault="002F6C8B" w:rsidP="002010A9">
      <w:pPr>
        <w:numPr>
          <w:ilvl w:val="0"/>
          <w:numId w:val="2"/>
        </w:numPr>
        <w:tabs>
          <w:tab w:val="left" w:pos="993"/>
        </w:tabs>
        <w:ind w:left="0" w:firstLine="567"/>
      </w:pPr>
      <w:r w:rsidRPr="00F2520C">
        <w:t>Первая очередь проектирования – 2030 год.</w:t>
      </w:r>
    </w:p>
    <w:p w:rsidR="002F6C8B" w:rsidRPr="00F2520C" w:rsidRDefault="002F6C8B" w:rsidP="002010A9">
      <w:pPr>
        <w:numPr>
          <w:ilvl w:val="0"/>
          <w:numId w:val="2"/>
        </w:numPr>
        <w:tabs>
          <w:tab w:val="left" w:pos="993"/>
        </w:tabs>
        <w:ind w:left="0" w:firstLine="567"/>
      </w:pPr>
      <w:r w:rsidRPr="00F2520C">
        <w:t>Расчетный срок – 2040 год.</w:t>
      </w:r>
    </w:p>
    <w:p w:rsidR="002F6C8B" w:rsidRPr="00F2520C" w:rsidRDefault="002F6C8B" w:rsidP="002F6C8B">
      <w:r w:rsidRPr="00F2520C">
        <w:t>Цели и задачи схемы территориального планирования Камчатского края:</w:t>
      </w:r>
    </w:p>
    <w:p w:rsidR="002F6C8B" w:rsidRPr="00F2520C" w:rsidRDefault="002F6C8B" w:rsidP="002010A9">
      <w:pPr>
        <w:numPr>
          <w:ilvl w:val="0"/>
          <w:numId w:val="3"/>
        </w:numPr>
        <w:tabs>
          <w:tab w:val="left" w:pos="993"/>
        </w:tabs>
        <w:ind w:left="0" w:firstLine="567"/>
      </w:pPr>
      <w:r w:rsidRPr="00F2520C">
        <w:t xml:space="preserve">Приведение схемы территориального планирования Камчатского края в соответствие с требованиями Градостроительного кодекса Российской Федерации, действующим законодательством Российской Федерации и </w:t>
      </w:r>
      <w:r w:rsidR="00635FE7" w:rsidRPr="00F2520C">
        <w:t>Камчатского края</w:t>
      </w:r>
      <w:r w:rsidRPr="00F2520C">
        <w:t>.</w:t>
      </w:r>
    </w:p>
    <w:p w:rsidR="002F6C8B" w:rsidRPr="00F2520C" w:rsidRDefault="002F6C8B" w:rsidP="002010A9">
      <w:pPr>
        <w:numPr>
          <w:ilvl w:val="0"/>
          <w:numId w:val="3"/>
        </w:numPr>
        <w:tabs>
          <w:tab w:val="left" w:pos="993"/>
        </w:tabs>
        <w:ind w:left="0" w:firstLine="567"/>
      </w:pPr>
      <w:r w:rsidRPr="00F2520C">
        <w:t>Устойчивое развитие территории Камчатского края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w:t>
      </w:r>
    </w:p>
    <w:p w:rsidR="002F6C8B" w:rsidRPr="00F2520C" w:rsidRDefault="002F6C8B" w:rsidP="002010A9">
      <w:pPr>
        <w:numPr>
          <w:ilvl w:val="0"/>
          <w:numId w:val="3"/>
        </w:numPr>
        <w:tabs>
          <w:tab w:val="left" w:pos="993"/>
        </w:tabs>
        <w:ind w:left="0" w:firstLine="567"/>
      </w:pPr>
      <w:r w:rsidRPr="00F2520C">
        <w:t>Анализ всех действующих на момент разработки проекта программ Камчатского края, реализуемые за счет средств бюджета Камчатского края на предмет включения в схему территориального планирования объектов регионального значения.</w:t>
      </w:r>
    </w:p>
    <w:p w:rsidR="002F6C8B" w:rsidRPr="00F2520C" w:rsidRDefault="002F6C8B" w:rsidP="002010A9">
      <w:pPr>
        <w:numPr>
          <w:ilvl w:val="0"/>
          <w:numId w:val="3"/>
        </w:numPr>
        <w:tabs>
          <w:tab w:val="left" w:pos="993"/>
        </w:tabs>
        <w:ind w:left="0" w:firstLine="567"/>
      </w:pPr>
      <w:r w:rsidRPr="00F2520C">
        <w:t xml:space="preserve">Отражение объектов регионального значения, предусмотренных программами, реализуемыми за счет средств бюджета Камчатского края, принятыми после утверждения схемы территориальной планирования Камчатского края и не предусмотренные указанной схемой, с учетом изменений, вносимых в программы в процессе подготовки проекта схемы территориального планирования Камчатского края до окончания срока выполнения работ по проекту; </w:t>
      </w:r>
    </w:p>
    <w:p w:rsidR="002F6C8B" w:rsidRPr="00F2520C" w:rsidRDefault="002F6C8B" w:rsidP="002010A9">
      <w:pPr>
        <w:numPr>
          <w:ilvl w:val="0"/>
          <w:numId w:val="3"/>
        </w:numPr>
        <w:tabs>
          <w:tab w:val="left" w:pos="993"/>
        </w:tabs>
        <w:ind w:left="0" w:firstLine="567"/>
      </w:pPr>
      <w:r w:rsidRPr="00F2520C">
        <w:t xml:space="preserve">Приведение схемы территориального планирования Камчатского края в соответствие с методическими рекомендациями по подготовке проектов схем территориального планирования субъектов Российской Федерации, утвержденными приказом Министерства регионального развития Российской Федерации от 19 апреля 2013 г. № 169; </w:t>
      </w:r>
    </w:p>
    <w:p w:rsidR="002F6C8B" w:rsidRPr="00F2520C" w:rsidRDefault="002F6C8B" w:rsidP="002010A9">
      <w:pPr>
        <w:numPr>
          <w:ilvl w:val="0"/>
          <w:numId w:val="3"/>
        </w:numPr>
        <w:tabs>
          <w:tab w:val="left" w:pos="993"/>
        </w:tabs>
        <w:ind w:left="0" w:firstLine="567"/>
      </w:pPr>
      <w:r w:rsidRPr="00F2520C">
        <w:t>Приведение схемы территориального планирования Камчатского края в соответствие с утвержденными документами территориального планирования Российской Федерации, отражение объектов федерального значения, предусмотренных программами, реализуемыми за счет средств федерального бюджета;</w:t>
      </w:r>
    </w:p>
    <w:p w:rsidR="002F6C8B" w:rsidRPr="00F2520C" w:rsidRDefault="002F6C8B" w:rsidP="002E5C34">
      <w:pPr>
        <w:numPr>
          <w:ilvl w:val="0"/>
          <w:numId w:val="3"/>
        </w:numPr>
        <w:tabs>
          <w:tab w:val="left" w:pos="993"/>
        </w:tabs>
        <w:ind w:left="0" w:firstLine="567"/>
      </w:pPr>
      <w:r w:rsidRPr="00F2520C">
        <w:t>Отображение объектов федерального значения, объектов регионального значения, объектов местного значения в соответствии с требованиями, утвержденными приказом Минэкономразвития Ро</w:t>
      </w:r>
      <w:r w:rsidR="00D74BDA" w:rsidRPr="00F2520C">
        <w:t>ссии от 9 января 2018 года № 10.</w:t>
      </w:r>
    </w:p>
    <w:p w:rsidR="006C2F2B" w:rsidRPr="00F2520C" w:rsidRDefault="002F6C8B" w:rsidP="00C36F57">
      <w:pPr>
        <w:pStyle w:val="1"/>
      </w:pPr>
      <w:r w:rsidRPr="00F2520C">
        <w:br w:type="page"/>
      </w:r>
      <w:r w:rsidR="00C36F57" w:rsidRPr="00F2520C">
        <w:lastRenderedPageBreak/>
        <w:t xml:space="preserve"> </w:t>
      </w:r>
      <w:bookmarkStart w:id="2" w:name="_Toc9956217"/>
      <w:r w:rsidR="005E3EA6" w:rsidRPr="00F2520C">
        <w:t xml:space="preserve">ПРЕДЛОЖЕНИЯ ПО АДМИНИСТРАТИВНО-ТЕРРИТОРИАЛЬНОМУ УСТРОЙСТВУ </w:t>
      </w:r>
      <w:r w:rsidR="006C2F2B" w:rsidRPr="00F2520C">
        <w:t>КАМЧАТСКОГО КРАЯ</w:t>
      </w:r>
      <w:bookmarkEnd w:id="2"/>
    </w:p>
    <w:p w:rsidR="006C2F2B" w:rsidRPr="00F2520C" w:rsidRDefault="006C2F2B" w:rsidP="006C2F2B">
      <w:r w:rsidRPr="00F2520C">
        <w:t>Схемой территориального планирования не предусматривается изменение административно-территориального устройства Камчатского края.</w:t>
      </w:r>
    </w:p>
    <w:p w:rsidR="005E3EA6" w:rsidRPr="00F2520C" w:rsidRDefault="005E3EA6" w:rsidP="00C36F57">
      <w:pPr>
        <w:pStyle w:val="1"/>
        <w:rPr>
          <w:webHidden/>
        </w:rPr>
      </w:pPr>
      <w:bookmarkStart w:id="3" w:name="_Toc9956218"/>
      <w:r w:rsidRPr="00F2520C">
        <w:t xml:space="preserve">ПРОГНОЗ ЧИСЛЕННОСТИ НАСЕЛЕНИЯ </w:t>
      </w:r>
      <w:r w:rsidR="006C2F2B" w:rsidRPr="00F2520C">
        <w:t>КАМЧАТСКОГО КРАЯ</w:t>
      </w:r>
      <w:bookmarkEnd w:id="3"/>
    </w:p>
    <w:p w:rsidR="006C2F2B" w:rsidRPr="00F2520C" w:rsidRDefault="006C2F2B" w:rsidP="006C2F2B">
      <w:r w:rsidRPr="00F2520C">
        <w:t>Прогноз численности населения Камчатского края основан на анализе существующей демографической ситуации, описанной в Книге 1 «Анализ современного использования территории» Материалов по обоснованию, прогнозе численности населения Камчатского края до 2040 года, выполненном Министерством экономического развития и торговли, а также на имеющихся планах по развитию населенных пунктов и промышленности Камчатского края.</w:t>
      </w:r>
    </w:p>
    <w:p w:rsidR="006C2F2B" w:rsidRPr="00F2520C" w:rsidRDefault="006C2F2B" w:rsidP="006C2F2B">
      <w:r w:rsidRPr="00F2520C">
        <w:t xml:space="preserve">Значение механического движения населения в формировании населения Камчатского края продолжает оставаться определяющим. Стремительное сокращение численности населения края обусловлено миграционным оттоком, вызванным экономической стагнацией и низким темпом роста уровня жизни населения. Миграционный отток количественно дополняет естественные потери и продолжает оказывать доминирующее влияние на процесс депопуляции жителей Камчатки. </w:t>
      </w:r>
    </w:p>
    <w:p w:rsidR="006C2F2B" w:rsidRPr="00F2520C" w:rsidRDefault="006C2F2B" w:rsidP="006C2F2B">
      <w:r w:rsidRPr="00F2520C">
        <w:t>Различные официальные расчеты транслируют различный взгляд на будущее население Камчатского края. Так расчет населения Камчатстата прогнозирует продолжение падения численности края до 281468 к 2036 году.</w:t>
      </w:r>
    </w:p>
    <w:p w:rsidR="006C2F2B" w:rsidRPr="00F2520C" w:rsidRDefault="006C2F2B" w:rsidP="006C2F2B"/>
    <w:p w:rsidR="006C2F2B" w:rsidRPr="00F2520C" w:rsidRDefault="006C2F2B" w:rsidP="006C2F2B">
      <w:r w:rsidRPr="00F2520C">
        <w:t>Таблица 3-1. Расчет перспективной численности населения Камчатского кра</w:t>
      </w:r>
      <w:r w:rsidR="00017942" w:rsidRPr="00F2520C">
        <w:t>я в соответствии с Камчатстатом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347"/>
        <w:gridCol w:w="3293"/>
        <w:gridCol w:w="3126"/>
      </w:tblGrid>
      <w:tr w:rsidR="006C2F2B" w:rsidRPr="00F2520C" w:rsidTr="006C2F2B">
        <w:trPr>
          <w:trHeight w:val="20"/>
        </w:trPr>
        <w:tc>
          <w:tcPr>
            <w:tcW w:w="552" w:type="pct"/>
            <w:shd w:val="clear" w:color="auto" w:fill="auto"/>
            <w:noWrap/>
          </w:tcPr>
          <w:p w:rsidR="006C2F2B" w:rsidRPr="00F2520C" w:rsidRDefault="006C2F2B" w:rsidP="006C2F2B">
            <w:pPr>
              <w:ind w:firstLine="0"/>
              <w:jc w:val="center"/>
              <w:rPr>
                <w:rFonts w:cs="Times New Roman"/>
                <w:sz w:val="20"/>
                <w:szCs w:val="20"/>
              </w:rPr>
            </w:pPr>
            <w:r w:rsidRPr="00F2520C">
              <w:rPr>
                <w:rFonts w:cs="Times New Roman"/>
                <w:sz w:val="20"/>
                <w:szCs w:val="20"/>
              </w:rPr>
              <w:t>Год</w:t>
            </w:r>
          </w:p>
        </w:tc>
        <w:tc>
          <w:tcPr>
            <w:tcW w:w="4448" w:type="pct"/>
            <w:gridSpan w:val="3"/>
            <w:shd w:val="clear" w:color="auto" w:fill="auto"/>
            <w:noWrap/>
          </w:tcPr>
          <w:p w:rsidR="006C2F2B" w:rsidRPr="00F2520C" w:rsidRDefault="006C2F2B" w:rsidP="006C2F2B">
            <w:pPr>
              <w:jc w:val="center"/>
              <w:rPr>
                <w:rFonts w:cs="Times New Roman"/>
                <w:sz w:val="20"/>
                <w:szCs w:val="20"/>
              </w:rPr>
            </w:pPr>
            <w:r w:rsidRPr="00F2520C">
              <w:rPr>
                <w:rFonts w:cs="Times New Roman"/>
                <w:sz w:val="20"/>
                <w:szCs w:val="20"/>
              </w:rPr>
              <w:t>Численность населения на начало года, человек</w:t>
            </w:r>
          </w:p>
        </w:tc>
      </w:tr>
      <w:tr w:rsidR="006C2F2B" w:rsidRPr="00F2520C" w:rsidTr="006C2F2B">
        <w:trPr>
          <w:trHeight w:val="20"/>
        </w:trPr>
        <w:tc>
          <w:tcPr>
            <w:tcW w:w="552" w:type="pct"/>
            <w:shd w:val="clear" w:color="auto" w:fill="auto"/>
            <w:noWrap/>
          </w:tcPr>
          <w:p w:rsidR="006C2F2B" w:rsidRPr="00F2520C" w:rsidRDefault="006C2F2B" w:rsidP="006C2F2B">
            <w:pPr>
              <w:ind w:firstLine="0"/>
              <w:jc w:val="center"/>
              <w:rPr>
                <w:rFonts w:cs="Times New Roman"/>
                <w:sz w:val="20"/>
                <w:szCs w:val="20"/>
              </w:rPr>
            </w:pPr>
            <w:r w:rsidRPr="00F2520C">
              <w:rPr>
                <w:rFonts w:cs="Times New Roman"/>
                <w:sz w:val="20"/>
                <w:szCs w:val="20"/>
              </w:rPr>
              <w:t>Годы</w:t>
            </w:r>
          </w:p>
        </w:tc>
        <w:tc>
          <w:tcPr>
            <w:tcW w:w="1191" w:type="pct"/>
            <w:shd w:val="clear" w:color="auto" w:fill="auto"/>
            <w:noWrap/>
          </w:tcPr>
          <w:p w:rsidR="006C2F2B" w:rsidRPr="00F2520C" w:rsidRDefault="006C2F2B" w:rsidP="006C2F2B">
            <w:pPr>
              <w:ind w:firstLine="0"/>
              <w:jc w:val="center"/>
              <w:rPr>
                <w:rFonts w:cs="Times New Roman"/>
                <w:sz w:val="20"/>
                <w:szCs w:val="20"/>
              </w:rPr>
            </w:pPr>
            <w:r w:rsidRPr="00F2520C">
              <w:rPr>
                <w:rFonts w:cs="Times New Roman"/>
                <w:sz w:val="20"/>
                <w:szCs w:val="20"/>
              </w:rPr>
              <w:t>Все население</w:t>
            </w:r>
          </w:p>
        </w:tc>
        <w:tc>
          <w:tcPr>
            <w:tcW w:w="1671" w:type="pct"/>
            <w:shd w:val="clear" w:color="auto" w:fill="auto"/>
            <w:noWrap/>
          </w:tcPr>
          <w:p w:rsidR="006C2F2B" w:rsidRPr="00F2520C" w:rsidRDefault="006C2F2B" w:rsidP="006C2F2B">
            <w:pPr>
              <w:ind w:firstLine="0"/>
              <w:jc w:val="center"/>
              <w:rPr>
                <w:rFonts w:cs="Times New Roman"/>
                <w:sz w:val="20"/>
                <w:szCs w:val="20"/>
              </w:rPr>
            </w:pPr>
            <w:r w:rsidRPr="00F2520C">
              <w:rPr>
                <w:rFonts w:cs="Times New Roman"/>
                <w:sz w:val="20"/>
                <w:szCs w:val="20"/>
              </w:rPr>
              <w:t>Городское население</w:t>
            </w:r>
          </w:p>
        </w:tc>
        <w:tc>
          <w:tcPr>
            <w:tcW w:w="1585" w:type="pct"/>
            <w:shd w:val="clear" w:color="auto" w:fill="auto"/>
            <w:noWrap/>
          </w:tcPr>
          <w:p w:rsidR="006C2F2B" w:rsidRPr="00F2520C" w:rsidRDefault="006C2F2B" w:rsidP="006C2F2B">
            <w:pPr>
              <w:ind w:firstLine="0"/>
              <w:jc w:val="center"/>
              <w:rPr>
                <w:rFonts w:cs="Times New Roman"/>
                <w:sz w:val="20"/>
                <w:szCs w:val="20"/>
              </w:rPr>
            </w:pPr>
            <w:r w:rsidRPr="00F2520C">
              <w:rPr>
                <w:rFonts w:cs="Times New Roman"/>
                <w:sz w:val="20"/>
                <w:szCs w:val="20"/>
              </w:rPr>
              <w:t>Сельское население</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2018</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313196</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245171</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68025</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2019</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310865</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244316</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66549</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2020</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308464</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243461</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65003</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2021</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306225</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242808</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63417</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2022</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304151</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242345</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61806</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2023</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302314</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242137</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60177</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2024</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300669</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242151</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58518</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2025</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299266</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242414</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56852</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2026</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297764</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242590</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55174</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2027</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296216</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242730</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53486</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2028</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294619</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242815</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51804</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2029</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292988</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242863</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50125</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2030</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291321</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242880</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48441</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2031</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289652</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242876</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46776</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2032</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287964</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242860</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45104</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2033</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286279</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242834</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43445</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2034</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284648</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242838</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41810</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2035</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283030</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242848</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40182</w:t>
            </w:r>
          </w:p>
        </w:tc>
      </w:tr>
      <w:tr w:rsidR="006C2F2B" w:rsidRPr="00F2520C" w:rsidTr="006C2F2B">
        <w:trPr>
          <w:trHeight w:val="20"/>
        </w:trPr>
        <w:tc>
          <w:tcPr>
            <w:tcW w:w="55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2036</w:t>
            </w:r>
          </w:p>
        </w:tc>
        <w:tc>
          <w:tcPr>
            <w:tcW w:w="119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281468</w:t>
            </w:r>
          </w:p>
        </w:tc>
        <w:tc>
          <w:tcPr>
            <w:tcW w:w="1671"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242889</w:t>
            </w:r>
          </w:p>
        </w:tc>
        <w:tc>
          <w:tcPr>
            <w:tcW w:w="1585"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38579</w:t>
            </w:r>
          </w:p>
        </w:tc>
      </w:tr>
    </w:tbl>
    <w:p w:rsidR="006C2F2B" w:rsidRPr="00F2520C" w:rsidRDefault="006C2F2B" w:rsidP="006C2F2B">
      <w:pPr>
        <w:ind w:left="567" w:firstLine="0"/>
      </w:pPr>
    </w:p>
    <w:p w:rsidR="006C2F2B" w:rsidRPr="00F2520C" w:rsidRDefault="006C2F2B" w:rsidP="006C2F2B">
      <w:r w:rsidRPr="00F2520C">
        <w:t>Стратегией социально-экономического развития Камчатского края до 2030 года наоборот закладывается значительный рост численности населения края к 2030 году.</w:t>
      </w:r>
    </w:p>
    <w:p w:rsidR="006C2F2B" w:rsidRPr="00F2520C" w:rsidRDefault="006C2F2B" w:rsidP="006C2F2B"/>
    <w:p w:rsidR="00C36F57" w:rsidRPr="00F2520C" w:rsidRDefault="00C36F57" w:rsidP="006C2F2B"/>
    <w:p w:rsidR="00C36F57" w:rsidRPr="00F2520C" w:rsidRDefault="00C36F57" w:rsidP="006C2F2B"/>
    <w:p w:rsidR="006C2F2B" w:rsidRPr="00F2520C" w:rsidRDefault="006C2F2B" w:rsidP="006C2F2B">
      <w:r w:rsidRPr="00F2520C">
        <w:lastRenderedPageBreak/>
        <w:t>Таблица 3-2. Ориентировочные прогнозные показатели численности населения Камчатского края Стратегии социально-экономического развития Камчатского края до 2030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1293"/>
        <w:gridCol w:w="1293"/>
        <w:gridCol w:w="1291"/>
      </w:tblGrid>
      <w:tr w:rsidR="006C2F2B" w:rsidRPr="00F2520C" w:rsidTr="006C2F2B">
        <w:tc>
          <w:tcPr>
            <w:tcW w:w="3033" w:type="pct"/>
            <w:shd w:val="clear" w:color="auto" w:fill="auto"/>
          </w:tcPr>
          <w:p w:rsidR="006C2F2B" w:rsidRPr="00F2520C" w:rsidRDefault="006C2F2B" w:rsidP="006C2F2B">
            <w:pPr>
              <w:ind w:firstLine="0"/>
              <w:jc w:val="center"/>
              <w:rPr>
                <w:rFonts w:cs="Times New Roman"/>
                <w:sz w:val="20"/>
                <w:szCs w:val="20"/>
              </w:rPr>
            </w:pPr>
            <w:r w:rsidRPr="00F2520C">
              <w:rPr>
                <w:rFonts w:cs="Times New Roman"/>
                <w:sz w:val="20"/>
                <w:szCs w:val="20"/>
              </w:rPr>
              <w:t>Год</w:t>
            </w:r>
          </w:p>
        </w:tc>
        <w:tc>
          <w:tcPr>
            <w:tcW w:w="656" w:type="pct"/>
            <w:shd w:val="clear" w:color="auto" w:fill="auto"/>
          </w:tcPr>
          <w:p w:rsidR="006C2F2B" w:rsidRPr="00F2520C" w:rsidRDefault="006C2F2B" w:rsidP="006C2F2B">
            <w:pPr>
              <w:ind w:firstLine="0"/>
              <w:jc w:val="center"/>
              <w:rPr>
                <w:rFonts w:cs="Times New Roman"/>
                <w:sz w:val="20"/>
                <w:szCs w:val="20"/>
              </w:rPr>
            </w:pPr>
            <w:r w:rsidRPr="00F2520C">
              <w:rPr>
                <w:rFonts w:cs="Times New Roman"/>
                <w:sz w:val="20"/>
                <w:szCs w:val="20"/>
              </w:rPr>
              <w:t xml:space="preserve">2020 </w:t>
            </w:r>
          </w:p>
        </w:tc>
        <w:tc>
          <w:tcPr>
            <w:tcW w:w="656" w:type="pct"/>
            <w:shd w:val="clear" w:color="auto" w:fill="auto"/>
          </w:tcPr>
          <w:p w:rsidR="006C2F2B" w:rsidRPr="00F2520C" w:rsidRDefault="006C2F2B" w:rsidP="006C2F2B">
            <w:pPr>
              <w:ind w:firstLine="0"/>
              <w:jc w:val="center"/>
              <w:rPr>
                <w:rFonts w:cs="Times New Roman"/>
                <w:sz w:val="20"/>
                <w:szCs w:val="20"/>
              </w:rPr>
            </w:pPr>
            <w:r w:rsidRPr="00F2520C">
              <w:rPr>
                <w:rFonts w:cs="Times New Roman"/>
                <w:sz w:val="20"/>
                <w:szCs w:val="20"/>
              </w:rPr>
              <w:t xml:space="preserve">2025 </w:t>
            </w:r>
          </w:p>
        </w:tc>
        <w:tc>
          <w:tcPr>
            <w:tcW w:w="656" w:type="pct"/>
            <w:shd w:val="clear" w:color="auto" w:fill="auto"/>
          </w:tcPr>
          <w:p w:rsidR="006C2F2B" w:rsidRPr="00F2520C" w:rsidRDefault="006C2F2B" w:rsidP="006C2F2B">
            <w:pPr>
              <w:ind w:firstLine="0"/>
              <w:jc w:val="center"/>
              <w:rPr>
                <w:rFonts w:cs="Times New Roman"/>
                <w:sz w:val="20"/>
                <w:szCs w:val="20"/>
              </w:rPr>
            </w:pPr>
            <w:r w:rsidRPr="00F2520C">
              <w:rPr>
                <w:rFonts w:cs="Times New Roman"/>
                <w:sz w:val="20"/>
                <w:szCs w:val="20"/>
              </w:rPr>
              <w:t>2030</w:t>
            </w:r>
          </w:p>
        </w:tc>
      </w:tr>
      <w:tr w:rsidR="006C2F2B" w:rsidRPr="00F2520C" w:rsidTr="006C2F2B">
        <w:tc>
          <w:tcPr>
            <w:tcW w:w="3033" w:type="pct"/>
            <w:shd w:val="clear" w:color="auto" w:fill="auto"/>
          </w:tcPr>
          <w:p w:rsidR="006C2F2B" w:rsidRPr="00F2520C" w:rsidRDefault="006C2F2B" w:rsidP="006C2F2B">
            <w:pPr>
              <w:ind w:firstLine="0"/>
              <w:jc w:val="center"/>
              <w:rPr>
                <w:rFonts w:cs="Times New Roman"/>
                <w:sz w:val="20"/>
                <w:szCs w:val="20"/>
              </w:rPr>
            </w:pPr>
            <w:r w:rsidRPr="00F2520C">
              <w:rPr>
                <w:rFonts w:cs="Times New Roman"/>
                <w:sz w:val="20"/>
                <w:szCs w:val="20"/>
              </w:rPr>
              <w:t>Численность населения, тыс. чел.</w:t>
            </w:r>
          </w:p>
        </w:tc>
        <w:tc>
          <w:tcPr>
            <w:tcW w:w="656" w:type="pct"/>
            <w:shd w:val="clear" w:color="auto" w:fill="auto"/>
          </w:tcPr>
          <w:p w:rsidR="006C2F2B" w:rsidRPr="00F2520C" w:rsidRDefault="006C2F2B" w:rsidP="006C2F2B">
            <w:pPr>
              <w:ind w:firstLine="0"/>
              <w:jc w:val="center"/>
              <w:rPr>
                <w:rFonts w:cs="Times New Roman"/>
                <w:sz w:val="20"/>
                <w:szCs w:val="20"/>
              </w:rPr>
            </w:pPr>
            <w:r w:rsidRPr="00F2520C">
              <w:rPr>
                <w:rFonts w:cs="Times New Roman"/>
                <w:sz w:val="20"/>
                <w:szCs w:val="20"/>
              </w:rPr>
              <w:t>317,8</w:t>
            </w:r>
          </w:p>
        </w:tc>
        <w:tc>
          <w:tcPr>
            <w:tcW w:w="656" w:type="pct"/>
            <w:shd w:val="clear" w:color="auto" w:fill="auto"/>
          </w:tcPr>
          <w:p w:rsidR="006C2F2B" w:rsidRPr="00F2520C" w:rsidRDefault="006C2F2B" w:rsidP="006C2F2B">
            <w:pPr>
              <w:ind w:firstLine="0"/>
              <w:jc w:val="center"/>
              <w:rPr>
                <w:rFonts w:cs="Times New Roman"/>
                <w:sz w:val="20"/>
                <w:szCs w:val="20"/>
              </w:rPr>
            </w:pPr>
            <w:r w:rsidRPr="00F2520C">
              <w:rPr>
                <w:rFonts w:cs="Times New Roman"/>
                <w:sz w:val="20"/>
                <w:szCs w:val="20"/>
              </w:rPr>
              <w:t>322,9</w:t>
            </w:r>
          </w:p>
        </w:tc>
        <w:tc>
          <w:tcPr>
            <w:tcW w:w="656" w:type="pct"/>
            <w:shd w:val="clear" w:color="auto" w:fill="auto"/>
          </w:tcPr>
          <w:p w:rsidR="006C2F2B" w:rsidRPr="00F2520C" w:rsidRDefault="006C2F2B" w:rsidP="006C2F2B">
            <w:pPr>
              <w:ind w:firstLine="0"/>
              <w:jc w:val="center"/>
              <w:rPr>
                <w:rFonts w:cs="Times New Roman"/>
                <w:sz w:val="20"/>
                <w:szCs w:val="20"/>
              </w:rPr>
            </w:pPr>
            <w:r w:rsidRPr="00F2520C">
              <w:rPr>
                <w:rFonts w:cs="Times New Roman"/>
                <w:sz w:val="20"/>
                <w:szCs w:val="20"/>
              </w:rPr>
              <w:t>327,0</w:t>
            </w:r>
          </w:p>
        </w:tc>
      </w:tr>
    </w:tbl>
    <w:p w:rsidR="006C2F2B" w:rsidRPr="00F2520C" w:rsidRDefault="006C2F2B" w:rsidP="006C2F2B">
      <w:r w:rsidRPr="00F2520C">
        <w:t>Предоставленным Администрацией Камчатского края расчетом ориентировочной численности населения также закладывается значительной рост его численности.</w:t>
      </w:r>
    </w:p>
    <w:p w:rsidR="006C2F2B" w:rsidRPr="00F2520C" w:rsidRDefault="006C2F2B" w:rsidP="006C2F2B"/>
    <w:p w:rsidR="006C2F2B" w:rsidRPr="00F2520C" w:rsidRDefault="006C2F2B" w:rsidP="006C2F2B">
      <w:r w:rsidRPr="00F2520C">
        <w:t xml:space="preserve">Таблица 3-3. Ориентировочные прогнозные показатели численности населения, предоставленные </w:t>
      </w:r>
      <w:r w:rsidR="00017942" w:rsidRPr="00F2520C">
        <w:t>Администрацией Камчатского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1041"/>
        <w:gridCol w:w="1041"/>
        <w:gridCol w:w="877"/>
        <w:gridCol w:w="877"/>
        <w:gridCol w:w="878"/>
        <w:gridCol w:w="878"/>
        <w:gridCol w:w="1044"/>
      </w:tblGrid>
      <w:tr w:rsidR="006C2F2B" w:rsidRPr="00F2520C" w:rsidTr="006C2F2B">
        <w:trPr>
          <w:trHeight w:val="20"/>
        </w:trPr>
        <w:tc>
          <w:tcPr>
            <w:tcW w:w="1257"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Район</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2018</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2019</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2020</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2025</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2027</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2030</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2037</w:t>
            </w:r>
          </w:p>
        </w:tc>
      </w:tr>
      <w:tr w:rsidR="006C2F2B" w:rsidRPr="00F2520C" w:rsidTr="006C2F2B">
        <w:trPr>
          <w:trHeight w:val="20"/>
        </w:trPr>
        <w:tc>
          <w:tcPr>
            <w:tcW w:w="1257" w:type="pct"/>
            <w:shd w:val="clear" w:color="auto" w:fill="auto"/>
            <w:noWrap/>
            <w:hideMark/>
          </w:tcPr>
          <w:p w:rsidR="006C2F2B" w:rsidRPr="00F2520C" w:rsidRDefault="006C2F2B" w:rsidP="006C2F2B">
            <w:pPr>
              <w:ind w:firstLine="0"/>
              <w:jc w:val="left"/>
              <w:rPr>
                <w:rFonts w:cs="Times New Roman"/>
                <w:sz w:val="20"/>
                <w:szCs w:val="20"/>
              </w:rPr>
            </w:pPr>
            <w:r w:rsidRPr="00F2520C">
              <w:rPr>
                <w:rFonts w:cs="Times New Roman"/>
                <w:sz w:val="20"/>
                <w:szCs w:val="20"/>
              </w:rPr>
              <w:t>Камчатский край</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315 557</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315 090</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316 130</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319 230</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320 652</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323 507</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330 000</w:t>
            </w:r>
          </w:p>
        </w:tc>
      </w:tr>
      <w:tr w:rsidR="006C2F2B" w:rsidRPr="00F2520C" w:rsidTr="006C2F2B">
        <w:trPr>
          <w:trHeight w:val="20"/>
        </w:trPr>
        <w:tc>
          <w:tcPr>
            <w:tcW w:w="1257" w:type="pct"/>
            <w:shd w:val="clear" w:color="auto" w:fill="auto"/>
            <w:hideMark/>
          </w:tcPr>
          <w:p w:rsidR="006C2F2B" w:rsidRPr="00F2520C" w:rsidRDefault="006C2F2B" w:rsidP="006C2F2B">
            <w:pPr>
              <w:ind w:firstLine="0"/>
              <w:jc w:val="left"/>
              <w:rPr>
                <w:rFonts w:cs="Times New Roman"/>
                <w:sz w:val="20"/>
                <w:szCs w:val="20"/>
              </w:rPr>
            </w:pPr>
            <w:r w:rsidRPr="00F2520C">
              <w:rPr>
                <w:rFonts w:cs="Times New Roman"/>
                <w:sz w:val="20"/>
                <w:szCs w:val="20"/>
              </w:rPr>
              <w:t xml:space="preserve">Петропавловск-Камчатский </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181 216</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180 628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181 228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183 028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183 628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185 128</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187 428</w:t>
            </w:r>
          </w:p>
        </w:tc>
      </w:tr>
      <w:tr w:rsidR="006C2F2B" w:rsidRPr="00F2520C" w:rsidTr="006C2F2B">
        <w:trPr>
          <w:trHeight w:val="20"/>
        </w:trPr>
        <w:tc>
          <w:tcPr>
            <w:tcW w:w="1257" w:type="pct"/>
            <w:shd w:val="clear" w:color="auto" w:fill="auto"/>
            <w:noWrap/>
            <w:hideMark/>
          </w:tcPr>
          <w:p w:rsidR="006C2F2B" w:rsidRPr="00F2520C" w:rsidRDefault="006C2F2B" w:rsidP="006C2F2B">
            <w:pPr>
              <w:ind w:firstLine="0"/>
              <w:jc w:val="left"/>
              <w:rPr>
                <w:rFonts w:cs="Times New Roman"/>
                <w:sz w:val="20"/>
                <w:szCs w:val="20"/>
              </w:rPr>
            </w:pPr>
            <w:r w:rsidRPr="00F2520C">
              <w:rPr>
                <w:rFonts w:cs="Times New Roman"/>
                <w:sz w:val="20"/>
                <w:szCs w:val="20"/>
              </w:rPr>
              <w:t>Вилючинск городской округ</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21 973</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21 947</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21 947</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21 947</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21 947</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21 947</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21 947</w:t>
            </w:r>
          </w:p>
        </w:tc>
      </w:tr>
      <w:tr w:rsidR="006C2F2B" w:rsidRPr="00F2520C" w:rsidTr="006C2F2B">
        <w:trPr>
          <w:trHeight w:val="20"/>
        </w:trPr>
        <w:tc>
          <w:tcPr>
            <w:tcW w:w="1257" w:type="pct"/>
            <w:shd w:val="clear" w:color="auto" w:fill="auto"/>
            <w:noWrap/>
            <w:hideMark/>
          </w:tcPr>
          <w:p w:rsidR="006C2F2B" w:rsidRPr="00F2520C" w:rsidRDefault="006C2F2B" w:rsidP="006C2F2B">
            <w:pPr>
              <w:ind w:firstLine="0"/>
              <w:jc w:val="left"/>
              <w:rPr>
                <w:rFonts w:cs="Times New Roman"/>
                <w:sz w:val="20"/>
                <w:szCs w:val="20"/>
              </w:rPr>
            </w:pPr>
            <w:r w:rsidRPr="00F2520C">
              <w:rPr>
                <w:rFonts w:cs="Times New Roman"/>
                <w:sz w:val="20"/>
                <w:szCs w:val="20"/>
              </w:rPr>
              <w:t>Городской округ "поселок Палана"</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2 920</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2 922</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2 922</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2 922</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2 922</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2 922</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2 922</w:t>
            </w:r>
          </w:p>
        </w:tc>
      </w:tr>
      <w:tr w:rsidR="006C2F2B" w:rsidRPr="00F2520C" w:rsidTr="006C2F2B">
        <w:trPr>
          <w:trHeight w:val="20"/>
        </w:trPr>
        <w:tc>
          <w:tcPr>
            <w:tcW w:w="5000" w:type="pct"/>
            <w:gridSpan w:val="8"/>
            <w:shd w:val="clear" w:color="auto" w:fill="auto"/>
          </w:tcPr>
          <w:p w:rsidR="006C2F2B" w:rsidRPr="00F2520C" w:rsidRDefault="006C2F2B" w:rsidP="006C2F2B">
            <w:pPr>
              <w:ind w:firstLine="0"/>
              <w:jc w:val="center"/>
              <w:rPr>
                <w:rFonts w:cs="Times New Roman"/>
                <w:sz w:val="20"/>
                <w:szCs w:val="20"/>
              </w:rPr>
            </w:pPr>
            <w:r w:rsidRPr="00F2520C">
              <w:rPr>
                <w:rFonts w:cs="Times New Roman"/>
                <w:sz w:val="20"/>
                <w:szCs w:val="20"/>
              </w:rPr>
              <w:t>Муниципальные районы Камчаткого края</w:t>
            </w:r>
          </w:p>
        </w:tc>
      </w:tr>
      <w:tr w:rsidR="006C2F2B" w:rsidRPr="00F2520C" w:rsidTr="006C2F2B">
        <w:trPr>
          <w:trHeight w:val="20"/>
        </w:trPr>
        <w:tc>
          <w:tcPr>
            <w:tcW w:w="1257" w:type="pct"/>
            <w:shd w:val="clear" w:color="auto" w:fill="auto"/>
            <w:hideMark/>
          </w:tcPr>
          <w:p w:rsidR="006C2F2B" w:rsidRPr="00F2520C" w:rsidRDefault="006C2F2B" w:rsidP="006C2F2B">
            <w:pPr>
              <w:ind w:firstLine="0"/>
              <w:jc w:val="left"/>
              <w:rPr>
                <w:rFonts w:cs="Times New Roman"/>
                <w:sz w:val="20"/>
                <w:szCs w:val="20"/>
              </w:rPr>
            </w:pPr>
            <w:r w:rsidRPr="00F2520C">
              <w:rPr>
                <w:rFonts w:cs="Times New Roman"/>
                <w:sz w:val="20"/>
                <w:szCs w:val="20"/>
              </w:rPr>
              <w:t>Елизовский мр.</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64 203</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63 910</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64 400</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65 770</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66 521</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67 530</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69 593</w:t>
            </w:r>
          </w:p>
        </w:tc>
      </w:tr>
      <w:tr w:rsidR="006C2F2B" w:rsidRPr="00F2520C" w:rsidTr="006C2F2B">
        <w:trPr>
          <w:trHeight w:val="20"/>
        </w:trPr>
        <w:tc>
          <w:tcPr>
            <w:tcW w:w="1257" w:type="pct"/>
            <w:shd w:val="clear" w:color="auto" w:fill="auto"/>
            <w:hideMark/>
          </w:tcPr>
          <w:p w:rsidR="006C2F2B" w:rsidRPr="00F2520C" w:rsidRDefault="006C2F2B" w:rsidP="006C2F2B">
            <w:pPr>
              <w:ind w:firstLine="0"/>
              <w:jc w:val="left"/>
              <w:rPr>
                <w:rFonts w:cs="Times New Roman"/>
                <w:sz w:val="20"/>
                <w:szCs w:val="20"/>
              </w:rPr>
            </w:pPr>
            <w:r w:rsidRPr="00F2520C">
              <w:rPr>
                <w:rFonts w:cs="Times New Roman"/>
                <w:sz w:val="20"/>
                <w:szCs w:val="20"/>
              </w:rPr>
              <w:t>Алеутский мр.</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718</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688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688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688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688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688</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688</w:t>
            </w:r>
          </w:p>
        </w:tc>
      </w:tr>
      <w:tr w:rsidR="006C2F2B" w:rsidRPr="00F2520C" w:rsidTr="006C2F2B">
        <w:trPr>
          <w:trHeight w:val="20"/>
        </w:trPr>
        <w:tc>
          <w:tcPr>
            <w:tcW w:w="1257" w:type="pct"/>
            <w:shd w:val="clear" w:color="auto" w:fill="auto"/>
            <w:hideMark/>
          </w:tcPr>
          <w:p w:rsidR="006C2F2B" w:rsidRPr="00F2520C" w:rsidRDefault="006C2F2B" w:rsidP="006C2F2B">
            <w:pPr>
              <w:ind w:firstLine="0"/>
              <w:jc w:val="left"/>
              <w:rPr>
                <w:rFonts w:cs="Times New Roman"/>
                <w:sz w:val="20"/>
                <w:szCs w:val="20"/>
              </w:rPr>
            </w:pPr>
            <w:r w:rsidRPr="00F2520C">
              <w:rPr>
                <w:rFonts w:cs="Times New Roman"/>
                <w:sz w:val="20"/>
                <w:szCs w:val="20"/>
              </w:rPr>
              <w:t>Быстринский мр.</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2 422</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2 444</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2 444</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2 444</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2 444</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2 499</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2 599</w:t>
            </w:r>
          </w:p>
        </w:tc>
      </w:tr>
      <w:tr w:rsidR="006C2F2B" w:rsidRPr="00F2520C" w:rsidTr="006C2F2B">
        <w:trPr>
          <w:trHeight w:val="20"/>
        </w:trPr>
        <w:tc>
          <w:tcPr>
            <w:tcW w:w="1257" w:type="pct"/>
            <w:shd w:val="clear" w:color="auto" w:fill="auto"/>
            <w:hideMark/>
          </w:tcPr>
          <w:p w:rsidR="006C2F2B" w:rsidRPr="00F2520C" w:rsidRDefault="006C2F2B" w:rsidP="006C2F2B">
            <w:pPr>
              <w:ind w:firstLine="0"/>
              <w:jc w:val="left"/>
              <w:rPr>
                <w:rFonts w:cs="Times New Roman"/>
                <w:sz w:val="20"/>
                <w:szCs w:val="20"/>
              </w:rPr>
            </w:pPr>
            <w:r w:rsidRPr="00F2520C">
              <w:rPr>
                <w:rFonts w:cs="Times New Roman"/>
                <w:sz w:val="20"/>
                <w:szCs w:val="20"/>
              </w:rPr>
              <w:t>Мильковский мр.</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9 567</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9516</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9496</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9416</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9365</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9416</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10016</w:t>
            </w:r>
          </w:p>
        </w:tc>
      </w:tr>
      <w:tr w:rsidR="006C2F2B" w:rsidRPr="00F2520C" w:rsidTr="006C2F2B">
        <w:trPr>
          <w:trHeight w:val="20"/>
        </w:trPr>
        <w:tc>
          <w:tcPr>
            <w:tcW w:w="1257" w:type="pct"/>
            <w:shd w:val="clear" w:color="auto" w:fill="auto"/>
            <w:hideMark/>
          </w:tcPr>
          <w:p w:rsidR="006C2F2B" w:rsidRPr="00F2520C" w:rsidRDefault="006C2F2B" w:rsidP="006C2F2B">
            <w:pPr>
              <w:ind w:firstLine="0"/>
              <w:jc w:val="left"/>
              <w:rPr>
                <w:rFonts w:cs="Times New Roman"/>
                <w:sz w:val="20"/>
                <w:szCs w:val="20"/>
              </w:rPr>
            </w:pPr>
            <w:r w:rsidRPr="00F2520C">
              <w:rPr>
                <w:rFonts w:cs="Times New Roman"/>
                <w:sz w:val="20"/>
                <w:szCs w:val="20"/>
              </w:rPr>
              <w:t>Соболевский мр.</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2 426</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2 467</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2 467</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2 467</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2 497</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2 517</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2 867</w:t>
            </w:r>
          </w:p>
        </w:tc>
      </w:tr>
      <w:tr w:rsidR="006C2F2B" w:rsidRPr="00F2520C" w:rsidTr="006C2F2B">
        <w:trPr>
          <w:trHeight w:val="20"/>
        </w:trPr>
        <w:tc>
          <w:tcPr>
            <w:tcW w:w="1257" w:type="pct"/>
            <w:shd w:val="clear" w:color="auto" w:fill="auto"/>
            <w:hideMark/>
          </w:tcPr>
          <w:p w:rsidR="006C2F2B" w:rsidRPr="00F2520C" w:rsidRDefault="006C2F2B" w:rsidP="006C2F2B">
            <w:pPr>
              <w:ind w:firstLine="0"/>
              <w:jc w:val="left"/>
              <w:rPr>
                <w:rFonts w:cs="Times New Roman"/>
                <w:sz w:val="20"/>
                <w:szCs w:val="20"/>
              </w:rPr>
            </w:pPr>
            <w:r w:rsidRPr="00F2520C">
              <w:rPr>
                <w:rFonts w:cs="Times New Roman"/>
                <w:sz w:val="20"/>
                <w:szCs w:val="20"/>
              </w:rPr>
              <w:t>Усть-Большерецкий мр.</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7 371</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7 423</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7 393</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7 403</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7 503</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7 673</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8 223</w:t>
            </w:r>
          </w:p>
        </w:tc>
      </w:tr>
      <w:tr w:rsidR="006C2F2B" w:rsidRPr="00F2520C" w:rsidTr="006C2F2B">
        <w:trPr>
          <w:trHeight w:val="20"/>
        </w:trPr>
        <w:tc>
          <w:tcPr>
            <w:tcW w:w="1257" w:type="pct"/>
            <w:shd w:val="clear" w:color="auto" w:fill="auto"/>
            <w:hideMark/>
          </w:tcPr>
          <w:p w:rsidR="006C2F2B" w:rsidRPr="00F2520C" w:rsidRDefault="006C2F2B" w:rsidP="006C2F2B">
            <w:pPr>
              <w:ind w:firstLine="0"/>
              <w:jc w:val="left"/>
              <w:rPr>
                <w:rFonts w:cs="Times New Roman"/>
                <w:sz w:val="20"/>
                <w:szCs w:val="20"/>
              </w:rPr>
            </w:pPr>
            <w:r w:rsidRPr="00F2520C">
              <w:rPr>
                <w:rFonts w:cs="Times New Roman"/>
                <w:sz w:val="20"/>
                <w:szCs w:val="20"/>
              </w:rPr>
              <w:t>Усть-Камчатский мр.</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9 550</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9 730</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9 730</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9 730</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9 722</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9 772</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10 202</w:t>
            </w:r>
          </w:p>
        </w:tc>
      </w:tr>
      <w:tr w:rsidR="006C2F2B" w:rsidRPr="00F2520C" w:rsidTr="006C2F2B">
        <w:trPr>
          <w:trHeight w:val="20"/>
        </w:trPr>
        <w:tc>
          <w:tcPr>
            <w:tcW w:w="1257" w:type="pct"/>
            <w:shd w:val="clear" w:color="auto" w:fill="auto"/>
            <w:hideMark/>
          </w:tcPr>
          <w:p w:rsidR="006C2F2B" w:rsidRPr="00F2520C" w:rsidRDefault="006C2F2B" w:rsidP="006C2F2B">
            <w:pPr>
              <w:ind w:firstLine="0"/>
              <w:jc w:val="left"/>
              <w:rPr>
                <w:rFonts w:cs="Times New Roman"/>
                <w:sz w:val="20"/>
                <w:szCs w:val="20"/>
              </w:rPr>
            </w:pPr>
            <w:r w:rsidRPr="00F2520C">
              <w:rPr>
                <w:rFonts w:cs="Times New Roman"/>
                <w:sz w:val="20"/>
                <w:szCs w:val="20"/>
              </w:rPr>
              <w:t>Муниципальные образования с особым статусом-Корякский округ</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16 100</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16 337</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16 337</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16 337</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16 337</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16 337</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16 337</w:t>
            </w:r>
          </w:p>
        </w:tc>
      </w:tr>
      <w:tr w:rsidR="006C2F2B" w:rsidRPr="00F2520C" w:rsidTr="006C2F2B">
        <w:trPr>
          <w:trHeight w:val="20"/>
        </w:trPr>
        <w:tc>
          <w:tcPr>
            <w:tcW w:w="1257" w:type="pct"/>
            <w:shd w:val="clear" w:color="auto" w:fill="auto"/>
            <w:hideMark/>
          </w:tcPr>
          <w:p w:rsidR="006C2F2B" w:rsidRPr="00F2520C" w:rsidRDefault="006C2F2B" w:rsidP="006C2F2B">
            <w:pPr>
              <w:ind w:firstLine="0"/>
              <w:jc w:val="left"/>
              <w:rPr>
                <w:rFonts w:cs="Times New Roman"/>
                <w:sz w:val="20"/>
                <w:szCs w:val="20"/>
              </w:rPr>
            </w:pPr>
            <w:r w:rsidRPr="00F2520C">
              <w:rPr>
                <w:rFonts w:cs="Times New Roman"/>
                <w:sz w:val="20"/>
                <w:szCs w:val="20"/>
              </w:rPr>
              <w:t>Карагинский мр.</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3 623</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3 663</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3 663</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3 663</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3 663</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3 663</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3 663</w:t>
            </w:r>
          </w:p>
        </w:tc>
      </w:tr>
      <w:tr w:rsidR="006C2F2B" w:rsidRPr="00F2520C" w:rsidTr="006C2F2B">
        <w:trPr>
          <w:trHeight w:val="20"/>
        </w:trPr>
        <w:tc>
          <w:tcPr>
            <w:tcW w:w="1257" w:type="pct"/>
            <w:shd w:val="clear" w:color="auto" w:fill="auto"/>
            <w:hideMark/>
          </w:tcPr>
          <w:p w:rsidR="006C2F2B" w:rsidRPr="00F2520C" w:rsidRDefault="006C2F2B" w:rsidP="006C2F2B">
            <w:pPr>
              <w:ind w:firstLine="0"/>
              <w:jc w:val="left"/>
              <w:rPr>
                <w:rFonts w:cs="Times New Roman"/>
                <w:sz w:val="20"/>
                <w:szCs w:val="20"/>
              </w:rPr>
            </w:pPr>
            <w:r w:rsidRPr="00F2520C">
              <w:rPr>
                <w:rFonts w:cs="Times New Roman"/>
                <w:sz w:val="20"/>
                <w:szCs w:val="20"/>
              </w:rPr>
              <w:t>Олюторский мр.</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3 882</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3 938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3 938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3 938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3 938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3 938</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3 938</w:t>
            </w:r>
          </w:p>
        </w:tc>
      </w:tr>
      <w:tr w:rsidR="006C2F2B" w:rsidRPr="00F2520C" w:rsidTr="006C2F2B">
        <w:trPr>
          <w:trHeight w:val="20"/>
        </w:trPr>
        <w:tc>
          <w:tcPr>
            <w:tcW w:w="1257" w:type="pct"/>
            <w:shd w:val="clear" w:color="auto" w:fill="auto"/>
            <w:hideMark/>
          </w:tcPr>
          <w:p w:rsidR="006C2F2B" w:rsidRPr="00F2520C" w:rsidRDefault="006C2F2B" w:rsidP="006C2F2B">
            <w:pPr>
              <w:ind w:firstLine="0"/>
              <w:jc w:val="left"/>
              <w:rPr>
                <w:rFonts w:cs="Times New Roman"/>
                <w:sz w:val="20"/>
                <w:szCs w:val="20"/>
              </w:rPr>
            </w:pPr>
            <w:r w:rsidRPr="00F2520C">
              <w:rPr>
                <w:rFonts w:cs="Times New Roman"/>
                <w:sz w:val="20"/>
                <w:szCs w:val="20"/>
              </w:rPr>
              <w:t>Пенжинский мр.</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2 099</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2 128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2 128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2 128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2 128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2 128</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2 128</w:t>
            </w:r>
          </w:p>
        </w:tc>
      </w:tr>
      <w:tr w:rsidR="006C2F2B" w:rsidRPr="00F2520C" w:rsidTr="006C2F2B">
        <w:trPr>
          <w:trHeight w:val="20"/>
        </w:trPr>
        <w:tc>
          <w:tcPr>
            <w:tcW w:w="1257" w:type="pct"/>
            <w:shd w:val="clear" w:color="auto" w:fill="auto"/>
            <w:hideMark/>
          </w:tcPr>
          <w:p w:rsidR="006C2F2B" w:rsidRPr="00F2520C" w:rsidRDefault="006C2F2B" w:rsidP="006C2F2B">
            <w:pPr>
              <w:ind w:firstLine="0"/>
              <w:jc w:val="left"/>
              <w:rPr>
                <w:rFonts w:cs="Times New Roman"/>
                <w:sz w:val="20"/>
                <w:szCs w:val="20"/>
              </w:rPr>
            </w:pPr>
            <w:r w:rsidRPr="00F2520C">
              <w:rPr>
                <w:rFonts w:cs="Times New Roman"/>
                <w:sz w:val="20"/>
                <w:szCs w:val="20"/>
              </w:rPr>
              <w:t>Тигильский мр.</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3 587</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6 608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6 608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6 608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6 608</w:t>
            </w:r>
          </w:p>
        </w:tc>
        <w:tc>
          <w:tcPr>
            <w:tcW w:w="499"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6 608</w:t>
            </w:r>
          </w:p>
        </w:tc>
        <w:tc>
          <w:tcPr>
            <w:tcW w:w="582" w:type="pct"/>
            <w:shd w:val="clear" w:color="auto" w:fill="auto"/>
            <w:noWrap/>
            <w:hideMark/>
          </w:tcPr>
          <w:p w:rsidR="006C2F2B" w:rsidRPr="00F2520C" w:rsidRDefault="006C2F2B" w:rsidP="006C2F2B">
            <w:pPr>
              <w:ind w:firstLine="0"/>
              <w:jc w:val="center"/>
              <w:rPr>
                <w:rFonts w:cs="Times New Roman"/>
                <w:sz w:val="20"/>
                <w:szCs w:val="20"/>
              </w:rPr>
            </w:pPr>
            <w:r w:rsidRPr="00F2520C">
              <w:rPr>
                <w:rFonts w:cs="Times New Roman"/>
                <w:sz w:val="20"/>
                <w:szCs w:val="20"/>
              </w:rPr>
              <w:t>6 708</w:t>
            </w:r>
          </w:p>
        </w:tc>
      </w:tr>
    </w:tbl>
    <w:p w:rsidR="006C2F2B" w:rsidRPr="00F2520C" w:rsidRDefault="006C2F2B" w:rsidP="006C2F2B">
      <w:pPr>
        <w:ind w:left="567" w:firstLine="0"/>
      </w:pPr>
    </w:p>
    <w:p w:rsidR="006C2F2B" w:rsidRPr="00F2520C" w:rsidRDefault="006C2F2B" w:rsidP="009A3AB1">
      <w:r w:rsidRPr="00F2520C">
        <w:t>Из приведенного выше расчета видно, что по прогнозу численность населения многих Из приведенного выше расчета видно, что по прогнозу численность населения многих населенных пунктов остается неизменной, что является невозможным.</w:t>
      </w:r>
    </w:p>
    <w:p w:rsidR="006C2F2B" w:rsidRPr="00F2520C" w:rsidRDefault="006C2F2B" w:rsidP="009A3AB1">
      <w:r w:rsidRPr="00F2520C">
        <w:t>В настоящее время в Камчатском крае реализуется несколько крупных инфраструктурных проектов и ряд проектов, связанных с развитием промышленности. На территории Камчатского края к 2024 году сформируется суммарная потребность (за 2018-2024 год) в 24959 рабочих мест, что значительно уменьшит эмиграцию из края. Также повышению иммиграции в Камчатский край будет способствовать реализация программы «Дальневосточный гектар», ожидается рост численности населения населенных пунктов, входящих в зоны выдачи земельных участков.</w:t>
      </w:r>
    </w:p>
    <w:p w:rsidR="009A3AB1" w:rsidRPr="00F2520C" w:rsidRDefault="009A3AB1" w:rsidP="009A3AB1"/>
    <w:p w:rsidR="006C2F2B" w:rsidRPr="00F2520C" w:rsidRDefault="006C2F2B" w:rsidP="009A3AB1">
      <w:r w:rsidRPr="00F2520C">
        <w:t>Таблица</w:t>
      </w:r>
      <w:r w:rsidR="009A3AB1" w:rsidRPr="00F2520C">
        <w:t xml:space="preserve"> 3-4.</w:t>
      </w:r>
      <w:r w:rsidRPr="00F2520C">
        <w:t xml:space="preserve"> Прогноз потребности в кадрах в соответствии с прогнозом Агентства занятости населения Камчатского </w:t>
      </w:r>
      <w:r w:rsidR="00017942" w:rsidRPr="00F2520C">
        <w:t>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52"/>
        <w:gridCol w:w="758"/>
        <w:gridCol w:w="757"/>
        <w:gridCol w:w="755"/>
        <w:gridCol w:w="757"/>
        <w:gridCol w:w="755"/>
        <w:gridCol w:w="763"/>
        <w:gridCol w:w="769"/>
        <w:gridCol w:w="911"/>
        <w:gridCol w:w="907"/>
      </w:tblGrid>
      <w:tr w:rsidR="006C2F2B" w:rsidRPr="00F2520C" w:rsidTr="00A704DE">
        <w:trPr>
          <w:trHeight w:val="20"/>
        </w:trPr>
        <w:tc>
          <w:tcPr>
            <w:tcW w:w="1000" w:type="pct"/>
            <w:vMerge w:val="restart"/>
            <w:shd w:val="clear" w:color="auto" w:fill="auto"/>
            <w:noWrap/>
            <w:hideMark/>
          </w:tcPr>
          <w:p w:rsidR="006C2F2B" w:rsidRPr="00F2520C" w:rsidRDefault="006C2F2B" w:rsidP="009A3AB1">
            <w:pPr>
              <w:ind w:firstLine="0"/>
              <w:jc w:val="center"/>
              <w:rPr>
                <w:rFonts w:cs="Times New Roman"/>
                <w:sz w:val="20"/>
                <w:szCs w:val="20"/>
              </w:rPr>
            </w:pPr>
          </w:p>
        </w:tc>
        <w:tc>
          <w:tcPr>
            <w:tcW w:w="767" w:type="pct"/>
            <w:gridSpan w:val="2"/>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2018</w:t>
            </w:r>
          </w:p>
        </w:tc>
        <w:tc>
          <w:tcPr>
            <w:tcW w:w="767" w:type="pct"/>
            <w:gridSpan w:val="2"/>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2020</w:t>
            </w:r>
          </w:p>
        </w:tc>
        <w:tc>
          <w:tcPr>
            <w:tcW w:w="767" w:type="pct"/>
            <w:gridSpan w:val="2"/>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2022</w:t>
            </w:r>
          </w:p>
        </w:tc>
        <w:tc>
          <w:tcPr>
            <w:tcW w:w="777" w:type="pct"/>
            <w:gridSpan w:val="2"/>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2024</w:t>
            </w:r>
          </w:p>
        </w:tc>
        <w:tc>
          <w:tcPr>
            <w:tcW w:w="923" w:type="pct"/>
            <w:gridSpan w:val="2"/>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2018-2024</w:t>
            </w:r>
          </w:p>
        </w:tc>
      </w:tr>
      <w:tr w:rsidR="006C2F2B" w:rsidRPr="00F2520C" w:rsidTr="00A704DE">
        <w:trPr>
          <w:trHeight w:val="20"/>
        </w:trPr>
        <w:tc>
          <w:tcPr>
            <w:tcW w:w="1000" w:type="pct"/>
            <w:vMerge/>
            <w:shd w:val="clear" w:color="auto" w:fill="auto"/>
            <w:hideMark/>
          </w:tcPr>
          <w:p w:rsidR="006C2F2B" w:rsidRPr="00F2520C" w:rsidRDefault="006C2F2B" w:rsidP="009A3AB1">
            <w:pPr>
              <w:ind w:firstLine="0"/>
              <w:jc w:val="center"/>
              <w:rPr>
                <w:rFonts w:cs="Times New Roman"/>
                <w:sz w:val="20"/>
                <w:szCs w:val="20"/>
              </w:rPr>
            </w:pPr>
          </w:p>
        </w:tc>
        <w:tc>
          <w:tcPr>
            <w:tcW w:w="382"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всего</w:t>
            </w:r>
          </w:p>
        </w:tc>
        <w:tc>
          <w:tcPr>
            <w:tcW w:w="385"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в т.ч. по ТОР</w:t>
            </w: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всего</w:t>
            </w:r>
          </w:p>
        </w:tc>
        <w:tc>
          <w:tcPr>
            <w:tcW w:w="383"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в т.ч. по ТОР</w:t>
            </w: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всего</w:t>
            </w:r>
          </w:p>
        </w:tc>
        <w:tc>
          <w:tcPr>
            <w:tcW w:w="383"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в т.ч. по</w:t>
            </w:r>
          </w:p>
          <w:p w:rsidR="006C2F2B" w:rsidRPr="00F2520C" w:rsidRDefault="006C2F2B" w:rsidP="009A3AB1">
            <w:pPr>
              <w:ind w:firstLine="0"/>
              <w:jc w:val="center"/>
              <w:rPr>
                <w:rFonts w:cs="Times New Roman"/>
                <w:sz w:val="20"/>
                <w:szCs w:val="20"/>
              </w:rPr>
            </w:pPr>
            <w:r w:rsidRPr="00F2520C">
              <w:rPr>
                <w:rFonts w:cs="Times New Roman"/>
                <w:sz w:val="20"/>
                <w:szCs w:val="20"/>
              </w:rPr>
              <w:t>ТОР</w:t>
            </w:r>
          </w:p>
        </w:tc>
        <w:tc>
          <w:tcPr>
            <w:tcW w:w="387"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всего</w:t>
            </w:r>
          </w:p>
        </w:tc>
        <w:tc>
          <w:tcPr>
            <w:tcW w:w="389"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в т.ч. по ТОР</w:t>
            </w:r>
          </w:p>
        </w:tc>
        <w:tc>
          <w:tcPr>
            <w:tcW w:w="462"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всего</w:t>
            </w:r>
          </w:p>
        </w:tc>
        <w:tc>
          <w:tcPr>
            <w:tcW w:w="461"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в т.ч. по ТОР</w:t>
            </w:r>
          </w:p>
        </w:tc>
      </w:tr>
      <w:tr w:rsidR="006C2F2B" w:rsidRPr="00F2520C" w:rsidTr="00A704DE">
        <w:trPr>
          <w:trHeight w:val="20"/>
        </w:trPr>
        <w:tc>
          <w:tcPr>
            <w:tcW w:w="1000" w:type="pct"/>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Высшее потребность:</w:t>
            </w:r>
          </w:p>
        </w:tc>
        <w:tc>
          <w:tcPr>
            <w:tcW w:w="38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1249</w:t>
            </w:r>
          </w:p>
        </w:tc>
        <w:tc>
          <w:tcPr>
            <w:tcW w:w="385"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59</w:t>
            </w:r>
          </w:p>
        </w:tc>
        <w:tc>
          <w:tcPr>
            <w:tcW w:w="384"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1310</w:t>
            </w:r>
          </w:p>
        </w:tc>
        <w:tc>
          <w:tcPr>
            <w:tcW w:w="383"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98</w:t>
            </w:r>
          </w:p>
        </w:tc>
        <w:tc>
          <w:tcPr>
            <w:tcW w:w="384"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1259</w:t>
            </w:r>
          </w:p>
        </w:tc>
        <w:tc>
          <w:tcPr>
            <w:tcW w:w="383"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90</w:t>
            </w:r>
          </w:p>
        </w:tc>
        <w:tc>
          <w:tcPr>
            <w:tcW w:w="387"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1258</w:t>
            </w:r>
          </w:p>
        </w:tc>
        <w:tc>
          <w:tcPr>
            <w:tcW w:w="389"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98</w:t>
            </w:r>
          </w:p>
        </w:tc>
        <w:tc>
          <w:tcPr>
            <w:tcW w:w="46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8883</w:t>
            </w:r>
          </w:p>
        </w:tc>
        <w:tc>
          <w:tcPr>
            <w:tcW w:w="461"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626</w:t>
            </w:r>
          </w:p>
        </w:tc>
      </w:tr>
      <w:tr w:rsidR="006C2F2B" w:rsidRPr="00F2520C" w:rsidTr="00A704DE">
        <w:trPr>
          <w:trHeight w:val="20"/>
        </w:trPr>
        <w:tc>
          <w:tcPr>
            <w:tcW w:w="1000" w:type="pct"/>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Среднее потребность:</w:t>
            </w:r>
          </w:p>
        </w:tc>
        <w:tc>
          <w:tcPr>
            <w:tcW w:w="38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1337</w:t>
            </w:r>
          </w:p>
        </w:tc>
        <w:tc>
          <w:tcPr>
            <w:tcW w:w="385"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64</w:t>
            </w:r>
          </w:p>
        </w:tc>
        <w:tc>
          <w:tcPr>
            <w:tcW w:w="384"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1430</w:t>
            </w:r>
          </w:p>
        </w:tc>
        <w:tc>
          <w:tcPr>
            <w:tcW w:w="383"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134</w:t>
            </w:r>
          </w:p>
        </w:tc>
        <w:tc>
          <w:tcPr>
            <w:tcW w:w="384"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1458</w:t>
            </w:r>
          </w:p>
        </w:tc>
        <w:tc>
          <w:tcPr>
            <w:tcW w:w="383"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111</w:t>
            </w:r>
          </w:p>
        </w:tc>
        <w:tc>
          <w:tcPr>
            <w:tcW w:w="387"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1433</w:t>
            </w:r>
          </w:p>
        </w:tc>
        <w:tc>
          <w:tcPr>
            <w:tcW w:w="389"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112</w:t>
            </w:r>
          </w:p>
        </w:tc>
        <w:tc>
          <w:tcPr>
            <w:tcW w:w="46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9932</w:t>
            </w:r>
          </w:p>
        </w:tc>
        <w:tc>
          <w:tcPr>
            <w:tcW w:w="461"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729</w:t>
            </w:r>
          </w:p>
        </w:tc>
      </w:tr>
      <w:tr w:rsidR="006C2F2B" w:rsidRPr="00F2520C" w:rsidTr="00A704DE">
        <w:trPr>
          <w:trHeight w:val="20"/>
        </w:trPr>
        <w:tc>
          <w:tcPr>
            <w:tcW w:w="1000" w:type="pct"/>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Курсы потребность:</w:t>
            </w:r>
          </w:p>
        </w:tc>
        <w:tc>
          <w:tcPr>
            <w:tcW w:w="38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801</w:t>
            </w:r>
          </w:p>
        </w:tc>
        <w:tc>
          <w:tcPr>
            <w:tcW w:w="385"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82</w:t>
            </w:r>
          </w:p>
        </w:tc>
        <w:tc>
          <w:tcPr>
            <w:tcW w:w="384"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871</w:t>
            </w:r>
          </w:p>
        </w:tc>
        <w:tc>
          <w:tcPr>
            <w:tcW w:w="383"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104</w:t>
            </w:r>
          </w:p>
        </w:tc>
        <w:tc>
          <w:tcPr>
            <w:tcW w:w="384"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899</w:t>
            </w:r>
          </w:p>
        </w:tc>
        <w:tc>
          <w:tcPr>
            <w:tcW w:w="383"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124</w:t>
            </w:r>
          </w:p>
        </w:tc>
        <w:tc>
          <w:tcPr>
            <w:tcW w:w="387"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953</w:t>
            </w:r>
          </w:p>
        </w:tc>
        <w:tc>
          <w:tcPr>
            <w:tcW w:w="389"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146</w:t>
            </w:r>
          </w:p>
        </w:tc>
        <w:tc>
          <w:tcPr>
            <w:tcW w:w="46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6142</w:t>
            </w:r>
          </w:p>
        </w:tc>
        <w:tc>
          <w:tcPr>
            <w:tcW w:w="461"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812</w:t>
            </w:r>
          </w:p>
        </w:tc>
      </w:tr>
      <w:tr w:rsidR="006C2F2B" w:rsidRPr="00F2520C" w:rsidTr="00A704DE">
        <w:trPr>
          <w:trHeight w:val="20"/>
        </w:trPr>
        <w:tc>
          <w:tcPr>
            <w:tcW w:w="1000" w:type="pct"/>
            <w:shd w:val="clear" w:color="auto" w:fill="auto"/>
            <w:noWrap/>
            <w:hideMark/>
          </w:tcPr>
          <w:p w:rsidR="006C2F2B" w:rsidRPr="00F2520C" w:rsidRDefault="006C2F2B" w:rsidP="009A3AB1">
            <w:pPr>
              <w:ind w:firstLine="0"/>
              <w:jc w:val="left"/>
              <w:rPr>
                <w:rFonts w:cs="Times New Roman"/>
                <w:sz w:val="20"/>
                <w:szCs w:val="20"/>
              </w:rPr>
            </w:pPr>
            <w:r w:rsidRPr="00F2520C">
              <w:rPr>
                <w:rFonts w:cs="Times New Roman"/>
                <w:sz w:val="20"/>
                <w:szCs w:val="20"/>
              </w:rPr>
              <w:t>Всего, в том числе:</w:t>
            </w:r>
          </w:p>
        </w:tc>
        <w:tc>
          <w:tcPr>
            <w:tcW w:w="38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3387</w:t>
            </w:r>
          </w:p>
        </w:tc>
        <w:tc>
          <w:tcPr>
            <w:tcW w:w="385"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205</w:t>
            </w:r>
          </w:p>
        </w:tc>
        <w:tc>
          <w:tcPr>
            <w:tcW w:w="384"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3611</w:t>
            </w:r>
          </w:p>
        </w:tc>
        <w:tc>
          <w:tcPr>
            <w:tcW w:w="383"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336</w:t>
            </w:r>
          </w:p>
        </w:tc>
        <w:tc>
          <w:tcPr>
            <w:tcW w:w="384"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3616</w:t>
            </w:r>
          </w:p>
        </w:tc>
        <w:tc>
          <w:tcPr>
            <w:tcW w:w="383"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325</w:t>
            </w:r>
          </w:p>
        </w:tc>
        <w:tc>
          <w:tcPr>
            <w:tcW w:w="387"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3644</w:t>
            </w:r>
          </w:p>
        </w:tc>
        <w:tc>
          <w:tcPr>
            <w:tcW w:w="389"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356</w:t>
            </w:r>
          </w:p>
        </w:tc>
        <w:tc>
          <w:tcPr>
            <w:tcW w:w="46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24957</w:t>
            </w:r>
          </w:p>
        </w:tc>
        <w:tc>
          <w:tcPr>
            <w:tcW w:w="461"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2167</w:t>
            </w:r>
          </w:p>
        </w:tc>
      </w:tr>
      <w:tr w:rsidR="006C2F2B" w:rsidRPr="00F2520C" w:rsidTr="00A704DE">
        <w:trPr>
          <w:trHeight w:val="20"/>
        </w:trPr>
        <w:tc>
          <w:tcPr>
            <w:tcW w:w="1000" w:type="pct"/>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Рыбохозяйственный комплекс</w:t>
            </w:r>
          </w:p>
        </w:tc>
        <w:tc>
          <w:tcPr>
            <w:tcW w:w="382"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1182</w:t>
            </w:r>
          </w:p>
        </w:tc>
        <w:tc>
          <w:tcPr>
            <w:tcW w:w="385"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28</w:t>
            </w: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1336</w:t>
            </w:r>
          </w:p>
        </w:tc>
        <w:tc>
          <w:tcPr>
            <w:tcW w:w="383"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109</w:t>
            </w: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1459</w:t>
            </w:r>
          </w:p>
        </w:tc>
        <w:tc>
          <w:tcPr>
            <w:tcW w:w="383"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117</w:t>
            </w:r>
          </w:p>
        </w:tc>
        <w:tc>
          <w:tcPr>
            <w:tcW w:w="387"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1432</w:t>
            </w:r>
          </w:p>
        </w:tc>
        <w:tc>
          <w:tcPr>
            <w:tcW w:w="389"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117</w:t>
            </w:r>
          </w:p>
        </w:tc>
        <w:tc>
          <w:tcPr>
            <w:tcW w:w="46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9507</w:t>
            </w:r>
          </w:p>
        </w:tc>
        <w:tc>
          <w:tcPr>
            <w:tcW w:w="461"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705</w:t>
            </w:r>
          </w:p>
        </w:tc>
      </w:tr>
      <w:tr w:rsidR="006C2F2B" w:rsidRPr="00F2520C" w:rsidTr="00A704DE">
        <w:trPr>
          <w:trHeight w:val="20"/>
        </w:trPr>
        <w:tc>
          <w:tcPr>
            <w:tcW w:w="1000" w:type="pct"/>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Горная промышленность</w:t>
            </w:r>
          </w:p>
        </w:tc>
        <w:tc>
          <w:tcPr>
            <w:tcW w:w="382"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206</w:t>
            </w:r>
          </w:p>
        </w:tc>
        <w:tc>
          <w:tcPr>
            <w:tcW w:w="385" w:type="pct"/>
            <w:shd w:val="clear" w:color="auto" w:fill="auto"/>
            <w:hideMark/>
          </w:tcPr>
          <w:p w:rsidR="006C2F2B" w:rsidRPr="00F2520C" w:rsidRDefault="006C2F2B" w:rsidP="009A3AB1">
            <w:pPr>
              <w:ind w:firstLine="0"/>
              <w:jc w:val="center"/>
              <w:rPr>
                <w:rFonts w:cs="Times New Roman"/>
                <w:sz w:val="20"/>
                <w:szCs w:val="20"/>
              </w:rPr>
            </w:pP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100</w:t>
            </w:r>
          </w:p>
        </w:tc>
        <w:tc>
          <w:tcPr>
            <w:tcW w:w="383" w:type="pct"/>
            <w:shd w:val="clear" w:color="auto" w:fill="auto"/>
            <w:hideMark/>
          </w:tcPr>
          <w:p w:rsidR="006C2F2B" w:rsidRPr="00F2520C" w:rsidRDefault="006C2F2B" w:rsidP="009A3AB1">
            <w:pPr>
              <w:ind w:firstLine="0"/>
              <w:jc w:val="center"/>
              <w:rPr>
                <w:rFonts w:cs="Times New Roman"/>
                <w:sz w:val="20"/>
                <w:szCs w:val="20"/>
              </w:rPr>
            </w:pP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40</w:t>
            </w:r>
          </w:p>
        </w:tc>
        <w:tc>
          <w:tcPr>
            <w:tcW w:w="383" w:type="pct"/>
            <w:shd w:val="clear" w:color="auto" w:fill="auto"/>
            <w:hideMark/>
          </w:tcPr>
          <w:p w:rsidR="006C2F2B" w:rsidRPr="00F2520C" w:rsidRDefault="006C2F2B" w:rsidP="009A3AB1">
            <w:pPr>
              <w:ind w:firstLine="0"/>
              <w:jc w:val="center"/>
              <w:rPr>
                <w:rFonts w:cs="Times New Roman"/>
                <w:sz w:val="20"/>
                <w:szCs w:val="20"/>
              </w:rPr>
            </w:pPr>
          </w:p>
        </w:tc>
        <w:tc>
          <w:tcPr>
            <w:tcW w:w="387"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40</w:t>
            </w:r>
          </w:p>
        </w:tc>
        <w:tc>
          <w:tcPr>
            <w:tcW w:w="389" w:type="pct"/>
            <w:shd w:val="clear" w:color="auto" w:fill="auto"/>
            <w:hideMark/>
          </w:tcPr>
          <w:p w:rsidR="006C2F2B" w:rsidRPr="00F2520C" w:rsidRDefault="006C2F2B" w:rsidP="009A3AB1">
            <w:pPr>
              <w:ind w:firstLine="0"/>
              <w:jc w:val="center"/>
              <w:rPr>
                <w:rFonts w:cs="Times New Roman"/>
                <w:sz w:val="20"/>
                <w:szCs w:val="20"/>
              </w:rPr>
            </w:pPr>
          </w:p>
        </w:tc>
        <w:tc>
          <w:tcPr>
            <w:tcW w:w="46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584</w:t>
            </w:r>
          </w:p>
        </w:tc>
        <w:tc>
          <w:tcPr>
            <w:tcW w:w="461" w:type="pct"/>
            <w:shd w:val="clear" w:color="auto" w:fill="auto"/>
            <w:noWrap/>
            <w:hideMark/>
          </w:tcPr>
          <w:p w:rsidR="006C2F2B" w:rsidRPr="00F2520C" w:rsidRDefault="006C2F2B" w:rsidP="009A3AB1">
            <w:pPr>
              <w:ind w:firstLine="0"/>
              <w:jc w:val="center"/>
              <w:rPr>
                <w:rFonts w:cs="Times New Roman"/>
                <w:sz w:val="20"/>
                <w:szCs w:val="20"/>
              </w:rPr>
            </w:pPr>
          </w:p>
        </w:tc>
      </w:tr>
      <w:tr w:rsidR="006C2F2B" w:rsidRPr="00F2520C" w:rsidTr="00A704DE">
        <w:trPr>
          <w:trHeight w:val="20"/>
        </w:trPr>
        <w:tc>
          <w:tcPr>
            <w:tcW w:w="1000" w:type="pct"/>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lastRenderedPageBreak/>
              <w:t>Судоремонт</w:t>
            </w:r>
          </w:p>
        </w:tc>
        <w:tc>
          <w:tcPr>
            <w:tcW w:w="382"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20</w:t>
            </w:r>
          </w:p>
        </w:tc>
        <w:tc>
          <w:tcPr>
            <w:tcW w:w="385" w:type="pct"/>
            <w:shd w:val="clear" w:color="auto" w:fill="auto"/>
            <w:hideMark/>
          </w:tcPr>
          <w:p w:rsidR="006C2F2B" w:rsidRPr="00F2520C" w:rsidRDefault="006C2F2B" w:rsidP="009A3AB1">
            <w:pPr>
              <w:ind w:firstLine="0"/>
              <w:jc w:val="center"/>
              <w:rPr>
                <w:rFonts w:cs="Times New Roman"/>
                <w:sz w:val="20"/>
                <w:szCs w:val="20"/>
              </w:rPr>
            </w:pP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45</w:t>
            </w:r>
          </w:p>
        </w:tc>
        <w:tc>
          <w:tcPr>
            <w:tcW w:w="383" w:type="pct"/>
            <w:shd w:val="clear" w:color="auto" w:fill="auto"/>
            <w:hideMark/>
          </w:tcPr>
          <w:p w:rsidR="006C2F2B" w:rsidRPr="00F2520C" w:rsidRDefault="006C2F2B" w:rsidP="009A3AB1">
            <w:pPr>
              <w:ind w:firstLine="0"/>
              <w:jc w:val="center"/>
              <w:rPr>
                <w:rFonts w:cs="Times New Roman"/>
                <w:sz w:val="20"/>
                <w:szCs w:val="20"/>
              </w:rPr>
            </w:pP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21</w:t>
            </w:r>
          </w:p>
        </w:tc>
        <w:tc>
          <w:tcPr>
            <w:tcW w:w="383" w:type="pct"/>
            <w:shd w:val="clear" w:color="auto" w:fill="auto"/>
            <w:hideMark/>
          </w:tcPr>
          <w:p w:rsidR="006C2F2B" w:rsidRPr="00F2520C" w:rsidRDefault="006C2F2B" w:rsidP="009A3AB1">
            <w:pPr>
              <w:ind w:firstLine="0"/>
              <w:jc w:val="center"/>
              <w:rPr>
                <w:rFonts w:cs="Times New Roman"/>
                <w:sz w:val="20"/>
                <w:szCs w:val="20"/>
              </w:rPr>
            </w:pPr>
          </w:p>
        </w:tc>
        <w:tc>
          <w:tcPr>
            <w:tcW w:w="387"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29</w:t>
            </w:r>
          </w:p>
        </w:tc>
        <w:tc>
          <w:tcPr>
            <w:tcW w:w="389" w:type="pct"/>
            <w:shd w:val="clear" w:color="auto" w:fill="auto"/>
            <w:hideMark/>
          </w:tcPr>
          <w:p w:rsidR="006C2F2B" w:rsidRPr="00F2520C" w:rsidRDefault="006C2F2B" w:rsidP="009A3AB1">
            <w:pPr>
              <w:ind w:firstLine="0"/>
              <w:jc w:val="center"/>
              <w:rPr>
                <w:rFonts w:cs="Times New Roman"/>
                <w:sz w:val="20"/>
                <w:szCs w:val="20"/>
              </w:rPr>
            </w:pPr>
          </w:p>
        </w:tc>
        <w:tc>
          <w:tcPr>
            <w:tcW w:w="46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219</w:t>
            </w:r>
          </w:p>
        </w:tc>
        <w:tc>
          <w:tcPr>
            <w:tcW w:w="461" w:type="pct"/>
            <w:shd w:val="clear" w:color="auto" w:fill="auto"/>
            <w:noWrap/>
            <w:hideMark/>
          </w:tcPr>
          <w:p w:rsidR="006C2F2B" w:rsidRPr="00F2520C" w:rsidRDefault="006C2F2B" w:rsidP="009A3AB1">
            <w:pPr>
              <w:ind w:firstLine="0"/>
              <w:jc w:val="center"/>
              <w:rPr>
                <w:rFonts w:cs="Times New Roman"/>
                <w:sz w:val="20"/>
                <w:szCs w:val="20"/>
              </w:rPr>
            </w:pPr>
          </w:p>
        </w:tc>
      </w:tr>
      <w:tr w:rsidR="006C2F2B" w:rsidRPr="00F2520C" w:rsidTr="00A704DE">
        <w:trPr>
          <w:trHeight w:val="20"/>
        </w:trPr>
        <w:tc>
          <w:tcPr>
            <w:tcW w:w="1000" w:type="pct"/>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Строительство</w:t>
            </w:r>
          </w:p>
        </w:tc>
        <w:tc>
          <w:tcPr>
            <w:tcW w:w="382"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714</w:t>
            </w:r>
          </w:p>
        </w:tc>
        <w:tc>
          <w:tcPr>
            <w:tcW w:w="385"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66</w:t>
            </w: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790</w:t>
            </w:r>
          </w:p>
        </w:tc>
        <w:tc>
          <w:tcPr>
            <w:tcW w:w="383"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79</w:t>
            </w: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863</w:t>
            </w:r>
          </w:p>
        </w:tc>
        <w:tc>
          <w:tcPr>
            <w:tcW w:w="383"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108</w:t>
            </w:r>
          </w:p>
        </w:tc>
        <w:tc>
          <w:tcPr>
            <w:tcW w:w="387"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964</w:t>
            </w:r>
          </w:p>
        </w:tc>
        <w:tc>
          <w:tcPr>
            <w:tcW w:w="389"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124</w:t>
            </w:r>
          </w:p>
        </w:tc>
        <w:tc>
          <w:tcPr>
            <w:tcW w:w="46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5827</w:t>
            </w:r>
          </w:p>
        </w:tc>
        <w:tc>
          <w:tcPr>
            <w:tcW w:w="461"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655</w:t>
            </w:r>
          </w:p>
        </w:tc>
      </w:tr>
      <w:tr w:rsidR="006C2F2B" w:rsidRPr="00F2520C" w:rsidTr="00A704DE">
        <w:trPr>
          <w:trHeight w:val="20"/>
        </w:trPr>
        <w:tc>
          <w:tcPr>
            <w:tcW w:w="1000" w:type="pct"/>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Транспорт</w:t>
            </w:r>
          </w:p>
        </w:tc>
        <w:tc>
          <w:tcPr>
            <w:tcW w:w="382"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93</w:t>
            </w:r>
          </w:p>
        </w:tc>
        <w:tc>
          <w:tcPr>
            <w:tcW w:w="385"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10</w:t>
            </w: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82</w:t>
            </w:r>
          </w:p>
        </w:tc>
        <w:tc>
          <w:tcPr>
            <w:tcW w:w="383"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7</w:t>
            </w: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83</w:t>
            </w:r>
          </w:p>
        </w:tc>
        <w:tc>
          <w:tcPr>
            <w:tcW w:w="383"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7</w:t>
            </w:r>
          </w:p>
        </w:tc>
        <w:tc>
          <w:tcPr>
            <w:tcW w:w="387"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81</w:t>
            </w:r>
          </w:p>
        </w:tc>
        <w:tc>
          <w:tcPr>
            <w:tcW w:w="389"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7</w:t>
            </w:r>
          </w:p>
        </w:tc>
        <w:tc>
          <w:tcPr>
            <w:tcW w:w="46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580</w:t>
            </w:r>
          </w:p>
        </w:tc>
        <w:tc>
          <w:tcPr>
            <w:tcW w:w="461"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52</w:t>
            </w:r>
          </w:p>
        </w:tc>
      </w:tr>
      <w:tr w:rsidR="006C2F2B" w:rsidRPr="00F2520C" w:rsidTr="00A704DE">
        <w:trPr>
          <w:trHeight w:val="20"/>
        </w:trPr>
        <w:tc>
          <w:tcPr>
            <w:tcW w:w="1000" w:type="pct"/>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Туризм</w:t>
            </w:r>
          </w:p>
        </w:tc>
        <w:tc>
          <w:tcPr>
            <w:tcW w:w="382"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109</w:t>
            </w:r>
          </w:p>
        </w:tc>
        <w:tc>
          <w:tcPr>
            <w:tcW w:w="385"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101</w:t>
            </w: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126</w:t>
            </w:r>
          </w:p>
        </w:tc>
        <w:tc>
          <w:tcPr>
            <w:tcW w:w="383"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112</w:t>
            </w:r>
          </w:p>
        </w:tc>
        <w:tc>
          <w:tcPr>
            <w:tcW w:w="384"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112</w:t>
            </w:r>
          </w:p>
        </w:tc>
        <w:tc>
          <w:tcPr>
            <w:tcW w:w="383"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93</w:t>
            </w:r>
          </w:p>
        </w:tc>
        <w:tc>
          <w:tcPr>
            <w:tcW w:w="387"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142</w:t>
            </w:r>
          </w:p>
        </w:tc>
        <w:tc>
          <w:tcPr>
            <w:tcW w:w="389" w:type="pct"/>
            <w:shd w:val="clear" w:color="auto" w:fill="auto"/>
            <w:hideMark/>
          </w:tcPr>
          <w:p w:rsidR="006C2F2B" w:rsidRPr="00F2520C" w:rsidRDefault="006C2F2B" w:rsidP="009A3AB1">
            <w:pPr>
              <w:ind w:firstLine="0"/>
              <w:jc w:val="center"/>
              <w:rPr>
                <w:rFonts w:cs="Times New Roman"/>
                <w:sz w:val="20"/>
                <w:szCs w:val="20"/>
              </w:rPr>
            </w:pPr>
            <w:r w:rsidRPr="00F2520C">
              <w:rPr>
                <w:rFonts w:cs="Times New Roman"/>
                <w:sz w:val="20"/>
                <w:szCs w:val="20"/>
              </w:rPr>
              <w:t>108</w:t>
            </w:r>
          </w:p>
        </w:tc>
        <w:tc>
          <w:tcPr>
            <w:tcW w:w="462"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854</w:t>
            </w:r>
          </w:p>
        </w:tc>
        <w:tc>
          <w:tcPr>
            <w:tcW w:w="461" w:type="pct"/>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726</w:t>
            </w:r>
          </w:p>
        </w:tc>
      </w:tr>
      <w:tr w:rsidR="006C2F2B" w:rsidRPr="00F2520C" w:rsidTr="00A704DE">
        <w:trPr>
          <w:trHeight w:val="20"/>
        </w:trPr>
        <w:tc>
          <w:tcPr>
            <w:tcW w:w="1000" w:type="pct"/>
            <w:shd w:val="clear" w:color="auto" w:fill="auto"/>
          </w:tcPr>
          <w:p w:rsidR="006C2F2B" w:rsidRPr="00F2520C" w:rsidRDefault="006C2F2B" w:rsidP="009A3AB1">
            <w:pPr>
              <w:ind w:firstLine="0"/>
              <w:jc w:val="left"/>
              <w:rPr>
                <w:rFonts w:cs="Times New Roman"/>
                <w:sz w:val="20"/>
                <w:szCs w:val="20"/>
              </w:rPr>
            </w:pPr>
            <w:r w:rsidRPr="00F2520C">
              <w:rPr>
                <w:rFonts w:cs="Times New Roman"/>
                <w:sz w:val="20"/>
                <w:szCs w:val="20"/>
              </w:rPr>
              <w:t>Образование</w:t>
            </w:r>
          </w:p>
        </w:tc>
        <w:tc>
          <w:tcPr>
            <w:tcW w:w="382" w:type="pct"/>
            <w:shd w:val="clear" w:color="auto" w:fill="auto"/>
          </w:tcPr>
          <w:p w:rsidR="006C2F2B" w:rsidRPr="00F2520C" w:rsidRDefault="006C2F2B" w:rsidP="009A3AB1">
            <w:pPr>
              <w:ind w:firstLine="0"/>
              <w:jc w:val="center"/>
              <w:rPr>
                <w:rFonts w:cs="Times New Roman"/>
                <w:sz w:val="20"/>
                <w:szCs w:val="20"/>
              </w:rPr>
            </w:pPr>
            <w:r w:rsidRPr="00F2520C">
              <w:rPr>
                <w:rFonts w:cs="Times New Roman"/>
                <w:sz w:val="20"/>
                <w:szCs w:val="20"/>
              </w:rPr>
              <w:t>251</w:t>
            </w:r>
          </w:p>
        </w:tc>
        <w:tc>
          <w:tcPr>
            <w:tcW w:w="385" w:type="pct"/>
            <w:shd w:val="clear" w:color="auto" w:fill="auto"/>
          </w:tcPr>
          <w:p w:rsidR="006C2F2B" w:rsidRPr="00F2520C" w:rsidRDefault="006C2F2B" w:rsidP="009A3AB1">
            <w:pPr>
              <w:ind w:firstLine="0"/>
              <w:jc w:val="center"/>
              <w:rPr>
                <w:rFonts w:cs="Times New Roman"/>
                <w:sz w:val="20"/>
                <w:szCs w:val="20"/>
              </w:rPr>
            </w:pPr>
          </w:p>
        </w:tc>
        <w:tc>
          <w:tcPr>
            <w:tcW w:w="384" w:type="pct"/>
            <w:shd w:val="clear" w:color="auto" w:fill="auto"/>
          </w:tcPr>
          <w:p w:rsidR="006C2F2B" w:rsidRPr="00F2520C" w:rsidRDefault="006C2F2B" w:rsidP="009A3AB1">
            <w:pPr>
              <w:ind w:firstLine="0"/>
              <w:jc w:val="center"/>
              <w:rPr>
                <w:rFonts w:cs="Times New Roman"/>
                <w:sz w:val="20"/>
                <w:szCs w:val="20"/>
              </w:rPr>
            </w:pPr>
            <w:r w:rsidRPr="00F2520C">
              <w:rPr>
                <w:rFonts w:cs="Times New Roman"/>
                <w:sz w:val="20"/>
                <w:szCs w:val="20"/>
              </w:rPr>
              <w:t>243</w:t>
            </w:r>
          </w:p>
        </w:tc>
        <w:tc>
          <w:tcPr>
            <w:tcW w:w="383" w:type="pct"/>
            <w:shd w:val="clear" w:color="auto" w:fill="auto"/>
          </w:tcPr>
          <w:p w:rsidR="006C2F2B" w:rsidRPr="00F2520C" w:rsidRDefault="006C2F2B" w:rsidP="009A3AB1">
            <w:pPr>
              <w:ind w:firstLine="0"/>
              <w:jc w:val="center"/>
              <w:rPr>
                <w:rFonts w:cs="Times New Roman"/>
                <w:sz w:val="20"/>
                <w:szCs w:val="20"/>
              </w:rPr>
            </w:pPr>
          </w:p>
        </w:tc>
        <w:tc>
          <w:tcPr>
            <w:tcW w:w="384" w:type="pct"/>
            <w:shd w:val="clear" w:color="auto" w:fill="auto"/>
          </w:tcPr>
          <w:p w:rsidR="006C2F2B" w:rsidRPr="00F2520C" w:rsidRDefault="006C2F2B" w:rsidP="009A3AB1">
            <w:pPr>
              <w:ind w:firstLine="0"/>
              <w:jc w:val="center"/>
              <w:rPr>
                <w:rFonts w:cs="Times New Roman"/>
                <w:sz w:val="20"/>
                <w:szCs w:val="20"/>
              </w:rPr>
            </w:pPr>
            <w:r w:rsidRPr="00F2520C">
              <w:rPr>
                <w:rFonts w:cs="Times New Roman"/>
                <w:sz w:val="20"/>
                <w:szCs w:val="20"/>
              </w:rPr>
              <w:t>211</w:t>
            </w:r>
          </w:p>
        </w:tc>
        <w:tc>
          <w:tcPr>
            <w:tcW w:w="383" w:type="pct"/>
            <w:shd w:val="clear" w:color="auto" w:fill="auto"/>
          </w:tcPr>
          <w:p w:rsidR="006C2F2B" w:rsidRPr="00F2520C" w:rsidRDefault="006C2F2B" w:rsidP="009A3AB1">
            <w:pPr>
              <w:ind w:firstLine="0"/>
              <w:jc w:val="center"/>
              <w:rPr>
                <w:rFonts w:cs="Times New Roman"/>
                <w:sz w:val="20"/>
                <w:szCs w:val="20"/>
              </w:rPr>
            </w:pPr>
          </w:p>
        </w:tc>
        <w:tc>
          <w:tcPr>
            <w:tcW w:w="387" w:type="pct"/>
            <w:shd w:val="clear" w:color="auto" w:fill="auto"/>
          </w:tcPr>
          <w:p w:rsidR="006C2F2B" w:rsidRPr="00F2520C" w:rsidRDefault="006C2F2B" w:rsidP="009A3AB1">
            <w:pPr>
              <w:ind w:firstLine="0"/>
              <w:jc w:val="center"/>
              <w:rPr>
                <w:rFonts w:cs="Times New Roman"/>
                <w:sz w:val="20"/>
                <w:szCs w:val="20"/>
              </w:rPr>
            </w:pPr>
            <w:r w:rsidRPr="00F2520C">
              <w:rPr>
                <w:rFonts w:cs="Times New Roman"/>
                <w:sz w:val="20"/>
                <w:szCs w:val="20"/>
              </w:rPr>
              <w:t>141</w:t>
            </w:r>
          </w:p>
        </w:tc>
        <w:tc>
          <w:tcPr>
            <w:tcW w:w="389" w:type="pct"/>
            <w:shd w:val="clear" w:color="auto" w:fill="auto"/>
          </w:tcPr>
          <w:p w:rsidR="006C2F2B" w:rsidRPr="00F2520C" w:rsidRDefault="006C2F2B" w:rsidP="009A3AB1">
            <w:pPr>
              <w:ind w:firstLine="0"/>
              <w:jc w:val="center"/>
              <w:rPr>
                <w:rFonts w:cs="Times New Roman"/>
                <w:sz w:val="20"/>
                <w:szCs w:val="20"/>
              </w:rPr>
            </w:pPr>
          </w:p>
        </w:tc>
        <w:tc>
          <w:tcPr>
            <w:tcW w:w="462" w:type="pct"/>
            <w:shd w:val="clear" w:color="auto" w:fill="auto"/>
            <w:noWrap/>
          </w:tcPr>
          <w:p w:rsidR="006C2F2B" w:rsidRPr="00F2520C" w:rsidRDefault="006C2F2B" w:rsidP="009A3AB1">
            <w:pPr>
              <w:ind w:firstLine="0"/>
              <w:jc w:val="center"/>
              <w:rPr>
                <w:rFonts w:cs="Times New Roman"/>
                <w:sz w:val="20"/>
                <w:szCs w:val="20"/>
              </w:rPr>
            </w:pPr>
            <w:r w:rsidRPr="00F2520C">
              <w:rPr>
                <w:rFonts w:cs="Times New Roman"/>
                <w:sz w:val="20"/>
                <w:szCs w:val="20"/>
              </w:rPr>
              <w:t>1506</w:t>
            </w:r>
          </w:p>
        </w:tc>
        <w:tc>
          <w:tcPr>
            <w:tcW w:w="461" w:type="pct"/>
            <w:shd w:val="clear" w:color="auto" w:fill="auto"/>
            <w:noWrap/>
          </w:tcPr>
          <w:p w:rsidR="006C2F2B" w:rsidRPr="00F2520C" w:rsidRDefault="006C2F2B" w:rsidP="009A3AB1">
            <w:pPr>
              <w:ind w:firstLine="0"/>
              <w:jc w:val="center"/>
              <w:rPr>
                <w:rFonts w:cs="Times New Roman"/>
                <w:sz w:val="20"/>
                <w:szCs w:val="20"/>
              </w:rPr>
            </w:pPr>
          </w:p>
        </w:tc>
      </w:tr>
      <w:tr w:rsidR="006C2F2B" w:rsidRPr="00F2520C" w:rsidTr="00A704DE">
        <w:trPr>
          <w:trHeight w:val="20"/>
        </w:trPr>
        <w:tc>
          <w:tcPr>
            <w:tcW w:w="1000" w:type="pct"/>
            <w:shd w:val="clear" w:color="auto" w:fill="auto"/>
          </w:tcPr>
          <w:p w:rsidR="006C2F2B" w:rsidRPr="00F2520C" w:rsidRDefault="006C2F2B" w:rsidP="009A3AB1">
            <w:pPr>
              <w:ind w:firstLine="0"/>
              <w:jc w:val="left"/>
              <w:rPr>
                <w:rFonts w:cs="Times New Roman"/>
                <w:sz w:val="20"/>
                <w:szCs w:val="20"/>
              </w:rPr>
            </w:pPr>
            <w:r w:rsidRPr="00F2520C">
              <w:rPr>
                <w:rFonts w:cs="Times New Roman"/>
                <w:sz w:val="20"/>
                <w:szCs w:val="20"/>
              </w:rPr>
              <w:t>Здравоохранение</w:t>
            </w:r>
          </w:p>
        </w:tc>
        <w:tc>
          <w:tcPr>
            <w:tcW w:w="382" w:type="pct"/>
            <w:shd w:val="clear" w:color="auto" w:fill="auto"/>
          </w:tcPr>
          <w:p w:rsidR="006C2F2B" w:rsidRPr="00F2520C" w:rsidRDefault="006C2F2B" w:rsidP="009A3AB1">
            <w:pPr>
              <w:ind w:firstLine="0"/>
              <w:jc w:val="center"/>
              <w:rPr>
                <w:rFonts w:cs="Times New Roman"/>
                <w:sz w:val="20"/>
                <w:szCs w:val="20"/>
              </w:rPr>
            </w:pPr>
            <w:r w:rsidRPr="00F2520C">
              <w:rPr>
                <w:rFonts w:cs="Times New Roman"/>
                <w:sz w:val="20"/>
                <w:szCs w:val="20"/>
              </w:rPr>
              <w:t>470</w:t>
            </w:r>
          </w:p>
        </w:tc>
        <w:tc>
          <w:tcPr>
            <w:tcW w:w="385" w:type="pct"/>
            <w:shd w:val="clear" w:color="auto" w:fill="auto"/>
          </w:tcPr>
          <w:p w:rsidR="006C2F2B" w:rsidRPr="00F2520C" w:rsidRDefault="006C2F2B" w:rsidP="009A3AB1">
            <w:pPr>
              <w:ind w:firstLine="0"/>
              <w:jc w:val="center"/>
              <w:rPr>
                <w:rFonts w:cs="Times New Roman"/>
                <w:sz w:val="20"/>
                <w:szCs w:val="20"/>
              </w:rPr>
            </w:pPr>
          </w:p>
        </w:tc>
        <w:tc>
          <w:tcPr>
            <w:tcW w:w="384" w:type="pct"/>
            <w:shd w:val="clear" w:color="auto" w:fill="auto"/>
          </w:tcPr>
          <w:p w:rsidR="006C2F2B" w:rsidRPr="00F2520C" w:rsidRDefault="006C2F2B" w:rsidP="009A3AB1">
            <w:pPr>
              <w:ind w:firstLine="0"/>
              <w:jc w:val="center"/>
              <w:rPr>
                <w:rFonts w:cs="Times New Roman"/>
                <w:sz w:val="20"/>
                <w:szCs w:val="20"/>
              </w:rPr>
            </w:pPr>
            <w:r w:rsidRPr="00F2520C">
              <w:rPr>
                <w:rFonts w:cs="Times New Roman"/>
                <w:sz w:val="20"/>
                <w:szCs w:val="20"/>
              </w:rPr>
              <w:t>482</w:t>
            </w:r>
          </w:p>
        </w:tc>
        <w:tc>
          <w:tcPr>
            <w:tcW w:w="383" w:type="pct"/>
            <w:shd w:val="clear" w:color="auto" w:fill="auto"/>
          </w:tcPr>
          <w:p w:rsidR="006C2F2B" w:rsidRPr="00F2520C" w:rsidRDefault="006C2F2B" w:rsidP="009A3AB1">
            <w:pPr>
              <w:ind w:firstLine="0"/>
              <w:jc w:val="center"/>
              <w:rPr>
                <w:rFonts w:cs="Times New Roman"/>
                <w:sz w:val="20"/>
                <w:szCs w:val="20"/>
              </w:rPr>
            </w:pPr>
          </w:p>
        </w:tc>
        <w:tc>
          <w:tcPr>
            <w:tcW w:w="384" w:type="pct"/>
            <w:shd w:val="clear" w:color="auto" w:fill="auto"/>
          </w:tcPr>
          <w:p w:rsidR="006C2F2B" w:rsidRPr="00F2520C" w:rsidRDefault="006C2F2B" w:rsidP="009A3AB1">
            <w:pPr>
              <w:ind w:firstLine="0"/>
              <w:jc w:val="center"/>
              <w:rPr>
                <w:rFonts w:cs="Times New Roman"/>
                <w:sz w:val="20"/>
                <w:szCs w:val="20"/>
              </w:rPr>
            </w:pPr>
            <w:r w:rsidRPr="00F2520C">
              <w:rPr>
                <w:rFonts w:cs="Times New Roman"/>
                <w:sz w:val="20"/>
                <w:szCs w:val="20"/>
              </w:rPr>
              <w:t>484</w:t>
            </w:r>
          </w:p>
        </w:tc>
        <w:tc>
          <w:tcPr>
            <w:tcW w:w="383" w:type="pct"/>
            <w:shd w:val="clear" w:color="auto" w:fill="auto"/>
          </w:tcPr>
          <w:p w:rsidR="006C2F2B" w:rsidRPr="00F2520C" w:rsidRDefault="006C2F2B" w:rsidP="009A3AB1">
            <w:pPr>
              <w:ind w:firstLine="0"/>
              <w:jc w:val="center"/>
              <w:rPr>
                <w:rFonts w:cs="Times New Roman"/>
                <w:sz w:val="20"/>
                <w:szCs w:val="20"/>
              </w:rPr>
            </w:pPr>
          </w:p>
        </w:tc>
        <w:tc>
          <w:tcPr>
            <w:tcW w:w="387" w:type="pct"/>
            <w:shd w:val="clear" w:color="auto" w:fill="auto"/>
          </w:tcPr>
          <w:p w:rsidR="006C2F2B" w:rsidRPr="00F2520C" w:rsidRDefault="006C2F2B" w:rsidP="009A3AB1">
            <w:pPr>
              <w:ind w:firstLine="0"/>
              <w:jc w:val="center"/>
              <w:rPr>
                <w:rFonts w:cs="Times New Roman"/>
                <w:sz w:val="20"/>
                <w:szCs w:val="20"/>
              </w:rPr>
            </w:pPr>
            <w:r w:rsidRPr="00F2520C">
              <w:rPr>
                <w:rFonts w:cs="Times New Roman"/>
                <w:sz w:val="20"/>
                <w:szCs w:val="20"/>
              </w:rPr>
              <w:t>481</w:t>
            </w:r>
          </w:p>
        </w:tc>
        <w:tc>
          <w:tcPr>
            <w:tcW w:w="389" w:type="pct"/>
            <w:shd w:val="clear" w:color="auto" w:fill="auto"/>
          </w:tcPr>
          <w:p w:rsidR="006C2F2B" w:rsidRPr="00F2520C" w:rsidRDefault="006C2F2B" w:rsidP="009A3AB1">
            <w:pPr>
              <w:ind w:firstLine="0"/>
              <w:jc w:val="center"/>
              <w:rPr>
                <w:rFonts w:cs="Times New Roman"/>
                <w:sz w:val="20"/>
                <w:szCs w:val="20"/>
              </w:rPr>
            </w:pPr>
          </w:p>
        </w:tc>
        <w:tc>
          <w:tcPr>
            <w:tcW w:w="462" w:type="pct"/>
            <w:shd w:val="clear" w:color="auto" w:fill="auto"/>
            <w:noWrap/>
          </w:tcPr>
          <w:p w:rsidR="006C2F2B" w:rsidRPr="00F2520C" w:rsidRDefault="006C2F2B" w:rsidP="009A3AB1">
            <w:pPr>
              <w:ind w:firstLine="0"/>
              <w:jc w:val="center"/>
              <w:rPr>
                <w:rFonts w:cs="Times New Roman"/>
                <w:sz w:val="20"/>
                <w:szCs w:val="20"/>
              </w:rPr>
            </w:pPr>
            <w:r w:rsidRPr="00F2520C">
              <w:rPr>
                <w:rFonts w:cs="Times New Roman"/>
                <w:sz w:val="20"/>
                <w:szCs w:val="20"/>
              </w:rPr>
              <w:t>3353</w:t>
            </w:r>
          </w:p>
        </w:tc>
        <w:tc>
          <w:tcPr>
            <w:tcW w:w="461" w:type="pct"/>
            <w:shd w:val="clear" w:color="auto" w:fill="auto"/>
            <w:noWrap/>
          </w:tcPr>
          <w:p w:rsidR="006C2F2B" w:rsidRPr="00F2520C" w:rsidRDefault="006C2F2B" w:rsidP="009A3AB1">
            <w:pPr>
              <w:ind w:firstLine="0"/>
              <w:jc w:val="center"/>
              <w:rPr>
                <w:rFonts w:cs="Times New Roman"/>
                <w:sz w:val="20"/>
                <w:szCs w:val="20"/>
              </w:rPr>
            </w:pPr>
          </w:p>
        </w:tc>
      </w:tr>
    </w:tbl>
    <w:p w:rsidR="00C36F57" w:rsidRPr="00F2520C" w:rsidRDefault="00C36F57" w:rsidP="009A3AB1"/>
    <w:p w:rsidR="006C2F2B" w:rsidRPr="00F2520C" w:rsidRDefault="006C2F2B" w:rsidP="009A3AB1">
      <w:r w:rsidRPr="00F2520C">
        <w:t>Для прогнозирования перспективной системы расселения Камчатского края было рассмотрено 3 сценария:</w:t>
      </w:r>
    </w:p>
    <w:p w:rsidR="006C2F2B" w:rsidRPr="00F2520C" w:rsidRDefault="006C2F2B" w:rsidP="00AC1275">
      <w:pPr>
        <w:numPr>
          <w:ilvl w:val="0"/>
          <w:numId w:val="5"/>
        </w:numPr>
        <w:tabs>
          <w:tab w:val="left" w:pos="851"/>
        </w:tabs>
        <w:ind w:left="0" w:firstLine="567"/>
      </w:pPr>
      <w:r w:rsidRPr="00F2520C">
        <w:t>Инерционный – с сохранением темпов падения численности населения и темпов роста населения Петропавловск-Камчатского и его агломерации. Обуславливается незначительным уменьшением темпов миграционного оттока населения и сохранением темпов естественного прироста населения.</w:t>
      </w:r>
    </w:p>
    <w:p w:rsidR="006C2F2B" w:rsidRPr="00F2520C" w:rsidRDefault="006C2F2B" w:rsidP="00AC1275">
      <w:pPr>
        <w:numPr>
          <w:ilvl w:val="0"/>
          <w:numId w:val="5"/>
        </w:numPr>
        <w:tabs>
          <w:tab w:val="left" w:pos="851"/>
        </w:tabs>
        <w:ind w:left="0" w:firstLine="567"/>
      </w:pPr>
      <w:r w:rsidRPr="00F2520C">
        <w:t>Умеренно-оптимистичный – предполагает уменьшение темпов миграционного оттока населения за счёт реализации планов по развитию экономики Камчатского края, создания новых рабочих мест и, как следствие, роста жизни населения. В этом варианте сохраняются центростремительные силы оттока населения в Петропавловск-Камчатского и его агломерацию. В то же время численность периферийных населенных пунктов незначительно растет за счет увеличения транспортной доступности территории, размещения новых производств и общего роста качества жизни населения.</w:t>
      </w:r>
    </w:p>
    <w:p w:rsidR="006C2F2B" w:rsidRPr="00F2520C" w:rsidRDefault="006C2F2B" w:rsidP="00AC1275">
      <w:pPr>
        <w:numPr>
          <w:ilvl w:val="0"/>
          <w:numId w:val="5"/>
        </w:numPr>
        <w:tabs>
          <w:tab w:val="left" w:pos="851"/>
        </w:tabs>
        <w:ind w:left="0" w:firstLine="567"/>
      </w:pPr>
      <w:r w:rsidRPr="00F2520C">
        <w:t>Пессимистичный – предполагает стагнацию развития экономики Камчатского края, как следствие падение качества и уровня жизни населения, роста миграционного оттока с полуострова. В этом варианте усилятся темпы падения периферийных населенных пунктов, происходит значительный рост Петропавловск-Камчатского и его агломерации засчет внутренней миграции между населенными пунктами.</w:t>
      </w:r>
    </w:p>
    <w:p w:rsidR="009A3AB1" w:rsidRPr="00F2520C" w:rsidRDefault="009A3AB1" w:rsidP="009A3AB1"/>
    <w:p w:rsidR="006C2F2B" w:rsidRPr="00F2520C" w:rsidRDefault="006C2F2B" w:rsidP="009A3AB1">
      <w:r w:rsidRPr="00F2520C">
        <w:t>Приводимый ниже расчет прогнозной численности населения является ориентировочным и может быть уточнен на стадии разработки Этапа 3. Подготовка проекта внесения изменений в схему территориального планирования Камчатского края.</w:t>
      </w:r>
    </w:p>
    <w:p w:rsidR="009A3AB1" w:rsidRPr="00F2520C" w:rsidRDefault="009A3AB1" w:rsidP="009A3AB1"/>
    <w:p w:rsidR="006C2F2B" w:rsidRPr="00F2520C" w:rsidRDefault="006C2F2B" w:rsidP="009A3AB1">
      <w:r w:rsidRPr="00F2520C">
        <w:t xml:space="preserve">Таблица </w:t>
      </w:r>
      <w:r w:rsidR="009A3AB1" w:rsidRPr="00F2520C">
        <w:t>3-5.</w:t>
      </w:r>
      <w:r w:rsidRPr="00F2520C">
        <w:t xml:space="preserve"> Прогноз численности населения Камчатского края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11"/>
        <w:gridCol w:w="917"/>
        <w:gridCol w:w="917"/>
        <w:gridCol w:w="1329"/>
        <w:gridCol w:w="1329"/>
        <w:gridCol w:w="1021"/>
        <w:gridCol w:w="1021"/>
      </w:tblGrid>
      <w:tr w:rsidR="006C2F2B" w:rsidRPr="00F2520C" w:rsidTr="009A3AB1">
        <w:trPr>
          <w:trHeight w:val="20"/>
        </w:trPr>
        <w:tc>
          <w:tcPr>
            <w:tcW w:w="0" w:type="auto"/>
            <w:shd w:val="clear" w:color="auto" w:fill="auto"/>
            <w:noWrap/>
          </w:tcPr>
          <w:p w:rsidR="006C2F2B" w:rsidRPr="00F2520C" w:rsidRDefault="006C2F2B" w:rsidP="009A3AB1">
            <w:pPr>
              <w:ind w:firstLine="0"/>
              <w:jc w:val="center"/>
              <w:rPr>
                <w:rFonts w:cs="Times New Roman"/>
                <w:sz w:val="20"/>
                <w:szCs w:val="20"/>
              </w:rPr>
            </w:pPr>
            <w:r w:rsidRPr="00F2520C">
              <w:rPr>
                <w:rFonts w:cs="Times New Roman"/>
                <w:sz w:val="20"/>
                <w:szCs w:val="20"/>
              </w:rPr>
              <w:t>Район</w:t>
            </w:r>
          </w:p>
        </w:tc>
        <w:tc>
          <w:tcPr>
            <w:tcW w:w="0" w:type="auto"/>
            <w:shd w:val="clear" w:color="auto" w:fill="auto"/>
            <w:noWrap/>
          </w:tcPr>
          <w:p w:rsidR="006C2F2B" w:rsidRPr="00F2520C" w:rsidRDefault="006C2F2B" w:rsidP="009A3AB1">
            <w:pPr>
              <w:ind w:firstLine="0"/>
              <w:jc w:val="center"/>
              <w:rPr>
                <w:rFonts w:cs="Times New Roman"/>
                <w:sz w:val="20"/>
                <w:szCs w:val="20"/>
              </w:rPr>
            </w:pPr>
          </w:p>
        </w:tc>
        <w:tc>
          <w:tcPr>
            <w:tcW w:w="0" w:type="auto"/>
            <w:gridSpan w:val="2"/>
            <w:shd w:val="clear" w:color="auto" w:fill="auto"/>
            <w:noWrap/>
          </w:tcPr>
          <w:p w:rsidR="006C2F2B" w:rsidRPr="00F2520C" w:rsidRDefault="006C2F2B" w:rsidP="009A3AB1">
            <w:pPr>
              <w:ind w:firstLine="0"/>
              <w:jc w:val="center"/>
              <w:rPr>
                <w:rFonts w:cs="Times New Roman"/>
                <w:sz w:val="20"/>
                <w:szCs w:val="20"/>
              </w:rPr>
            </w:pPr>
            <w:r w:rsidRPr="00F2520C">
              <w:rPr>
                <w:rFonts w:cs="Times New Roman"/>
                <w:sz w:val="20"/>
                <w:szCs w:val="20"/>
              </w:rPr>
              <w:t>Инерционный сценарий</w:t>
            </w:r>
          </w:p>
          <w:p w:rsidR="006C2F2B" w:rsidRPr="00F2520C" w:rsidRDefault="006C2F2B" w:rsidP="009A3AB1">
            <w:pPr>
              <w:ind w:firstLine="0"/>
              <w:jc w:val="center"/>
              <w:rPr>
                <w:rFonts w:cs="Times New Roman"/>
                <w:sz w:val="20"/>
                <w:szCs w:val="20"/>
              </w:rPr>
            </w:pPr>
          </w:p>
        </w:tc>
        <w:tc>
          <w:tcPr>
            <w:tcW w:w="0" w:type="auto"/>
            <w:gridSpan w:val="2"/>
            <w:shd w:val="clear" w:color="auto" w:fill="auto"/>
            <w:noWrap/>
          </w:tcPr>
          <w:p w:rsidR="006C2F2B" w:rsidRPr="00F2520C" w:rsidRDefault="006C2F2B" w:rsidP="009A3AB1">
            <w:pPr>
              <w:ind w:firstLine="0"/>
              <w:jc w:val="center"/>
              <w:rPr>
                <w:rFonts w:cs="Times New Roman"/>
                <w:sz w:val="20"/>
                <w:szCs w:val="20"/>
              </w:rPr>
            </w:pPr>
            <w:r w:rsidRPr="00F2520C">
              <w:rPr>
                <w:rFonts w:cs="Times New Roman"/>
                <w:sz w:val="20"/>
                <w:szCs w:val="20"/>
              </w:rPr>
              <w:t>Умеренно-оптимистичный сценарий</w:t>
            </w:r>
          </w:p>
        </w:tc>
        <w:tc>
          <w:tcPr>
            <w:tcW w:w="0" w:type="auto"/>
            <w:gridSpan w:val="2"/>
            <w:shd w:val="clear" w:color="auto" w:fill="auto"/>
            <w:noWrap/>
          </w:tcPr>
          <w:p w:rsidR="006C2F2B" w:rsidRPr="00F2520C" w:rsidRDefault="006C2F2B" w:rsidP="009A3AB1">
            <w:pPr>
              <w:ind w:firstLine="0"/>
              <w:jc w:val="center"/>
              <w:rPr>
                <w:rFonts w:cs="Times New Roman"/>
                <w:sz w:val="20"/>
                <w:szCs w:val="20"/>
              </w:rPr>
            </w:pPr>
            <w:r w:rsidRPr="00F2520C">
              <w:rPr>
                <w:rFonts w:cs="Times New Roman"/>
                <w:sz w:val="20"/>
                <w:szCs w:val="20"/>
              </w:rPr>
              <w:t>Пессимистичный сценарий</w:t>
            </w:r>
          </w:p>
        </w:tc>
      </w:tr>
      <w:tr w:rsidR="006C2F2B" w:rsidRPr="00F2520C" w:rsidTr="009A3AB1">
        <w:trPr>
          <w:trHeight w:val="20"/>
        </w:trPr>
        <w:tc>
          <w:tcPr>
            <w:tcW w:w="0" w:type="auto"/>
            <w:shd w:val="clear" w:color="auto" w:fill="auto"/>
            <w:noWrap/>
            <w:hideMark/>
          </w:tcPr>
          <w:p w:rsidR="006C2F2B" w:rsidRPr="00F2520C" w:rsidRDefault="006C2F2B" w:rsidP="009A3AB1">
            <w:pPr>
              <w:ind w:firstLine="0"/>
              <w:jc w:val="left"/>
              <w:rPr>
                <w:rFonts w:cs="Times New Roman"/>
                <w:sz w:val="20"/>
                <w:szCs w:val="20"/>
              </w:rPr>
            </w:pPr>
            <w:r w:rsidRPr="00F2520C">
              <w:rPr>
                <w:rFonts w:cs="Times New Roman"/>
                <w:sz w:val="20"/>
                <w:szCs w:val="20"/>
              </w:rPr>
              <w:t> </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2018</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2030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2040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2030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2040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2030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2040</w:t>
            </w:r>
          </w:p>
        </w:tc>
      </w:tr>
      <w:tr w:rsidR="006C2F2B" w:rsidRPr="00F2520C" w:rsidTr="009A3AB1">
        <w:trPr>
          <w:trHeight w:val="20"/>
        </w:trPr>
        <w:tc>
          <w:tcPr>
            <w:tcW w:w="0" w:type="auto"/>
            <w:shd w:val="clear" w:color="auto" w:fill="auto"/>
            <w:noWrap/>
            <w:hideMark/>
          </w:tcPr>
          <w:p w:rsidR="006C2F2B" w:rsidRPr="00F2520C" w:rsidRDefault="006C2F2B" w:rsidP="009A3AB1">
            <w:pPr>
              <w:ind w:firstLine="0"/>
              <w:jc w:val="left"/>
              <w:rPr>
                <w:rFonts w:cs="Times New Roman"/>
                <w:sz w:val="20"/>
                <w:szCs w:val="20"/>
              </w:rPr>
            </w:pPr>
            <w:r w:rsidRPr="00F2520C">
              <w:rPr>
                <w:rFonts w:cs="Times New Roman"/>
                <w:sz w:val="20"/>
                <w:szCs w:val="20"/>
              </w:rPr>
              <w:t>Камчатский край</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315 557</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312 572</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311 995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323 507</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331 650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310 947</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306 386</w:t>
            </w:r>
          </w:p>
        </w:tc>
      </w:tr>
      <w:tr w:rsidR="006C2F2B" w:rsidRPr="00F2520C" w:rsidTr="009A3AB1">
        <w:trPr>
          <w:trHeight w:val="20"/>
        </w:trPr>
        <w:tc>
          <w:tcPr>
            <w:tcW w:w="0" w:type="auto"/>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 xml:space="preserve">Петропавловск-Камчатский </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181 216</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183 608</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185 756</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185 128</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188 660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185 003</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186 169</w:t>
            </w:r>
          </w:p>
        </w:tc>
      </w:tr>
      <w:tr w:rsidR="006C2F2B" w:rsidRPr="00F2520C" w:rsidTr="009A3AB1">
        <w:trPr>
          <w:trHeight w:val="20"/>
        </w:trPr>
        <w:tc>
          <w:tcPr>
            <w:tcW w:w="0" w:type="auto"/>
            <w:shd w:val="clear" w:color="auto" w:fill="auto"/>
            <w:noWrap/>
            <w:hideMark/>
          </w:tcPr>
          <w:p w:rsidR="006C2F2B" w:rsidRPr="00F2520C" w:rsidRDefault="006C2F2B" w:rsidP="009A3AB1">
            <w:pPr>
              <w:ind w:firstLine="0"/>
              <w:jc w:val="left"/>
              <w:rPr>
                <w:rFonts w:cs="Times New Roman"/>
                <w:sz w:val="20"/>
                <w:szCs w:val="20"/>
              </w:rPr>
            </w:pPr>
            <w:r w:rsidRPr="00F2520C">
              <w:rPr>
                <w:rFonts w:cs="Times New Roman"/>
                <w:sz w:val="20"/>
                <w:szCs w:val="20"/>
              </w:rPr>
              <w:t>Вилючинск городской округ</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21 973</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22 045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22 125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21 970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21 975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21 949</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21 909</w:t>
            </w:r>
          </w:p>
        </w:tc>
      </w:tr>
      <w:tr w:rsidR="006C2F2B" w:rsidRPr="00F2520C" w:rsidTr="009A3AB1">
        <w:trPr>
          <w:trHeight w:val="20"/>
        </w:trPr>
        <w:tc>
          <w:tcPr>
            <w:tcW w:w="0" w:type="auto"/>
            <w:shd w:val="clear" w:color="auto" w:fill="auto"/>
            <w:noWrap/>
            <w:hideMark/>
          </w:tcPr>
          <w:p w:rsidR="006C2F2B" w:rsidRPr="00F2520C" w:rsidRDefault="006C2F2B" w:rsidP="009A3AB1">
            <w:pPr>
              <w:ind w:firstLine="0"/>
              <w:jc w:val="left"/>
              <w:rPr>
                <w:rFonts w:cs="Times New Roman"/>
                <w:sz w:val="20"/>
                <w:szCs w:val="20"/>
              </w:rPr>
            </w:pPr>
            <w:r w:rsidRPr="00F2520C">
              <w:rPr>
                <w:rFonts w:cs="Times New Roman"/>
                <w:sz w:val="20"/>
                <w:szCs w:val="20"/>
              </w:rPr>
              <w:t>Городской округ "поселок Палана"</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2 920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2 599</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2 388</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2 922</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2 930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2 470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2 203</w:t>
            </w:r>
          </w:p>
        </w:tc>
      </w:tr>
      <w:tr w:rsidR="006C2F2B" w:rsidRPr="00F2520C" w:rsidTr="009A3AB1">
        <w:trPr>
          <w:trHeight w:val="20"/>
        </w:trPr>
        <w:tc>
          <w:tcPr>
            <w:tcW w:w="0" w:type="auto"/>
            <w:gridSpan w:val="8"/>
            <w:shd w:val="clear" w:color="auto" w:fill="auto"/>
          </w:tcPr>
          <w:p w:rsidR="006C2F2B" w:rsidRPr="00F2520C" w:rsidRDefault="006C2F2B" w:rsidP="009A3AB1">
            <w:pPr>
              <w:ind w:firstLine="0"/>
              <w:jc w:val="center"/>
              <w:rPr>
                <w:rFonts w:cs="Times New Roman"/>
                <w:sz w:val="20"/>
                <w:szCs w:val="20"/>
              </w:rPr>
            </w:pPr>
            <w:r w:rsidRPr="00F2520C">
              <w:rPr>
                <w:rFonts w:cs="Times New Roman"/>
                <w:sz w:val="20"/>
                <w:szCs w:val="20"/>
              </w:rPr>
              <w:t>Муниципальные районы Камчаткого края</w:t>
            </w:r>
          </w:p>
        </w:tc>
      </w:tr>
      <w:tr w:rsidR="006C2F2B" w:rsidRPr="00F2520C" w:rsidTr="009A3AB1">
        <w:trPr>
          <w:trHeight w:val="20"/>
        </w:trPr>
        <w:tc>
          <w:tcPr>
            <w:tcW w:w="0" w:type="auto"/>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Елизовский мр.</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64 203</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65 12</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65 942</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67 530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69 990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64 839</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64 430</w:t>
            </w:r>
          </w:p>
        </w:tc>
      </w:tr>
      <w:tr w:rsidR="006C2F2B" w:rsidRPr="00F2520C" w:rsidTr="009A3AB1">
        <w:trPr>
          <w:trHeight w:val="20"/>
        </w:trPr>
        <w:tc>
          <w:tcPr>
            <w:tcW w:w="0" w:type="auto"/>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Алеутский мр.</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718</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716</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715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690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695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715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712</w:t>
            </w:r>
          </w:p>
        </w:tc>
      </w:tr>
      <w:tr w:rsidR="006C2F2B" w:rsidRPr="00F2520C" w:rsidTr="009A3AB1">
        <w:trPr>
          <w:trHeight w:val="20"/>
        </w:trPr>
        <w:tc>
          <w:tcPr>
            <w:tcW w:w="0" w:type="auto"/>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Быстринский мр.</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2 422</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2 262</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2 140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2 499</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2 610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2 209</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2 040</w:t>
            </w:r>
          </w:p>
        </w:tc>
      </w:tr>
      <w:tr w:rsidR="006C2F2B" w:rsidRPr="00F2520C" w:rsidTr="009A3AB1">
        <w:trPr>
          <w:trHeight w:val="20"/>
        </w:trPr>
        <w:tc>
          <w:tcPr>
            <w:tcW w:w="0" w:type="auto"/>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Мильковский мр.</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9 567</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8 898</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8 355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9 415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10 016</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8 810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8 133</w:t>
            </w:r>
          </w:p>
        </w:tc>
      </w:tr>
      <w:tr w:rsidR="006C2F2B" w:rsidRPr="00F2520C" w:rsidTr="009A3AB1">
        <w:trPr>
          <w:trHeight w:val="20"/>
        </w:trPr>
        <w:tc>
          <w:tcPr>
            <w:tcW w:w="0" w:type="auto"/>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Соболевский мр.</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2 426</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2 212</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2 053</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2 530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2 875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2 164</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1 989</w:t>
            </w:r>
          </w:p>
        </w:tc>
      </w:tr>
      <w:tr w:rsidR="006C2F2B" w:rsidRPr="00F2520C" w:rsidTr="009A3AB1">
        <w:trPr>
          <w:trHeight w:val="20"/>
        </w:trPr>
        <w:tc>
          <w:tcPr>
            <w:tcW w:w="0" w:type="auto"/>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Усть-Большерецкий мр.</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7 371</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6 155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5 435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7 675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8 250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5 911</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5 060</w:t>
            </w:r>
          </w:p>
        </w:tc>
      </w:tr>
      <w:tr w:rsidR="006C2F2B" w:rsidRPr="00F2520C" w:rsidTr="009A3AB1">
        <w:trPr>
          <w:trHeight w:val="20"/>
        </w:trPr>
        <w:tc>
          <w:tcPr>
            <w:tcW w:w="0" w:type="auto"/>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Усть-Камчатский мр.</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9 550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8 710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8 161</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9 780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10 210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7 659</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6 487</w:t>
            </w:r>
          </w:p>
        </w:tc>
      </w:tr>
      <w:tr w:rsidR="006C2F2B" w:rsidRPr="00F2520C" w:rsidTr="009A3AB1">
        <w:trPr>
          <w:trHeight w:val="20"/>
        </w:trPr>
        <w:tc>
          <w:tcPr>
            <w:tcW w:w="0" w:type="auto"/>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Муниципальные образования с особым статусом-Корякский округ*</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16 100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12 844</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11 313</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13 368</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13 439</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11 688</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9 456</w:t>
            </w:r>
          </w:p>
        </w:tc>
      </w:tr>
      <w:tr w:rsidR="006C2F2B" w:rsidRPr="00F2520C" w:rsidTr="009A3AB1">
        <w:trPr>
          <w:trHeight w:val="20"/>
        </w:trPr>
        <w:tc>
          <w:tcPr>
            <w:tcW w:w="0" w:type="auto"/>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Карагинский мр.</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3 623</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3 065</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2 789</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3 630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3 650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2 507</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1 966</w:t>
            </w:r>
          </w:p>
        </w:tc>
      </w:tr>
      <w:tr w:rsidR="006C2F2B" w:rsidRPr="00F2520C" w:rsidTr="009A3AB1">
        <w:trPr>
          <w:trHeight w:val="20"/>
        </w:trPr>
        <w:tc>
          <w:tcPr>
            <w:tcW w:w="0" w:type="auto"/>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lastRenderedPageBreak/>
              <w:t>Олюторский мр.</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3 882</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2 857</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2 446</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3 930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3 910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2 558</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1 960</w:t>
            </w:r>
          </w:p>
        </w:tc>
      </w:tr>
      <w:tr w:rsidR="006C2F2B" w:rsidRPr="00F2520C" w:rsidTr="009A3AB1">
        <w:trPr>
          <w:trHeight w:val="20"/>
        </w:trPr>
        <w:tc>
          <w:tcPr>
            <w:tcW w:w="0" w:type="auto"/>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Пенжинский мр.</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2 099</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1 683</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1 502</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2 120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2 100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1 591</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1 319</w:t>
            </w:r>
          </w:p>
        </w:tc>
      </w:tr>
      <w:tr w:rsidR="006C2F2B" w:rsidRPr="00F2520C" w:rsidTr="009A3AB1">
        <w:trPr>
          <w:trHeight w:val="20"/>
        </w:trPr>
        <w:tc>
          <w:tcPr>
            <w:tcW w:w="0" w:type="auto"/>
            <w:shd w:val="clear" w:color="auto" w:fill="auto"/>
            <w:hideMark/>
          </w:tcPr>
          <w:p w:rsidR="006C2F2B" w:rsidRPr="00F2520C" w:rsidRDefault="006C2F2B" w:rsidP="009A3AB1">
            <w:pPr>
              <w:ind w:firstLine="0"/>
              <w:jc w:val="left"/>
              <w:rPr>
                <w:rFonts w:cs="Times New Roman"/>
                <w:sz w:val="20"/>
                <w:szCs w:val="20"/>
              </w:rPr>
            </w:pPr>
            <w:r w:rsidRPr="00F2520C">
              <w:rPr>
                <w:rFonts w:cs="Times New Roman"/>
                <w:sz w:val="20"/>
                <w:szCs w:val="20"/>
              </w:rPr>
              <w:t>Тигильский мр.</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3 587</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2 640</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2 189</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3 688</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3 779</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2 561</w:t>
            </w:r>
          </w:p>
        </w:tc>
        <w:tc>
          <w:tcPr>
            <w:tcW w:w="0" w:type="auto"/>
            <w:shd w:val="clear" w:color="auto" w:fill="auto"/>
            <w:noWrap/>
            <w:hideMark/>
          </w:tcPr>
          <w:p w:rsidR="006C2F2B" w:rsidRPr="00F2520C" w:rsidRDefault="006C2F2B" w:rsidP="009A3AB1">
            <w:pPr>
              <w:ind w:firstLine="0"/>
              <w:jc w:val="center"/>
              <w:rPr>
                <w:rFonts w:cs="Times New Roman"/>
                <w:sz w:val="20"/>
                <w:szCs w:val="20"/>
              </w:rPr>
            </w:pPr>
            <w:r w:rsidRPr="00F2520C">
              <w:rPr>
                <w:rFonts w:cs="Times New Roman"/>
                <w:sz w:val="20"/>
                <w:szCs w:val="20"/>
              </w:rPr>
              <w:t>2 008</w:t>
            </w:r>
          </w:p>
        </w:tc>
      </w:tr>
    </w:tbl>
    <w:p w:rsidR="006C2F2B" w:rsidRPr="00F2520C" w:rsidRDefault="006C2F2B" w:rsidP="009A3AB1">
      <w:pPr>
        <w:rPr>
          <w:sz w:val="20"/>
        </w:rPr>
      </w:pPr>
      <w:r w:rsidRPr="00F2520C">
        <w:rPr>
          <w:sz w:val="20"/>
        </w:rPr>
        <w:t>* Численность населения МО Корякский округ указана с учетом численности населения городского округа «поселок Палана».</w:t>
      </w:r>
    </w:p>
    <w:p w:rsidR="00C36F57" w:rsidRPr="00F2520C" w:rsidRDefault="00C36F57" w:rsidP="009A3AB1"/>
    <w:p w:rsidR="006C2F2B" w:rsidRPr="00F2520C" w:rsidRDefault="006C2F2B" w:rsidP="009A3AB1">
      <w:r w:rsidRPr="00F2520C">
        <w:t>Рабочим сценарием выбирается умеренно-оптимистичный с ростом численности населения Камчатского края до 323507 к 2030 году и 331650 485 к 2040 году.</w:t>
      </w:r>
    </w:p>
    <w:p w:rsidR="006C2F2B" w:rsidRPr="00F2520C" w:rsidRDefault="006C2F2B" w:rsidP="004C7B3E">
      <w:pPr>
        <w:pStyle w:val="2"/>
        <w:ind w:left="0"/>
      </w:pPr>
      <w:bookmarkStart w:id="4" w:name="_Toc500520028"/>
      <w:bookmarkStart w:id="5" w:name="_Toc9956219"/>
      <w:r w:rsidRPr="00F2520C">
        <w:t>Система расселения</w:t>
      </w:r>
      <w:bookmarkEnd w:id="4"/>
      <w:bookmarkEnd w:id="5"/>
    </w:p>
    <w:p w:rsidR="006C2F2B" w:rsidRPr="00F2520C" w:rsidRDefault="006C2F2B" w:rsidP="009A3AB1">
      <w:r w:rsidRPr="00F2520C">
        <w:t>Особенностью пространственной структуры является концентрация демографического и производственного потенциала Камчатского края в пределах Авачинской бухты. Здесь располагается Авачинская агломерация, включающая территории г. г. Петропавловска-Камчатского и Елизово с прилегающими населенными пунктами и аэропортом, Паратунской рекреационной зон</w:t>
      </w:r>
      <w:r w:rsidR="0087478C" w:rsidRPr="00F2520C">
        <w:t>ой</w:t>
      </w:r>
      <w:r w:rsidRPr="00F2520C">
        <w:t>, а также территори</w:t>
      </w:r>
      <w:r w:rsidR="0087478C" w:rsidRPr="00F2520C">
        <w:t>ей</w:t>
      </w:r>
      <w:r w:rsidRPr="00F2520C">
        <w:t xml:space="preserve"> закрытого административно-территориального образования г. Вилючинск. Авачинская агломерация – устойчивая система расселения, характеризующаяся интенсивными административными, хозяйственными, гуманитарными, культурными связями, при этом г. Петропавловск-Камчатский играет роль основного торгового, образовательного и научного центра для близлежащих населенных пунктов. В пределах агломерации сосредоточено две трети населения и социально-экономического потенциала</w:t>
      </w:r>
      <w:r w:rsidR="0087478C" w:rsidRPr="00F2520C">
        <w:t xml:space="preserve"> Камчатского края</w:t>
      </w:r>
      <w:r w:rsidRPr="00F2520C">
        <w:t>.</w:t>
      </w:r>
    </w:p>
    <w:p w:rsidR="006C2F2B" w:rsidRPr="00F2520C" w:rsidRDefault="006C2F2B" w:rsidP="009A3AB1">
      <w:r w:rsidRPr="00F2520C">
        <w:t>Расселение населения в большинстве районов Камчатского края носит очаговый характер. Населенные пункты, расположенные в основном в устьях нерестовых рек, по побережьям полуострова Камчатка и в долине р. Камчатки, в транспортном отношении не связаны между собой.</w:t>
      </w:r>
    </w:p>
    <w:p w:rsidR="006C2F2B" w:rsidRPr="00F2520C" w:rsidRDefault="006C2F2B" w:rsidP="009A3AB1">
      <w:r w:rsidRPr="00F2520C">
        <w:t>Сложившаяся сеть населенных пунктов Камчатского края вытянута с севера на юг вдоль побережья Охотского моря, вдоль побережья Тихого океана и пронизывающий полуостров автомобильной дороги. Основное население Камчатского края сконцентрировано вблизи Авачинской бухты. Это связано с транспортной доступностью прибрежных территорий и в большей степени промышленной ориентацией края-рыбный промысел.</w:t>
      </w:r>
    </w:p>
    <w:p w:rsidR="006C2F2B" w:rsidRPr="00F2520C" w:rsidRDefault="006C2F2B" w:rsidP="009A3AB1">
      <w:r w:rsidRPr="00F2520C">
        <w:t>В будущем система расселения принципиально останется прежней. Будут также наблюдаться центростремительные сил</w:t>
      </w:r>
      <w:r w:rsidR="0087478C" w:rsidRPr="00F2520C">
        <w:t>ы</w:t>
      </w:r>
      <w:r w:rsidRPr="00F2520C">
        <w:t xml:space="preserve"> внутри Камчатского края.</w:t>
      </w:r>
    </w:p>
    <w:p w:rsidR="006C2F2B" w:rsidRPr="00F2520C" w:rsidRDefault="006C2F2B" w:rsidP="009A3AB1">
      <w:r w:rsidRPr="00F2520C">
        <w:t>Деление на 4 внутрикраевых макрорегиона останется прежним:</w:t>
      </w:r>
    </w:p>
    <w:p w:rsidR="006C2F2B" w:rsidRPr="00F2520C" w:rsidRDefault="006C2F2B" w:rsidP="00AC1275">
      <w:pPr>
        <w:numPr>
          <w:ilvl w:val="0"/>
          <w:numId w:val="6"/>
        </w:numPr>
        <w:tabs>
          <w:tab w:val="left" w:pos="851"/>
        </w:tabs>
        <w:ind w:left="0" w:firstLine="567"/>
      </w:pPr>
      <w:r w:rsidRPr="00F2520C">
        <w:t xml:space="preserve">Южный макрорайон является наиболее развитым в хозяйственном плане. Это развитый промышленно-аграрный район, со специализацией на добыче и переработке рыбы, обрабатывающих отраслях, рекреационно-туристской сфере, сельском хозяйстве, оборонном, топливно-энергетическом и транспортном комплексах. Важнейшим фактором социально-экономического развития макрорайона является его транспортно- и промышленно-географическое положение, более высокая по сравнению с другими районами обеспеченность автомобильными, воздушными и 133 морскими коммуникациями, развитый научно-образовательный комплекс. Здесь сосредоточено 85 % населения Камчатского края. </w:t>
      </w:r>
    </w:p>
    <w:p w:rsidR="006C2F2B" w:rsidRPr="00F2520C" w:rsidRDefault="006C2F2B" w:rsidP="00AC1275">
      <w:pPr>
        <w:numPr>
          <w:ilvl w:val="0"/>
          <w:numId w:val="6"/>
        </w:numPr>
        <w:tabs>
          <w:tab w:val="left" w:pos="851"/>
        </w:tabs>
        <w:ind w:left="0" w:firstLine="567"/>
      </w:pPr>
      <w:r w:rsidRPr="00F2520C">
        <w:t xml:space="preserve">Центральный макрорайон – развивающийся, природно-ресурсный район. Значительно уступает Южному макрорайону, занимая промежуточное положение межу ним и Корякским округом. Имеет значительный природно-ресурсный потенциал, начатый освоением, сложившиеся сельскохозяйственные территории с интенсивным (по масштабам края) сельским и лесным хозяйством (преимущественно в долине р. Камчатки), зонами рыболовства в промышленных масштабах в Усть-Камчатском районе. </w:t>
      </w:r>
    </w:p>
    <w:p w:rsidR="006C2F2B" w:rsidRPr="00F2520C" w:rsidRDefault="006C2F2B" w:rsidP="009A3AB1">
      <w:r w:rsidRPr="00F2520C">
        <w:t xml:space="preserve">Опорный центр макрорайона – районный центр с. Мильково. </w:t>
      </w:r>
    </w:p>
    <w:p w:rsidR="006C2F2B" w:rsidRPr="00F2520C" w:rsidRDefault="006C2F2B" w:rsidP="00AC1275">
      <w:pPr>
        <w:numPr>
          <w:ilvl w:val="0"/>
          <w:numId w:val="7"/>
        </w:numPr>
        <w:tabs>
          <w:tab w:val="left" w:pos="851"/>
        </w:tabs>
        <w:ind w:left="0" w:firstLine="567"/>
      </w:pPr>
      <w:r w:rsidRPr="00F2520C">
        <w:t xml:space="preserve">Северный-1 Корякского округа – малоосвоенный природно-ресурсный район. Территории с суровыми и относительно суровыми условиями для жизнедеятельности населения, с выборочным хозяйственным освоением, нацеленным на использование природных ресурсов (рыбное хозяйство, золотодобыча, лесозаготовки, заготовка и </w:t>
      </w:r>
      <w:r w:rsidRPr="00F2520C">
        <w:lastRenderedPageBreak/>
        <w:t xml:space="preserve">первичная переработка сырья зверобойных промыслов, дикоросов, оленеводство, изготовление национальной сувенирной продукции и др.), с очагами экстенсивного сельского хозяйства. Обладает богатым природно-ресурсным потенциалом, освоение которого только начинается. </w:t>
      </w:r>
    </w:p>
    <w:p w:rsidR="006C2F2B" w:rsidRPr="00F2520C" w:rsidRDefault="006C2F2B" w:rsidP="009A3AB1">
      <w:r w:rsidRPr="00F2520C">
        <w:t xml:space="preserve">Опорный центр макрорайона – центр округа пгт. Палана. </w:t>
      </w:r>
    </w:p>
    <w:p w:rsidR="006C2F2B" w:rsidRPr="00F2520C" w:rsidRDefault="006C2F2B" w:rsidP="00AC1275">
      <w:pPr>
        <w:numPr>
          <w:ilvl w:val="0"/>
          <w:numId w:val="8"/>
        </w:numPr>
        <w:tabs>
          <w:tab w:val="left" w:pos="851"/>
        </w:tabs>
        <w:ind w:left="0" w:firstLine="567"/>
      </w:pPr>
      <w:r w:rsidRPr="00F2520C">
        <w:t xml:space="preserve">Северный-2 Корякского округа – малоосвоенный природно-ресурсный район. Территории с наиболее суровыми условиями для жизнедеятельности населения, с отдельными редкими очагами хозяйства (золотодобыча, рыбное хозяйство, лесозаготовки, заготовка и первичная переработка сырья зверобойных промыслов, дикоросов, оленеводство, изготовление национальной сувенирной продукции и др.), с очагами экстенсивного сельского хозяйства. Обладает богатым природно-ресурсным потенциалом, освоение которого только начинается. </w:t>
      </w:r>
    </w:p>
    <w:p w:rsidR="006C2F2B" w:rsidRPr="00F2520C" w:rsidRDefault="006C2F2B" w:rsidP="009A3AB1">
      <w:r w:rsidRPr="00F2520C">
        <w:t xml:space="preserve">Опорный центр макрорайона – районный центр Олюторского района с. Тиличики. </w:t>
      </w:r>
    </w:p>
    <w:p w:rsidR="006C2F2B" w:rsidRPr="00F2520C" w:rsidRDefault="006C2F2B" w:rsidP="009A3AB1"/>
    <w:p w:rsidR="006C2F2B" w:rsidRPr="00F2520C" w:rsidRDefault="006C2F2B" w:rsidP="009A3AB1">
      <w:r w:rsidRPr="00F2520C">
        <w:t>Развитие транспортной инфраструктуры сможет повысит привлекательность периферийных районов и уменьшить из них миграционный отток населения.</w:t>
      </w:r>
    </w:p>
    <w:p w:rsidR="006C2F2B" w:rsidRPr="00F2520C" w:rsidRDefault="006C2F2B" w:rsidP="009A3AB1">
      <w:r w:rsidRPr="00F2520C">
        <w:t>Также остается актуальным зонирование системы расселения, приведенное в действующей Схеме территориального планирования Камчатского края от 2010 года.</w:t>
      </w:r>
    </w:p>
    <w:p w:rsidR="009A3AB1" w:rsidRPr="00F2520C" w:rsidRDefault="009A3AB1" w:rsidP="009A3AB1">
      <w:bookmarkStart w:id="6" w:name="_Ref296643238"/>
    </w:p>
    <w:p w:rsidR="006C2F2B" w:rsidRPr="00F2520C" w:rsidRDefault="006C2F2B" w:rsidP="009A3AB1">
      <w:r w:rsidRPr="00F2520C">
        <w:t xml:space="preserve">Таблица </w:t>
      </w:r>
      <w:r w:rsidR="009A3AB1" w:rsidRPr="00F2520C">
        <w:t xml:space="preserve">3.1-1. </w:t>
      </w:r>
      <w:r w:rsidRPr="00F2520C">
        <w:t xml:space="preserve">Типология районов и системы расселения края </w:t>
      </w:r>
      <w:bookmarkEnd w:id="6"/>
      <w:r w:rsidRPr="00F2520C">
        <w:t>по Схеме территориального планировани</w:t>
      </w:r>
      <w:r w:rsidR="00017942" w:rsidRPr="00F2520C">
        <w:t>я Камчатского края от 2010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5416"/>
        <w:gridCol w:w="2063"/>
      </w:tblGrid>
      <w:tr w:rsidR="006C2F2B" w:rsidRPr="00F2520C" w:rsidTr="009A3AB1">
        <w:trPr>
          <w:tblHeader/>
        </w:trPr>
        <w:tc>
          <w:tcPr>
            <w:tcW w:w="1205" w:type="pct"/>
            <w:vAlign w:val="center"/>
          </w:tcPr>
          <w:p w:rsidR="006C2F2B" w:rsidRPr="00F2520C" w:rsidRDefault="006C2F2B" w:rsidP="009A3AB1">
            <w:pPr>
              <w:ind w:firstLine="0"/>
              <w:jc w:val="left"/>
              <w:rPr>
                <w:rFonts w:cs="Times New Roman"/>
                <w:sz w:val="20"/>
                <w:szCs w:val="20"/>
              </w:rPr>
            </w:pPr>
            <w:r w:rsidRPr="00F2520C">
              <w:rPr>
                <w:rFonts w:cs="Times New Roman"/>
                <w:sz w:val="20"/>
                <w:szCs w:val="20"/>
              </w:rPr>
              <w:t>Типология районов</w:t>
            </w:r>
          </w:p>
        </w:tc>
        <w:tc>
          <w:tcPr>
            <w:tcW w:w="2748" w:type="pct"/>
            <w:vAlign w:val="center"/>
          </w:tcPr>
          <w:p w:rsidR="006C2F2B" w:rsidRPr="00F2520C" w:rsidRDefault="006C2F2B" w:rsidP="009A3AB1">
            <w:pPr>
              <w:ind w:firstLine="0"/>
              <w:jc w:val="left"/>
              <w:rPr>
                <w:rFonts w:cs="Times New Roman"/>
                <w:sz w:val="20"/>
                <w:szCs w:val="20"/>
              </w:rPr>
            </w:pPr>
            <w:r w:rsidRPr="00F2520C">
              <w:rPr>
                <w:rFonts w:cs="Times New Roman"/>
                <w:sz w:val="20"/>
                <w:szCs w:val="20"/>
              </w:rPr>
              <w:t>Факторы развития /препятствующие развитию</w:t>
            </w:r>
          </w:p>
        </w:tc>
        <w:tc>
          <w:tcPr>
            <w:tcW w:w="1047" w:type="pct"/>
            <w:vAlign w:val="center"/>
          </w:tcPr>
          <w:p w:rsidR="006C2F2B" w:rsidRPr="00F2520C" w:rsidRDefault="006C2F2B" w:rsidP="009A3AB1">
            <w:pPr>
              <w:ind w:firstLine="0"/>
              <w:jc w:val="left"/>
              <w:rPr>
                <w:rFonts w:cs="Times New Roman"/>
                <w:sz w:val="20"/>
                <w:szCs w:val="20"/>
              </w:rPr>
            </w:pPr>
            <w:r w:rsidRPr="00F2520C">
              <w:rPr>
                <w:rFonts w:cs="Times New Roman"/>
                <w:sz w:val="20"/>
                <w:szCs w:val="20"/>
              </w:rPr>
              <w:t>Районы, территории</w:t>
            </w:r>
          </w:p>
        </w:tc>
      </w:tr>
      <w:tr w:rsidR="006C2F2B" w:rsidRPr="00F2520C" w:rsidTr="009A3AB1">
        <w:tc>
          <w:tcPr>
            <w:tcW w:w="3953" w:type="pct"/>
            <w:gridSpan w:val="2"/>
          </w:tcPr>
          <w:p w:rsidR="006C2F2B" w:rsidRPr="00F2520C" w:rsidRDefault="006C2F2B" w:rsidP="009A3AB1">
            <w:pPr>
              <w:ind w:firstLine="0"/>
              <w:jc w:val="left"/>
              <w:rPr>
                <w:rFonts w:cs="Times New Roman"/>
                <w:sz w:val="20"/>
                <w:szCs w:val="20"/>
              </w:rPr>
            </w:pPr>
            <w:r w:rsidRPr="00F2520C">
              <w:rPr>
                <w:rFonts w:cs="Times New Roman"/>
                <w:sz w:val="20"/>
                <w:szCs w:val="20"/>
              </w:rPr>
              <w:t>1.Экономически стабильные районы:</w:t>
            </w:r>
          </w:p>
        </w:tc>
        <w:tc>
          <w:tcPr>
            <w:tcW w:w="1047" w:type="pct"/>
          </w:tcPr>
          <w:p w:rsidR="006C2F2B" w:rsidRPr="00F2520C" w:rsidRDefault="006C2F2B" w:rsidP="009A3AB1">
            <w:pPr>
              <w:ind w:firstLine="0"/>
              <w:jc w:val="left"/>
              <w:rPr>
                <w:rFonts w:cs="Times New Roman"/>
                <w:sz w:val="20"/>
                <w:szCs w:val="20"/>
              </w:rPr>
            </w:pPr>
          </w:p>
        </w:tc>
      </w:tr>
      <w:tr w:rsidR="006C2F2B" w:rsidRPr="00F2520C" w:rsidTr="009A3AB1">
        <w:tc>
          <w:tcPr>
            <w:tcW w:w="1205" w:type="pct"/>
          </w:tcPr>
          <w:p w:rsidR="006C2F2B" w:rsidRPr="00F2520C" w:rsidRDefault="006C2F2B" w:rsidP="009A3AB1">
            <w:pPr>
              <w:ind w:firstLine="0"/>
              <w:jc w:val="left"/>
              <w:rPr>
                <w:rFonts w:cs="Times New Roman"/>
                <w:sz w:val="20"/>
                <w:szCs w:val="20"/>
              </w:rPr>
            </w:pPr>
            <w:r w:rsidRPr="00F2520C">
              <w:rPr>
                <w:rFonts w:cs="Times New Roman"/>
                <w:sz w:val="20"/>
                <w:szCs w:val="20"/>
              </w:rPr>
              <w:t>- сердцевинные районы или ядра (core regions)</w:t>
            </w:r>
          </w:p>
        </w:tc>
        <w:tc>
          <w:tcPr>
            <w:tcW w:w="2748" w:type="pct"/>
          </w:tcPr>
          <w:p w:rsidR="006C2F2B" w:rsidRPr="00F2520C" w:rsidRDefault="006C2F2B" w:rsidP="009A3AB1">
            <w:pPr>
              <w:ind w:firstLine="0"/>
              <w:jc w:val="left"/>
              <w:rPr>
                <w:rFonts w:cs="Times New Roman"/>
                <w:sz w:val="20"/>
                <w:szCs w:val="20"/>
              </w:rPr>
            </w:pPr>
            <w:r w:rsidRPr="00F2520C">
              <w:rPr>
                <w:rFonts w:cs="Times New Roman"/>
                <w:sz w:val="20"/>
                <w:szCs w:val="20"/>
              </w:rPr>
              <w:t>информационная деятельностъ (наука, образование, культура, управление, политика, СМИ), сервисные отрасли (торговля, страхование и кредитование, туризм и гостиничное хозяйство), а также высокотехнологичные отрасли промышленности. Эти районы - основные источники инноваций в отмеченных сферах деятельности и оказывают воздействие на развитие регионов остальных типов.</w:t>
            </w:r>
          </w:p>
        </w:tc>
        <w:tc>
          <w:tcPr>
            <w:tcW w:w="1047" w:type="pct"/>
          </w:tcPr>
          <w:p w:rsidR="006C2F2B" w:rsidRPr="00F2520C" w:rsidRDefault="006C2F2B" w:rsidP="009A3AB1">
            <w:pPr>
              <w:ind w:firstLine="0"/>
              <w:jc w:val="left"/>
              <w:rPr>
                <w:rFonts w:cs="Times New Roman"/>
                <w:sz w:val="20"/>
                <w:szCs w:val="20"/>
              </w:rPr>
            </w:pPr>
            <w:r w:rsidRPr="00F2520C">
              <w:rPr>
                <w:rFonts w:cs="Times New Roman"/>
                <w:sz w:val="20"/>
                <w:szCs w:val="20"/>
              </w:rPr>
              <w:t>Ядро Авачинской агломерация г. Петропавловск-Камчатский</w:t>
            </w:r>
          </w:p>
        </w:tc>
      </w:tr>
      <w:tr w:rsidR="006C2F2B" w:rsidRPr="00F2520C" w:rsidTr="009A3AB1">
        <w:tc>
          <w:tcPr>
            <w:tcW w:w="1205" w:type="pct"/>
          </w:tcPr>
          <w:p w:rsidR="006C2F2B" w:rsidRPr="00F2520C" w:rsidRDefault="006C2F2B" w:rsidP="009A3AB1">
            <w:pPr>
              <w:ind w:firstLine="0"/>
              <w:jc w:val="left"/>
              <w:rPr>
                <w:rFonts w:cs="Times New Roman"/>
                <w:sz w:val="20"/>
                <w:szCs w:val="20"/>
                <w:lang w:val="en-US"/>
              </w:rPr>
            </w:pPr>
            <w:r w:rsidRPr="00F2520C">
              <w:rPr>
                <w:rFonts w:cs="Times New Roman"/>
                <w:sz w:val="20"/>
                <w:szCs w:val="20"/>
              </w:rPr>
              <w:t>Восходящие</w:t>
            </w:r>
            <w:r w:rsidRPr="00F2520C">
              <w:rPr>
                <w:rFonts w:cs="Times New Roman"/>
                <w:sz w:val="20"/>
                <w:szCs w:val="20"/>
                <w:lang w:val="en-US"/>
              </w:rPr>
              <w:t xml:space="preserve"> </w:t>
            </w:r>
            <w:r w:rsidRPr="00F2520C">
              <w:rPr>
                <w:rFonts w:cs="Times New Roman"/>
                <w:sz w:val="20"/>
                <w:szCs w:val="20"/>
              </w:rPr>
              <w:t>районы</w:t>
            </w:r>
            <w:r w:rsidRPr="00F2520C">
              <w:rPr>
                <w:rFonts w:cs="Times New Roman"/>
                <w:sz w:val="20"/>
                <w:szCs w:val="20"/>
                <w:lang w:val="en-US"/>
              </w:rPr>
              <w:t xml:space="preserve"> (upward-transition regions</w:t>
            </w:r>
          </w:p>
        </w:tc>
        <w:tc>
          <w:tcPr>
            <w:tcW w:w="2748" w:type="pct"/>
          </w:tcPr>
          <w:p w:rsidR="006C2F2B" w:rsidRPr="00F2520C" w:rsidRDefault="006C2F2B" w:rsidP="009A3AB1">
            <w:pPr>
              <w:ind w:firstLine="0"/>
              <w:jc w:val="left"/>
              <w:rPr>
                <w:rFonts w:cs="Times New Roman"/>
                <w:sz w:val="20"/>
                <w:szCs w:val="20"/>
              </w:rPr>
            </w:pPr>
            <w:r w:rsidRPr="00F2520C">
              <w:rPr>
                <w:rFonts w:cs="Times New Roman"/>
                <w:sz w:val="20"/>
                <w:szCs w:val="20"/>
              </w:rPr>
              <w:t>развиваются в основном за счет переноса на их территорию массового производства из сердцевинных районов</w:t>
            </w:r>
          </w:p>
        </w:tc>
        <w:tc>
          <w:tcPr>
            <w:tcW w:w="1047" w:type="pct"/>
          </w:tcPr>
          <w:p w:rsidR="006C2F2B" w:rsidRPr="00F2520C" w:rsidRDefault="006C2F2B" w:rsidP="009A3AB1">
            <w:pPr>
              <w:ind w:firstLine="0"/>
              <w:jc w:val="left"/>
              <w:rPr>
                <w:rFonts w:cs="Times New Roman"/>
                <w:sz w:val="20"/>
                <w:szCs w:val="20"/>
              </w:rPr>
            </w:pPr>
            <w:r w:rsidRPr="00F2520C">
              <w:rPr>
                <w:rFonts w:cs="Times New Roman"/>
                <w:sz w:val="20"/>
                <w:szCs w:val="20"/>
              </w:rPr>
              <w:t>г. Елизово</w:t>
            </w:r>
          </w:p>
          <w:p w:rsidR="006C2F2B" w:rsidRPr="00F2520C" w:rsidRDefault="006C2F2B" w:rsidP="009A3AB1">
            <w:pPr>
              <w:ind w:firstLine="0"/>
              <w:jc w:val="left"/>
              <w:rPr>
                <w:rFonts w:cs="Times New Roman"/>
                <w:sz w:val="20"/>
                <w:szCs w:val="20"/>
              </w:rPr>
            </w:pPr>
            <w:r w:rsidRPr="00F2520C">
              <w:rPr>
                <w:rFonts w:cs="Times New Roman"/>
                <w:sz w:val="20"/>
                <w:szCs w:val="20"/>
              </w:rPr>
              <w:t>г. Вилючинск</w:t>
            </w:r>
          </w:p>
        </w:tc>
      </w:tr>
      <w:tr w:rsidR="006C2F2B" w:rsidRPr="00F2520C" w:rsidTr="009A3AB1">
        <w:tc>
          <w:tcPr>
            <w:tcW w:w="1205" w:type="pct"/>
          </w:tcPr>
          <w:p w:rsidR="006C2F2B" w:rsidRPr="00F2520C" w:rsidRDefault="006C2F2B" w:rsidP="009A3AB1">
            <w:pPr>
              <w:ind w:firstLine="0"/>
              <w:jc w:val="left"/>
              <w:rPr>
                <w:rFonts w:cs="Times New Roman"/>
                <w:sz w:val="20"/>
                <w:szCs w:val="20"/>
              </w:rPr>
            </w:pPr>
            <w:r w:rsidRPr="00F2520C">
              <w:rPr>
                <w:rFonts w:cs="Times New Roman"/>
                <w:sz w:val="20"/>
                <w:szCs w:val="20"/>
              </w:rPr>
              <w:t>Коридоры развития (development corridors)</w:t>
            </w:r>
          </w:p>
        </w:tc>
        <w:tc>
          <w:tcPr>
            <w:tcW w:w="2748" w:type="pct"/>
          </w:tcPr>
          <w:p w:rsidR="006C2F2B" w:rsidRPr="00F2520C" w:rsidRDefault="006C2F2B" w:rsidP="009A3AB1">
            <w:pPr>
              <w:ind w:firstLine="0"/>
              <w:jc w:val="left"/>
              <w:rPr>
                <w:rFonts w:cs="Times New Roman"/>
                <w:sz w:val="20"/>
                <w:szCs w:val="20"/>
              </w:rPr>
            </w:pPr>
            <w:r w:rsidRPr="00F2520C">
              <w:rPr>
                <w:rFonts w:cs="Times New Roman"/>
                <w:sz w:val="20"/>
                <w:szCs w:val="20"/>
              </w:rPr>
              <w:t>выгодное географическое положение между сердцевинными районами, либо между сердцевинными и восходящими районами</w:t>
            </w:r>
          </w:p>
        </w:tc>
        <w:tc>
          <w:tcPr>
            <w:tcW w:w="1047" w:type="pct"/>
          </w:tcPr>
          <w:p w:rsidR="006C2F2B" w:rsidRPr="00F2520C" w:rsidRDefault="006C2F2B" w:rsidP="009A3AB1">
            <w:pPr>
              <w:ind w:firstLine="0"/>
              <w:jc w:val="left"/>
              <w:rPr>
                <w:rFonts w:cs="Times New Roman"/>
                <w:sz w:val="20"/>
                <w:szCs w:val="20"/>
              </w:rPr>
            </w:pPr>
            <w:r w:rsidRPr="00F2520C">
              <w:rPr>
                <w:rFonts w:cs="Times New Roman"/>
                <w:sz w:val="20"/>
                <w:szCs w:val="20"/>
              </w:rPr>
              <w:t>Полоса расселения в пределах Елизовского района (в границах Авачинской агломерации)</w:t>
            </w:r>
          </w:p>
        </w:tc>
      </w:tr>
      <w:tr w:rsidR="006C2F2B" w:rsidRPr="00F2520C" w:rsidTr="009A3AB1">
        <w:tc>
          <w:tcPr>
            <w:tcW w:w="1205" w:type="pct"/>
          </w:tcPr>
          <w:p w:rsidR="006C2F2B" w:rsidRPr="00F2520C" w:rsidRDefault="006C2F2B" w:rsidP="009A3AB1">
            <w:pPr>
              <w:ind w:firstLine="0"/>
              <w:jc w:val="left"/>
              <w:rPr>
                <w:rFonts w:cs="Times New Roman"/>
                <w:sz w:val="20"/>
                <w:szCs w:val="20"/>
                <w:lang w:val="en-US"/>
              </w:rPr>
            </w:pPr>
            <w:r w:rsidRPr="00F2520C">
              <w:rPr>
                <w:rFonts w:cs="Times New Roman"/>
                <w:sz w:val="20"/>
                <w:szCs w:val="20"/>
              </w:rPr>
              <w:t xml:space="preserve"> Природно</w:t>
            </w:r>
            <w:r w:rsidRPr="00F2520C">
              <w:rPr>
                <w:rFonts w:cs="Times New Roman"/>
                <w:sz w:val="20"/>
                <w:szCs w:val="20"/>
                <w:lang w:val="en-US"/>
              </w:rPr>
              <w:t>-</w:t>
            </w:r>
            <w:r w:rsidRPr="00F2520C">
              <w:rPr>
                <w:rFonts w:cs="Times New Roman"/>
                <w:sz w:val="20"/>
                <w:szCs w:val="20"/>
              </w:rPr>
              <w:t>ресурсные</w:t>
            </w:r>
            <w:r w:rsidRPr="00F2520C">
              <w:rPr>
                <w:rFonts w:cs="Times New Roman"/>
                <w:sz w:val="20"/>
                <w:szCs w:val="20"/>
                <w:lang w:val="en-US"/>
              </w:rPr>
              <w:t xml:space="preserve"> </w:t>
            </w:r>
            <w:r w:rsidRPr="00F2520C">
              <w:rPr>
                <w:rFonts w:cs="Times New Roman"/>
                <w:sz w:val="20"/>
                <w:szCs w:val="20"/>
              </w:rPr>
              <w:t>районы</w:t>
            </w:r>
            <w:r w:rsidRPr="00F2520C">
              <w:rPr>
                <w:rFonts w:cs="Times New Roman"/>
                <w:sz w:val="20"/>
                <w:szCs w:val="20"/>
                <w:lang w:val="en-US"/>
              </w:rPr>
              <w:t xml:space="preserve"> (resource-frontier regions)</w:t>
            </w:r>
          </w:p>
        </w:tc>
        <w:tc>
          <w:tcPr>
            <w:tcW w:w="2748" w:type="pct"/>
          </w:tcPr>
          <w:p w:rsidR="006C2F2B" w:rsidRPr="00F2520C" w:rsidRDefault="006C2F2B" w:rsidP="009A3AB1">
            <w:pPr>
              <w:ind w:firstLine="0"/>
              <w:jc w:val="left"/>
              <w:rPr>
                <w:rFonts w:cs="Times New Roman"/>
                <w:sz w:val="20"/>
                <w:szCs w:val="20"/>
              </w:rPr>
            </w:pPr>
            <w:r w:rsidRPr="00F2520C">
              <w:rPr>
                <w:rFonts w:cs="Times New Roman"/>
                <w:sz w:val="20"/>
                <w:szCs w:val="20"/>
              </w:rPr>
              <w:t>освоение новых сельскохозяйственных земель, запасов леса, полезных ископаемых, морепродуктов и др. природных ресурсов</w:t>
            </w:r>
          </w:p>
        </w:tc>
        <w:tc>
          <w:tcPr>
            <w:tcW w:w="1047" w:type="pct"/>
          </w:tcPr>
          <w:p w:rsidR="006C2F2B" w:rsidRPr="00F2520C" w:rsidRDefault="006C2F2B" w:rsidP="009A3AB1">
            <w:pPr>
              <w:ind w:firstLine="0"/>
              <w:jc w:val="left"/>
              <w:rPr>
                <w:rFonts w:cs="Times New Roman"/>
                <w:sz w:val="20"/>
                <w:szCs w:val="20"/>
              </w:rPr>
            </w:pPr>
            <w:r w:rsidRPr="00F2520C">
              <w:rPr>
                <w:rFonts w:cs="Times New Roman"/>
                <w:sz w:val="20"/>
                <w:szCs w:val="20"/>
              </w:rPr>
              <w:t>Отдельные зоны всех районов края</w:t>
            </w:r>
          </w:p>
        </w:tc>
      </w:tr>
      <w:tr w:rsidR="006C2F2B" w:rsidRPr="00F2520C" w:rsidTr="009A3AB1">
        <w:tc>
          <w:tcPr>
            <w:tcW w:w="3953" w:type="pct"/>
            <w:gridSpan w:val="2"/>
          </w:tcPr>
          <w:p w:rsidR="006C2F2B" w:rsidRPr="00F2520C" w:rsidRDefault="006C2F2B" w:rsidP="009A3AB1">
            <w:pPr>
              <w:ind w:firstLine="0"/>
              <w:jc w:val="left"/>
              <w:rPr>
                <w:rFonts w:cs="Times New Roman"/>
                <w:sz w:val="20"/>
                <w:szCs w:val="20"/>
              </w:rPr>
            </w:pPr>
            <w:r w:rsidRPr="00F2520C">
              <w:rPr>
                <w:rFonts w:cs="Times New Roman"/>
                <w:sz w:val="20"/>
                <w:szCs w:val="20"/>
              </w:rPr>
              <w:t>2.Проблемные районы:</w:t>
            </w:r>
          </w:p>
        </w:tc>
        <w:tc>
          <w:tcPr>
            <w:tcW w:w="1047" w:type="pct"/>
          </w:tcPr>
          <w:p w:rsidR="006C2F2B" w:rsidRPr="00F2520C" w:rsidRDefault="006C2F2B" w:rsidP="009A3AB1">
            <w:pPr>
              <w:ind w:firstLine="0"/>
              <w:jc w:val="left"/>
              <w:rPr>
                <w:rFonts w:cs="Times New Roman"/>
                <w:sz w:val="20"/>
                <w:szCs w:val="20"/>
              </w:rPr>
            </w:pPr>
          </w:p>
        </w:tc>
      </w:tr>
      <w:tr w:rsidR="006C2F2B" w:rsidRPr="00F2520C" w:rsidTr="009A3AB1">
        <w:tc>
          <w:tcPr>
            <w:tcW w:w="1205" w:type="pct"/>
          </w:tcPr>
          <w:p w:rsidR="006C2F2B" w:rsidRPr="00F2520C" w:rsidRDefault="006C2F2B" w:rsidP="009A3AB1">
            <w:pPr>
              <w:ind w:firstLine="0"/>
              <w:jc w:val="left"/>
              <w:rPr>
                <w:rFonts w:cs="Times New Roman"/>
                <w:sz w:val="20"/>
                <w:szCs w:val="20"/>
                <w:lang w:val="en-US"/>
              </w:rPr>
            </w:pPr>
            <w:r w:rsidRPr="00F2520C">
              <w:rPr>
                <w:rFonts w:cs="Times New Roman"/>
                <w:sz w:val="20"/>
                <w:szCs w:val="20"/>
              </w:rPr>
              <w:t>Нисходящие</w:t>
            </w:r>
            <w:r w:rsidRPr="00F2520C">
              <w:rPr>
                <w:rFonts w:cs="Times New Roman"/>
                <w:sz w:val="20"/>
                <w:szCs w:val="20"/>
                <w:lang w:val="en-US"/>
              </w:rPr>
              <w:t xml:space="preserve"> </w:t>
            </w:r>
            <w:r w:rsidRPr="00F2520C">
              <w:rPr>
                <w:rFonts w:cs="Times New Roman"/>
                <w:sz w:val="20"/>
                <w:szCs w:val="20"/>
              </w:rPr>
              <w:t>регионы</w:t>
            </w:r>
            <w:r w:rsidRPr="00F2520C">
              <w:rPr>
                <w:rFonts w:cs="Times New Roman"/>
                <w:sz w:val="20"/>
                <w:szCs w:val="20"/>
                <w:lang w:val="en-US"/>
              </w:rPr>
              <w:t xml:space="preserve"> (downward-transition regions)</w:t>
            </w:r>
          </w:p>
        </w:tc>
        <w:tc>
          <w:tcPr>
            <w:tcW w:w="2748" w:type="pct"/>
          </w:tcPr>
          <w:p w:rsidR="006C2F2B" w:rsidRPr="00F2520C" w:rsidRDefault="006C2F2B" w:rsidP="009A3AB1">
            <w:pPr>
              <w:ind w:firstLine="0"/>
              <w:jc w:val="left"/>
              <w:rPr>
                <w:rFonts w:cs="Times New Roman"/>
                <w:sz w:val="20"/>
                <w:szCs w:val="20"/>
              </w:rPr>
            </w:pPr>
            <w:r w:rsidRPr="00F2520C">
              <w:rPr>
                <w:rFonts w:cs="Times New Roman"/>
                <w:sz w:val="20"/>
                <w:szCs w:val="20"/>
              </w:rPr>
              <w:t>факторы, препятствующие</w:t>
            </w:r>
          </w:p>
          <w:p w:rsidR="006C2F2B" w:rsidRPr="00F2520C" w:rsidRDefault="006C2F2B" w:rsidP="009A3AB1">
            <w:pPr>
              <w:ind w:firstLine="0"/>
              <w:jc w:val="left"/>
              <w:rPr>
                <w:rFonts w:cs="Times New Roman"/>
                <w:sz w:val="20"/>
                <w:szCs w:val="20"/>
              </w:rPr>
            </w:pPr>
            <w:r w:rsidRPr="00F2520C">
              <w:rPr>
                <w:rFonts w:cs="Times New Roman"/>
                <w:sz w:val="20"/>
                <w:szCs w:val="20"/>
              </w:rPr>
              <w:t>экономическому развитию:</w:t>
            </w:r>
          </w:p>
          <w:p w:rsidR="006C2F2B" w:rsidRPr="00F2520C" w:rsidRDefault="006C2F2B" w:rsidP="009A3AB1">
            <w:pPr>
              <w:ind w:firstLine="0"/>
              <w:jc w:val="left"/>
              <w:rPr>
                <w:rFonts w:cs="Times New Roman"/>
                <w:sz w:val="20"/>
                <w:szCs w:val="20"/>
              </w:rPr>
            </w:pPr>
            <w:r w:rsidRPr="00F2520C">
              <w:rPr>
                <w:rFonts w:cs="Times New Roman"/>
                <w:sz w:val="20"/>
                <w:szCs w:val="20"/>
              </w:rPr>
              <w:t>- - неблагоприятное географическое положение;</w:t>
            </w:r>
          </w:p>
          <w:p w:rsidR="006C2F2B" w:rsidRPr="00F2520C" w:rsidRDefault="006C2F2B" w:rsidP="009A3AB1">
            <w:pPr>
              <w:ind w:firstLine="0"/>
              <w:jc w:val="left"/>
              <w:rPr>
                <w:rFonts w:cs="Times New Roman"/>
                <w:sz w:val="20"/>
                <w:szCs w:val="20"/>
              </w:rPr>
            </w:pPr>
            <w:r w:rsidRPr="00F2520C">
              <w:rPr>
                <w:rFonts w:cs="Times New Roman"/>
                <w:sz w:val="20"/>
                <w:szCs w:val="20"/>
              </w:rPr>
              <w:t>- высокие издержки производства;</w:t>
            </w:r>
          </w:p>
          <w:p w:rsidR="006C2F2B" w:rsidRPr="00F2520C" w:rsidRDefault="006C2F2B" w:rsidP="009A3AB1">
            <w:pPr>
              <w:ind w:firstLine="0"/>
              <w:jc w:val="left"/>
              <w:rPr>
                <w:rFonts w:cs="Times New Roman"/>
                <w:sz w:val="20"/>
                <w:szCs w:val="20"/>
              </w:rPr>
            </w:pPr>
            <w:r w:rsidRPr="00F2520C">
              <w:rPr>
                <w:rFonts w:cs="Times New Roman"/>
                <w:sz w:val="20"/>
                <w:szCs w:val="20"/>
              </w:rPr>
              <w:t>- устаревшая структура производства;</w:t>
            </w:r>
          </w:p>
          <w:p w:rsidR="006C2F2B" w:rsidRPr="00F2520C" w:rsidRDefault="006C2F2B" w:rsidP="009A3AB1">
            <w:pPr>
              <w:ind w:firstLine="0"/>
              <w:jc w:val="left"/>
              <w:rPr>
                <w:rFonts w:cs="Times New Roman"/>
                <w:sz w:val="20"/>
                <w:szCs w:val="20"/>
              </w:rPr>
            </w:pPr>
            <w:r w:rsidRPr="00F2520C">
              <w:rPr>
                <w:rFonts w:cs="Times New Roman"/>
                <w:sz w:val="20"/>
                <w:szCs w:val="20"/>
              </w:rPr>
              <w:t>- невосприимчивость к новациям;</w:t>
            </w:r>
          </w:p>
          <w:p w:rsidR="006C2F2B" w:rsidRPr="00F2520C" w:rsidRDefault="006C2F2B" w:rsidP="009A3AB1">
            <w:pPr>
              <w:ind w:firstLine="0"/>
              <w:jc w:val="left"/>
              <w:rPr>
                <w:rFonts w:cs="Times New Roman"/>
                <w:sz w:val="20"/>
                <w:szCs w:val="20"/>
              </w:rPr>
            </w:pPr>
            <w:r w:rsidRPr="00F2520C">
              <w:rPr>
                <w:rFonts w:cs="Times New Roman"/>
                <w:sz w:val="20"/>
                <w:szCs w:val="20"/>
              </w:rPr>
              <w:t>- слаборазвитый сектор услуг;</w:t>
            </w:r>
          </w:p>
          <w:p w:rsidR="006C2F2B" w:rsidRPr="00F2520C" w:rsidRDefault="006C2F2B" w:rsidP="009A3AB1">
            <w:pPr>
              <w:ind w:firstLine="0"/>
              <w:jc w:val="left"/>
              <w:rPr>
                <w:rFonts w:cs="Times New Roman"/>
                <w:sz w:val="20"/>
                <w:szCs w:val="20"/>
              </w:rPr>
            </w:pPr>
            <w:r w:rsidRPr="00F2520C">
              <w:rPr>
                <w:rFonts w:cs="Times New Roman"/>
                <w:sz w:val="20"/>
                <w:szCs w:val="20"/>
              </w:rPr>
              <w:t>- - экстремальные природные условия;</w:t>
            </w:r>
          </w:p>
          <w:p w:rsidR="006C2F2B" w:rsidRPr="00F2520C" w:rsidRDefault="006C2F2B" w:rsidP="009A3AB1">
            <w:pPr>
              <w:ind w:firstLine="0"/>
              <w:jc w:val="left"/>
              <w:rPr>
                <w:rFonts w:cs="Times New Roman"/>
                <w:sz w:val="20"/>
                <w:szCs w:val="20"/>
              </w:rPr>
            </w:pPr>
            <w:r w:rsidRPr="00F2520C">
              <w:rPr>
                <w:rFonts w:cs="Times New Roman"/>
                <w:sz w:val="20"/>
                <w:szCs w:val="20"/>
              </w:rPr>
              <w:t>- техногенные или природные катастрофы;</w:t>
            </w:r>
          </w:p>
          <w:p w:rsidR="006C2F2B" w:rsidRPr="00F2520C" w:rsidRDefault="006C2F2B" w:rsidP="009A3AB1">
            <w:pPr>
              <w:ind w:firstLine="0"/>
              <w:jc w:val="left"/>
              <w:rPr>
                <w:rFonts w:cs="Times New Roman"/>
                <w:sz w:val="20"/>
                <w:szCs w:val="20"/>
              </w:rPr>
            </w:pPr>
            <w:r w:rsidRPr="00F2520C">
              <w:rPr>
                <w:rFonts w:cs="Times New Roman"/>
                <w:sz w:val="20"/>
                <w:szCs w:val="20"/>
              </w:rPr>
              <w:t xml:space="preserve"> - крайне высокие уровни рождаемости</w:t>
            </w:r>
          </w:p>
          <w:p w:rsidR="006C2F2B" w:rsidRPr="00F2520C" w:rsidRDefault="006C2F2B" w:rsidP="009A3AB1">
            <w:pPr>
              <w:ind w:firstLine="0"/>
              <w:jc w:val="left"/>
              <w:rPr>
                <w:rFonts w:cs="Times New Roman"/>
                <w:sz w:val="20"/>
                <w:szCs w:val="20"/>
              </w:rPr>
            </w:pPr>
            <w:r w:rsidRPr="00F2520C">
              <w:rPr>
                <w:rFonts w:cs="Times New Roman"/>
                <w:sz w:val="20"/>
                <w:szCs w:val="20"/>
              </w:rPr>
              <w:t xml:space="preserve"> и смертности и др.</w:t>
            </w:r>
          </w:p>
        </w:tc>
        <w:tc>
          <w:tcPr>
            <w:tcW w:w="1047" w:type="pct"/>
          </w:tcPr>
          <w:p w:rsidR="006C2F2B" w:rsidRPr="00F2520C" w:rsidRDefault="006C2F2B" w:rsidP="009A3AB1">
            <w:pPr>
              <w:ind w:firstLine="0"/>
              <w:jc w:val="left"/>
              <w:rPr>
                <w:rFonts w:cs="Times New Roman"/>
                <w:sz w:val="20"/>
                <w:szCs w:val="20"/>
              </w:rPr>
            </w:pPr>
            <w:r w:rsidRPr="00F2520C">
              <w:rPr>
                <w:rFonts w:cs="Times New Roman"/>
                <w:sz w:val="20"/>
                <w:szCs w:val="20"/>
              </w:rPr>
              <w:t>Большая часть территории Корякского округа, Алеутского и Быстринского районов</w:t>
            </w:r>
          </w:p>
        </w:tc>
      </w:tr>
    </w:tbl>
    <w:p w:rsidR="006C2F2B" w:rsidRPr="00F2520C" w:rsidRDefault="006C2F2B" w:rsidP="009A3AB1">
      <w:r w:rsidRPr="00F2520C">
        <w:t xml:space="preserve">Стратегическим целям социально-экономического развития края и поставленным задачам в наибольшей степени соответствует модель регионального развития на основе концепции полюсов роста, предусматривающая концентрацию инвестиций в конкретные </w:t>
      </w:r>
      <w:r w:rsidRPr="00F2520C">
        <w:lastRenderedPageBreak/>
        <w:t xml:space="preserve">мероприятия, способные дать кумулятивный эффект на наиболее перспективных территориях. </w:t>
      </w:r>
    </w:p>
    <w:p w:rsidR="006C2F2B" w:rsidRPr="00F2520C" w:rsidRDefault="006C2F2B" w:rsidP="009A3AB1">
      <w:r w:rsidRPr="00F2520C">
        <w:t>В соответствии с действующим законодательством Российской Федерации шесть районов Камчатского края (Алеутский и Быстринские районы и четыре административных района Корякского округа: Тигильский, Олюторский, Карагинский, Пенжинский районы) отнесены к территориям традиционного природопользования коренных малочисленных народов Севера</w:t>
      </w:r>
    </w:p>
    <w:p w:rsidR="006C2F2B" w:rsidRPr="00F2520C" w:rsidRDefault="006C2F2B" w:rsidP="009A3AB1">
      <w:r w:rsidRPr="00F2520C">
        <w:t>Территории коренных малочисленных народов Севера имеют свой вектор развития, направленный на стабилизацию уровня жизни, устойчивое развитие среды и сообществ. Необходимо развивать сложившуюся систему расселения и поддерживать сложившиеся на территории виды экономической деятельности.</w:t>
      </w:r>
    </w:p>
    <w:p w:rsidR="006C2F2B" w:rsidRPr="00F2520C" w:rsidRDefault="006C2F2B" w:rsidP="009A3AB1">
      <w:r w:rsidRPr="00F2520C">
        <w:t>Основные принципы освоения территорий Севера:</w:t>
      </w:r>
    </w:p>
    <w:p w:rsidR="006C2F2B" w:rsidRPr="00F2520C" w:rsidRDefault="006C2F2B" w:rsidP="00AC1275">
      <w:pPr>
        <w:numPr>
          <w:ilvl w:val="0"/>
          <w:numId w:val="9"/>
        </w:numPr>
        <w:tabs>
          <w:tab w:val="left" w:pos="851"/>
        </w:tabs>
        <w:ind w:left="0" w:firstLine="567"/>
      </w:pPr>
      <w:r w:rsidRPr="00F2520C">
        <w:t>отказ от постоянного заселения территорий с экстремальными природными условиями;</w:t>
      </w:r>
    </w:p>
    <w:p w:rsidR="006C2F2B" w:rsidRPr="00F2520C" w:rsidRDefault="006C2F2B" w:rsidP="00AC1275">
      <w:pPr>
        <w:numPr>
          <w:ilvl w:val="0"/>
          <w:numId w:val="9"/>
        </w:numPr>
        <w:tabs>
          <w:tab w:val="left" w:pos="851"/>
        </w:tabs>
        <w:ind w:left="0" w:firstLine="567"/>
      </w:pPr>
      <w:r w:rsidRPr="00F2520C">
        <w:t>освоение их ресурсов преимущественно вахтово-экспедиционными и сезонными методами с минимальным привлечением рабочей силы.</w:t>
      </w:r>
    </w:p>
    <w:p w:rsidR="006C2F2B" w:rsidRPr="00F2520C" w:rsidRDefault="006C2F2B" w:rsidP="009A3AB1">
      <w:r w:rsidRPr="00F2520C">
        <w:t>Совершенствование пространственной структуры хозяйства и системы расселения Камчатского края на основе территориального планирования предполагает:</w:t>
      </w:r>
    </w:p>
    <w:p w:rsidR="006C2F2B" w:rsidRPr="00F2520C" w:rsidRDefault="006C2F2B" w:rsidP="00AC1275">
      <w:pPr>
        <w:numPr>
          <w:ilvl w:val="0"/>
          <w:numId w:val="9"/>
        </w:numPr>
        <w:tabs>
          <w:tab w:val="left" w:pos="851"/>
        </w:tabs>
        <w:ind w:left="0" w:firstLine="567"/>
      </w:pPr>
      <w:r w:rsidRPr="00F2520C">
        <w:t>формирование рациональной планировочной структуры на основе принятых приоритетных направлений социально-экономического развития края с усилением существующих и созданием новых планировочных осей на базе транспортных, включая водные, магистралей; развития линейно-узловой системы расселения; соединение основных планировочных осей в единую планировочную систему. Основу проектной планировочной структуры образует сеть уже существующих поселений и производственных комплексов, размещающихся вдоль основных коммуникационных осей края («осей развития»). Планировочные оси системы расселения остаются прежними.</w:t>
      </w:r>
    </w:p>
    <w:p w:rsidR="006C2F2B" w:rsidRPr="00F2520C" w:rsidRDefault="006C2F2B" w:rsidP="00AC1275">
      <w:pPr>
        <w:numPr>
          <w:ilvl w:val="0"/>
          <w:numId w:val="9"/>
        </w:numPr>
        <w:tabs>
          <w:tab w:val="left" w:pos="851"/>
        </w:tabs>
        <w:ind w:left="0" w:firstLine="567"/>
      </w:pPr>
      <w:r w:rsidRPr="00F2520C">
        <w:t>формирование по мере хозяйственного развития края и его транспортного каркаса региональной системы расселения, преобразование отдельных локальных систем расселения, прежде всего в южной зоне края, во взаимосвязанные групповые системы населенных мест. Система расселения и ГСМН остается в соответствии с Схемой территориального планирования Камчатского края от 2010 года.;</w:t>
      </w:r>
    </w:p>
    <w:p w:rsidR="006C2F2B" w:rsidRPr="00F2520C" w:rsidRDefault="006C2F2B" w:rsidP="00AC1275">
      <w:pPr>
        <w:numPr>
          <w:ilvl w:val="0"/>
          <w:numId w:val="9"/>
        </w:numPr>
        <w:tabs>
          <w:tab w:val="left" w:pos="851"/>
        </w:tabs>
        <w:ind w:left="0" w:firstLine="567"/>
      </w:pPr>
      <w:r w:rsidRPr="00F2520C">
        <w:t>формирование в качестве локомотива регионального развития Авачинской агломерации постиндустриального типа (Петропавловск-Елизовской), включающей все функционально связанные с ядром агломерации территории в пределах 2-х часовой доступности.</w:t>
      </w:r>
    </w:p>
    <w:p w:rsidR="006C2F2B" w:rsidRPr="00F2520C" w:rsidRDefault="006C2F2B" w:rsidP="00AC1275">
      <w:pPr>
        <w:numPr>
          <w:ilvl w:val="0"/>
          <w:numId w:val="9"/>
        </w:numPr>
        <w:tabs>
          <w:tab w:val="left" w:pos="851"/>
        </w:tabs>
        <w:ind w:left="0" w:firstLine="567"/>
      </w:pPr>
      <w:r w:rsidRPr="00F2520C">
        <w:t>сочетание в северных районах края (на территории Корякского округа), а также в ряде южных районов постоянной системы расселения с вахтовыми поселениями для разведки, освоения и эксплуатации новых источников природных ресурсов; создание подцентров освоения северных территорий – опорных пунктов вахтовой системы расселения;</w:t>
      </w:r>
    </w:p>
    <w:p w:rsidR="006C2F2B" w:rsidRPr="00F2520C" w:rsidRDefault="006C2F2B" w:rsidP="00AC1275">
      <w:pPr>
        <w:numPr>
          <w:ilvl w:val="0"/>
          <w:numId w:val="9"/>
        </w:numPr>
        <w:tabs>
          <w:tab w:val="left" w:pos="851"/>
        </w:tabs>
        <w:ind w:left="0" w:firstLine="567"/>
      </w:pPr>
      <w:r w:rsidRPr="00F2520C">
        <w:t>усиление роли городов и райцентров как планировочных центров межселенного обслуживания населения.</w:t>
      </w:r>
    </w:p>
    <w:p w:rsidR="006C2F2B" w:rsidRPr="00F2520C" w:rsidRDefault="006C2F2B" w:rsidP="009A3AB1">
      <w:r w:rsidRPr="00F2520C">
        <w:t>В целом, настоящим Проектом внесения изме</w:t>
      </w:r>
      <w:r w:rsidR="00B06F27" w:rsidRPr="00F2520C">
        <w:t xml:space="preserve">нений в Схему территориального </w:t>
      </w:r>
      <w:r w:rsidRPr="00F2520C">
        <w:t>планирования Камчатского края, подтверждается актуальность решений Схемы территориального планирования Камчатского края от 2010 года в части экономического зонирования и перспективной системы расселения населения.</w:t>
      </w:r>
    </w:p>
    <w:p w:rsidR="005E3EA6" w:rsidRPr="00F2520C" w:rsidRDefault="005E3EA6" w:rsidP="009A3AB1">
      <w:pPr>
        <w:pStyle w:val="1"/>
      </w:pPr>
      <w:bookmarkStart w:id="7" w:name="_Toc9956220"/>
      <w:r w:rsidRPr="00F2520C">
        <w:t>ПРЕДЛОЖЕНИЯ ПО РАЗВИТИЮ СОЦИАЛЬНОЙ И КУЛЬТУРНО-БЫТОВОЙ ИНФРАСТРУКТУРЫ</w:t>
      </w:r>
      <w:bookmarkEnd w:id="7"/>
    </w:p>
    <w:p w:rsidR="009A3AB1" w:rsidRPr="00F2520C" w:rsidRDefault="009A3AB1" w:rsidP="009A3AB1">
      <w:r w:rsidRPr="00F2520C">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Камчатскому краю, органов государственной власти Камчатского </w:t>
      </w:r>
      <w:r w:rsidRPr="00F2520C">
        <w:lastRenderedPageBreak/>
        <w:t>края Конституцией Российской Федерации, федеральными конституционными законами, федеральными законами, Конституцией Камчатского края, законами Камчатского края, решениями Кабинета Министров Камчатского края, и оказывают существенное влияние на социально-экономическое развитие Камчатского края.</w:t>
      </w:r>
    </w:p>
    <w:p w:rsidR="009A3AB1" w:rsidRPr="00F2520C" w:rsidRDefault="009A3AB1" w:rsidP="009A3AB1">
      <w:r w:rsidRPr="00F2520C">
        <w:t>Согласно статье № 14 Градостроительный кодекс Российской Федерации: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(в ред. Федерального закона от 31.12.2017 № 507-ФЗ):</w:t>
      </w:r>
    </w:p>
    <w:p w:rsidR="009A3AB1" w:rsidRPr="00F2520C" w:rsidRDefault="009A3AB1" w:rsidP="009A3AB1">
      <w:r w:rsidRPr="00F2520C">
        <w:t>1) образование;</w:t>
      </w:r>
    </w:p>
    <w:p w:rsidR="009A3AB1" w:rsidRPr="00F2520C" w:rsidRDefault="009A3AB1" w:rsidP="009A3AB1">
      <w:r w:rsidRPr="00F2520C">
        <w:t>2) здравоохранение;</w:t>
      </w:r>
    </w:p>
    <w:p w:rsidR="009A3AB1" w:rsidRPr="00F2520C" w:rsidRDefault="009A3AB1" w:rsidP="009A3AB1">
      <w:r w:rsidRPr="00F2520C">
        <w:t>5) физическая культура и спорт.</w:t>
      </w:r>
    </w:p>
    <w:p w:rsidR="009A3AB1" w:rsidRPr="00F2520C" w:rsidRDefault="009A3AB1" w:rsidP="009A3AB1"/>
    <w:p w:rsidR="009A3AB1" w:rsidRPr="00F2520C" w:rsidRDefault="009A3AB1" w:rsidP="009A3AB1">
      <w:r w:rsidRPr="00F2520C">
        <w:t>Перечень объектов регионального значения, планируемых для отображения в документах территориального планирования и документации по планировке территории</w:t>
      </w:r>
      <w:r w:rsidR="00DE79C7" w:rsidRPr="00F2520C">
        <w:t xml:space="preserve">, утвержденный постановлением Правительства Камчатского края от 29.12.2015 № 503-п «Об утверждении </w:t>
      </w:r>
      <w:r w:rsidR="0087478C" w:rsidRPr="00F2520C">
        <w:t xml:space="preserve">Региональных </w:t>
      </w:r>
      <w:r w:rsidR="00DE79C7" w:rsidRPr="00F2520C">
        <w:t xml:space="preserve">нормативов градостроительного проектирования Камчатского края» </w:t>
      </w:r>
      <w:r w:rsidRPr="00F2520C">
        <w:t>приведен в таблице ниже</w:t>
      </w:r>
      <w:r w:rsidR="00DE79C7" w:rsidRPr="00F2520C">
        <w:t>.</w:t>
      </w:r>
    </w:p>
    <w:p w:rsidR="009A3AB1" w:rsidRPr="00F2520C" w:rsidRDefault="009A3AB1" w:rsidP="009A3AB1"/>
    <w:p w:rsidR="00DE79C7" w:rsidRPr="00F2520C" w:rsidRDefault="009A3AB1" w:rsidP="00DE79C7">
      <w:r w:rsidRPr="00F2520C">
        <w:t>Таблица</w:t>
      </w:r>
      <w:r w:rsidR="00DE79C7" w:rsidRPr="00F2520C">
        <w:t xml:space="preserve"> 4-1</w:t>
      </w:r>
      <w:r w:rsidRPr="00F2520C">
        <w:t>. Перечень объектов регионального значения для отображения в схема</w:t>
      </w:r>
      <w:r w:rsidR="00017942" w:rsidRPr="00F2520C">
        <w:t>х территориального планирования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7"/>
        <w:gridCol w:w="3967"/>
      </w:tblGrid>
      <w:tr w:rsidR="00DE79C7" w:rsidRPr="00F2520C" w:rsidTr="00DE79C7">
        <w:trPr>
          <w:trHeight w:val="20"/>
          <w:jc w:val="center"/>
        </w:trPr>
        <w:tc>
          <w:tcPr>
            <w:tcW w:w="2987" w:type="pct"/>
            <w:shd w:val="clear" w:color="auto" w:fill="auto"/>
            <w:noWrap/>
            <w:vAlign w:val="center"/>
          </w:tcPr>
          <w:p w:rsidR="00DE79C7" w:rsidRPr="00F2520C" w:rsidRDefault="00DE79C7" w:rsidP="00DE79C7">
            <w:pPr>
              <w:ind w:firstLine="0"/>
              <w:jc w:val="center"/>
              <w:rPr>
                <w:rFonts w:cs="Times New Roman"/>
                <w:sz w:val="20"/>
                <w:szCs w:val="20"/>
              </w:rPr>
            </w:pPr>
            <w:r w:rsidRPr="00F2520C">
              <w:rPr>
                <w:rFonts w:cs="Times New Roman"/>
                <w:sz w:val="20"/>
                <w:szCs w:val="20"/>
              </w:rPr>
              <w:t>Вопросы регионального значения</w:t>
            </w:r>
          </w:p>
        </w:tc>
        <w:tc>
          <w:tcPr>
            <w:tcW w:w="2013" w:type="pct"/>
            <w:shd w:val="clear" w:color="auto" w:fill="auto"/>
            <w:vAlign w:val="center"/>
          </w:tcPr>
          <w:p w:rsidR="00DE79C7" w:rsidRPr="00F2520C" w:rsidRDefault="00DE79C7" w:rsidP="00DE79C7">
            <w:pPr>
              <w:ind w:firstLine="0"/>
              <w:jc w:val="center"/>
              <w:rPr>
                <w:rFonts w:cs="Times New Roman"/>
                <w:sz w:val="20"/>
                <w:szCs w:val="20"/>
              </w:rPr>
            </w:pPr>
            <w:r w:rsidRPr="00F2520C">
              <w:rPr>
                <w:rFonts w:cs="Times New Roman"/>
                <w:sz w:val="20"/>
                <w:szCs w:val="20"/>
              </w:rPr>
              <w:t>Объекты регионального значения</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специальных (коррекционных) образовательных организациях для обучающихся, воспитанников с ограниченными возможностями здоровья, образовательных организациях для детей-сирот и детей, оставшихся без попечения родителей, специальных учебно-воспитательных организациях открытого и закрытого типа, оздоровительных образовательных организациях санаторного типа для детей, нуждающихся в длительном лечении, образовательных организациях для детей, нуждающихся в психолого-педагогической и медико-социальной помощи (за исключением образования, получаемого в федеральных образовательных организациях, перечень которых утверждается Правительством Российской Федерации), в соответствии с нормативами, установленными законами субъекта Российской Федерации</w:t>
            </w:r>
          </w:p>
        </w:tc>
        <w:tc>
          <w:tcPr>
            <w:tcW w:w="2013" w:type="pct"/>
          </w:tcPr>
          <w:p w:rsidR="00DE79C7" w:rsidRPr="00F2520C" w:rsidRDefault="00DE79C7" w:rsidP="00DE79C7">
            <w:pPr>
              <w:ind w:firstLine="0"/>
              <w:jc w:val="left"/>
              <w:rPr>
                <w:rFonts w:cs="Times New Roman"/>
                <w:sz w:val="20"/>
                <w:szCs w:val="20"/>
              </w:rPr>
            </w:pPr>
            <w:r w:rsidRPr="00F2520C">
              <w:rPr>
                <w:rFonts w:cs="Times New Roman"/>
                <w:sz w:val="20"/>
                <w:szCs w:val="20"/>
              </w:rPr>
              <w:t>- общеобразовательные школы-интернаты;</w:t>
            </w:r>
          </w:p>
          <w:p w:rsidR="00DE79C7" w:rsidRPr="00F2520C" w:rsidRDefault="00DE79C7" w:rsidP="00DE79C7">
            <w:pPr>
              <w:ind w:firstLine="0"/>
              <w:jc w:val="left"/>
              <w:rPr>
                <w:rFonts w:cs="Times New Roman"/>
                <w:sz w:val="20"/>
                <w:szCs w:val="20"/>
              </w:rPr>
            </w:pPr>
            <w:r w:rsidRPr="00F2520C">
              <w:rPr>
                <w:rFonts w:cs="Times New Roman"/>
                <w:sz w:val="20"/>
                <w:szCs w:val="20"/>
              </w:rPr>
              <w:t>- кадетские школы;</w:t>
            </w:r>
          </w:p>
          <w:p w:rsidR="00DE79C7" w:rsidRPr="00F2520C" w:rsidRDefault="00DE79C7" w:rsidP="00DE79C7">
            <w:pPr>
              <w:ind w:firstLine="0"/>
              <w:jc w:val="left"/>
              <w:rPr>
                <w:rFonts w:cs="Times New Roman"/>
                <w:sz w:val="20"/>
                <w:szCs w:val="20"/>
              </w:rPr>
            </w:pPr>
            <w:r w:rsidRPr="00F2520C">
              <w:rPr>
                <w:rFonts w:cs="Times New Roman"/>
                <w:sz w:val="20"/>
                <w:szCs w:val="20"/>
              </w:rPr>
              <w:t>- оздоровительные образовательные организации санаторного типа;</w:t>
            </w:r>
          </w:p>
          <w:p w:rsidR="00DE79C7" w:rsidRPr="00F2520C" w:rsidRDefault="00DE79C7" w:rsidP="00DE79C7">
            <w:pPr>
              <w:ind w:firstLine="0"/>
              <w:jc w:val="left"/>
              <w:rPr>
                <w:rFonts w:cs="Times New Roman"/>
                <w:sz w:val="20"/>
                <w:szCs w:val="20"/>
              </w:rPr>
            </w:pPr>
            <w:r w:rsidRPr="00F2520C">
              <w:rPr>
                <w:rFonts w:cs="Times New Roman"/>
                <w:sz w:val="20"/>
                <w:szCs w:val="20"/>
              </w:rPr>
              <w:t>- образовательные организации для детей, нуждающихся в психолого-педагогической и медико-социальной помощи;</w:t>
            </w:r>
          </w:p>
          <w:p w:rsidR="00DE79C7" w:rsidRPr="00F2520C" w:rsidRDefault="00DE79C7" w:rsidP="00DE79C7">
            <w:pPr>
              <w:ind w:firstLine="0"/>
              <w:jc w:val="left"/>
              <w:rPr>
                <w:rFonts w:cs="Times New Roman"/>
                <w:sz w:val="20"/>
                <w:szCs w:val="20"/>
              </w:rPr>
            </w:pPr>
            <w:r w:rsidRPr="00F2520C">
              <w:rPr>
                <w:rFonts w:cs="Times New Roman"/>
                <w:sz w:val="20"/>
                <w:szCs w:val="20"/>
              </w:rPr>
              <w:t>- специальные учебно-воспитательные организации для детей и подростков с девиантным поведением;</w:t>
            </w:r>
          </w:p>
          <w:p w:rsidR="00DE79C7" w:rsidRPr="00F2520C" w:rsidRDefault="00DE79C7" w:rsidP="00DE79C7">
            <w:pPr>
              <w:ind w:firstLine="0"/>
              <w:jc w:val="left"/>
              <w:rPr>
                <w:rFonts w:cs="Times New Roman"/>
                <w:sz w:val="20"/>
                <w:szCs w:val="20"/>
              </w:rPr>
            </w:pPr>
            <w:r w:rsidRPr="00F2520C">
              <w:rPr>
                <w:rFonts w:cs="Times New Roman"/>
                <w:sz w:val="20"/>
                <w:szCs w:val="20"/>
              </w:rPr>
              <w:t>- специальные (коррекционные школы) для обучающихся, воспитанников с ограниченными возможностями здоровья;</w:t>
            </w:r>
          </w:p>
          <w:p w:rsidR="00DE79C7" w:rsidRPr="00F2520C" w:rsidRDefault="00DE79C7" w:rsidP="00DE79C7">
            <w:pPr>
              <w:ind w:firstLine="0"/>
              <w:jc w:val="left"/>
              <w:rPr>
                <w:rFonts w:cs="Times New Roman"/>
                <w:sz w:val="20"/>
                <w:szCs w:val="20"/>
              </w:rPr>
            </w:pPr>
            <w:r w:rsidRPr="00F2520C">
              <w:rPr>
                <w:rFonts w:cs="Times New Roman"/>
                <w:sz w:val="20"/>
                <w:szCs w:val="20"/>
              </w:rPr>
              <w:t>- организации для детей-сирот и детей, оставшихся без попечения родителей;</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Организация предоставления среднего и дополнительного профессионального образования (за исключением образования, получаемого в федеральных образовательных организациях, перечень которых утверждается Правительством Российской Федерации)</w:t>
            </w:r>
          </w:p>
        </w:tc>
        <w:tc>
          <w:tcPr>
            <w:tcW w:w="2013" w:type="pct"/>
          </w:tcPr>
          <w:p w:rsidR="00DE79C7" w:rsidRPr="00F2520C" w:rsidRDefault="00DE79C7" w:rsidP="00DE79C7">
            <w:pPr>
              <w:ind w:firstLine="0"/>
              <w:jc w:val="left"/>
              <w:rPr>
                <w:rFonts w:cs="Times New Roman"/>
                <w:sz w:val="20"/>
                <w:szCs w:val="20"/>
              </w:rPr>
            </w:pPr>
            <w:r w:rsidRPr="00F2520C">
              <w:rPr>
                <w:rFonts w:cs="Times New Roman"/>
                <w:sz w:val="20"/>
                <w:szCs w:val="20"/>
              </w:rPr>
              <w:t>- образовательные организации среднего профессионального образования;</w:t>
            </w:r>
          </w:p>
          <w:p w:rsidR="00DE79C7" w:rsidRPr="00F2520C" w:rsidRDefault="00DE79C7" w:rsidP="00DE79C7">
            <w:pPr>
              <w:ind w:firstLine="0"/>
              <w:jc w:val="left"/>
              <w:rPr>
                <w:rFonts w:cs="Times New Roman"/>
                <w:sz w:val="20"/>
                <w:szCs w:val="20"/>
              </w:rPr>
            </w:pPr>
            <w:r w:rsidRPr="00F2520C">
              <w:rPr>
                <w:rFonts w:cs="Times New Roman"/>
                <w:sz w:val="20"/>
                <w:szCs w:val="20"/>
              </w:rPr>
              <w:t>- образовательные организации дополнительного профессионального образования</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Организация предоставления дополнительного  образования детям в организациях регионального значения</w:t>
            </w:r>
          </w:p>
        </w:tc>
        <w:tc>
          <w:tcPr>
            <w:tcW w:w="2013" w:type="pct"/>
          </w:tcPr>
          <w:p w:rsidR="00DE79C7" w:rsidRPr="00F2520C" w:rsidRDefault="00DE79C7" w:rsidP="00DE79C7">
            <w:pPr>
              <w:ind w:firstLine="0"/>
              <w:jc w:val="left"/>
              <w:rPr>
                <w:rFonts w:cs="Times New Roman"/>
                <w:sz w:val="20"/>
                <w:szCs w:val="20"/>
              </w:rPr>
            </w:pPr>
            <w:r w:rsidRPr="00F2520C">
              <w:rPr>
                <w:rFonts w:cs="Times New Roman"/>
                <w:sz w:val="20"/>
                <w:szCs w:val="20"/>
              </w:rPr>
              <w:t>региональные организации дополнительного образования детей</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Осуществления региональных и межмуниципальных программ и мероприятий по работе с детьми и молодежью</w:t>
            </w:r>
          </w:p>
        </w:tc>
        <w:tc>
          <w:tcPr>
            <w:tcW w:w="2013" w:type="pct"/>
          </w:tcPr>
          <w:p w:rsidR="00DE79C7" w:rsidRPr="00F2520C" w:rsidRDefault="00DE79C7" w:rsidP="00DE79C7">
            <w:pPr>
              <w:ind w:firstLine="0"/>
              <w:jc w:val="left"/>
              <w:rPr>
                <w:rFonts w:cs="Times New Roman"/>
                <w:sz w:val="20"/>
                <w:szCs w:val="20"/>
              </w:rPr>
            </w:pPr>
            <w:r w:rsidRPr="00F2520C">
              <w:rPr>
                <w:rFonts w:cs="Times New Roman"/>
                <w:sz w:val="20"/>
                <w:szCs w:val="20"/>
              </w:rPr>
              <w:t>Региональный молодежный центр (дом молодежи)</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Организация оказания медицинской помощи на территории субъекта Российской Федерации в соответствии с территориальной программой государственных гарантий оказания гражданам Российской Федерации бесплатной медицинской помощи (за исключением медицинской помощи, оказываемой в федеральных медицинских организации, перечень которых утверждается уполномоченным Правительством Российской Федерации федеральных органом исполнительной власти)</w:t>
            </w:r>
          </w:p>
        </w:tc>
        <w:tc>
          <w:tcPr>
            <w:tcW w:w="2013" w:type="pct"/>
          </w:tcPr>
          <w:p w:rsidR="00DE79C7" w:rsidRPr="00F2520C" w:rsidRDefault="00DE79C7" w:rsidP="00DE79C7">
            <w:pPr>
              <w:ind w:firstLine="0"/>
              <w:jc w:val="left"/>
              <w:rPr>
                <w:rFonts w:cs="Times New Roman"/>
                <w:sz w:val="20"/>
                <w:szCs w:val="20"/>
              </w:rPr>
            </w:pPr>
            <w:r w:rsidRPr="00F2520C">
              <w:rPr>
                <w:rFonts w:cs="Times New Roman"/>
                <w:sz w:val="20"/>
                <w:szCs w:val="20"/>
              </w:rPr>
              <w:t>- лечебно-профилактические организации, в том числе:</w:t>
            </w:r>
          </w:p>
          <w:p w:rsidR="00DE79C7" w:rsidRPr="00F2520C" w:rsidRDefault="00DE79C7" w:rsidP="00DE79C7">
            <w:pPr>
              <w:ind w:firstLine="0"/>
              <w:jc w:val="left"/>
              <w:rPr>
                <w:rFonts w:cs="Times New Roman"/>
                <w:sz w:val="20"/>
                <w:szCs w:val="20"/>
              </w:rPr>
            </w:pPr>
            <w:r w:rsidRPr="00F2520C">
              <w:rPr>
                <w:rFonts w:cs="Times New Roman"/>
                <w:sz w:val="20"/>
                <w:szCs w:val="20"/>
              </w:rPr>
              <w:t>- больничные организации;</w:t>
            </w:r>
          </w:p>
          <w:p w:rsidR="00DE79C7" w:rsidRPr="00F2520C" w:rsidRDefault="00DE79C7" w:rsidP="00DE79C7">
            <w:pPr>
              <w:ind w:firstLine="0"/>
              <w:jc w:val="left"/>
              <w:rPr>
                <w:rFonts w:cs="Times New Roman"/>
                <w:sz w:val="20"/>
                <w:szCs w:val="20"/>
              </w:rPr>
            </w:pPr>
            <w:r w:rsidRPr="00F2520C">
              <w:rPr>
                <w:rFonts w:cs="Times New Roman"/>
                <w:sz w:val="20"/>
                <w:szCs w:val="20"/>
              </w:rPr>
              <w:t>- амбулаторно-поликлинические организации;</w:t>
            </w:r>
          </w:p>
          <w:p w:rsidR="00DE79C7" w:rsidRPr="00F2520C" w:rsidRDefault="00DE79C7" w:rsidP="00DE79C7">
            <w:pPr>
              <w:ind w:firstLine="0"/>
              <w:jc w:val="left"/>
              <w:rPr>
                <w:rFonts w:cs="Times New Roman"/>
                <w:sz w:val="20"/>
                <w:szCs w:val="20"/>
              </w:rPr>
            </w:pPr>
            <w:r w:rsidRPr="00F2520C">
              <w:rPr>
                <w:rFonts w:cs="Times New Roman"/>
                <w:sz w:val="20"/>
                <w:szCs w:val="20"/>
              </w:rPr>
              <w:t>- организации скорой медицинской помощи;</w:t>
            </w:r>
          </w:p>
          <w:p w:rsidR="00DE79C7" w:rsidRPr="00F2520C" w:rsidRDefault="00DE79C7" w:rsidP="00DE79C7">
            <w:pPr>
              <w:ind w:firstLine="0"/>
              <w:jc w:val="left"/>
              <w:rPr>
                <w:rFonts w:cs="Times New Roman"/>
                <w:sz w:val="20"/>
                <w:szCs w:val="20"/>
              </w:rPr>
            </w:pPr>
            <w:r w:rsidRPr="00F2520C">
              <w:rPr>
                <w:rFonts w:cs="Times New Roman"/>
                <w:sz w:val="20"/>
                <w:szCs w:val="20"/>
              </w:rPr>
              <w:t>- аптечные учреждения;</w:t>
            </w:r>
          </w:p>
          <w:p w:rsidR="00DE79C7" w:rsidRPr="00F2520C" w:rsidRDefault="00DE79C7" w:rsidP="00DE79C7">
            <w:pPr>
              <w:ind w:firstLine="0"/>
              <w:jc w:val="left"/>
              <w:rPr>
                <w:rFonts w:cs="Times New Roman"/>
                <w:sz w:val="20"/>
                <w:szCs w:val="20"/>
              </w:rPr>
            </w:pPr>
            <w:r w:rsidRPr="00F2520C">
              <w:rPr>
                <w:rFonts w:cs="Times New Roman"/>
                <w:sz w:val="20"/>
                <w:szCs w:val="20"/>
              </w:rPr>
              <w:t>- организации здравоохранения особого типа;</w:t>
            </w:r>
          </w:p>
          <w:p w:rsidR="00DE79C7" w:rsidRPr="00F2520C" w:rsidRDefault="00DE79C7" w:rsidP="00DE79C7">
            <w:pPr>
              <w:ind w:firstLine="0"/>
              <w:jc w:val="left"/>
              <w:rPr>
                <w:rFonts w:cs="Times New Roman"/>
                <w:sz w:val="20"/>
                <w:szCs w:val="20"/>
              </w:rPr>
            </w:pPr>
            <w:r w:rsidRPr="00F2520C">
              <w:rPr>
                <w:rFonts w:cs="Times New Roman"/>
                <w:sz w:val="20"/>
                <w:szCs w:val="20"/>
              </w:rPr>
              <w:lastRenderedPageBreak/>
              <w:t>- организации здравоохранения по надзору в сфере защиты прав потребителей и благополучия населения;</w:t>
            </w:r>
          </w:p>
          <w:p w:rsidR="00DE79C7" w:rsidRPr="00F2520C" w:rsidRDefault="00DE79C7" w:rsidP="00DE79C7">
            <w:pPr>
              <w:ind w:firstLine="0"/>
              <w:jc w:val="left"/>
              <w:rPr>
                <w:rFonts w:cs="Times New Roman"/>
                <w:sz w:val="20"/>
                <w:szCs w:val="20"/>
              </w:rPr>
            </w:pPr>
            <w:r w:rsidRPr="00F2520C">
              <w:rPr>
                <w:rFonts w:cs="Times New Roman"/>
                <w:sz w:val="20"/>
                <w:szCs w:val="20"/>
              </w:rPr>
              <w:t>- центры, в том числе научно-практические;</w:t>
            </w:r>
          </w:p>
          <w:p w:rsidR="00DE79C7" w:rsidRPr="00F2520C" w:rsidRDefault="00DE79C7" w:rsidP="00DE79C7">
            <w:pPr>
              <w:ind w:firstLine="0"/>
              <w:jc w:val="left"/>
              <w:rPr>
                <w:rFonts w:cs="Times New Roman"/>
                <w:sz w:val="20"/>
                <w:szCs w:val="20"/>
              </w:rPr>
            </w:pPr>
            <w:r w:rsidRPr="00F2520C">
              <w:rPr>
                <w:rFonts w:cs="Times New Roman"/>
                <w:sz w:val="20"/>
                <w:szCs w:val="20"/>
              </w:rPr>
              <w:t>- санаторно-курортные организации;</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lastRenderedPageBreak/>
              <w:t>Организации оказания медицинской помощи, предусмотренной законодательством субъекта Российской Федерации для определенных категорий граждан</w:t>
            </w:r>
          </w:p>
        </w:tc>
        <w:tc>
          <w:tcPr>
            <w:tcW w:w="2013" w:type="pct"/>
          </w:tcPr>
          <w:p w:rsidR="00DE79C7" w:rsidRPr="00F2520C" w:rsidRDefault="00DE79C7" w:rsidP="00DE79C7">
            <w:pPr>
              <w:ind w:firstLine="0"/>
              <w:jc w:val="left"/>
              <w:rPr>
                <w:rFonts w:cs="Times New Roman"/>
                <w:sz w:val="20"/>
                <w:szCs w:val="20"/>
              </w:rPr>
            </w:pPr>
            <w:r w:rsidRPr="00F2520C">
              <w:rPr>
                <w:rFonts w:cs="Times New Roman"/>
                <w:sz w:val="20"/>
                <w:szCs w:val="20"/>
              </w:rPr>
              <w:t>- диспансеры;</w:t>
            </w:r>
          </w:p>
          <w:p w:rsidR="00DE79C7" w:rsidRPr="00F2520C" w:rsidRDefault="00DE79C7" w:rsidP="00DE79C7">
            <w:pPr>
              <w:ind w:firstLine="0"/>
              <w:jc w:val="left"/>
              <w:rPr>
                <w:rFonts w:cs="Times New Roman"/>
                <w:sz w:val="20"/>
                <w:szCs w:val="20"/>
              </w:rPr>
            </w:pPr>
            <w:r w:rsidRPr="00F2520C">
              <w:rPr>
                <w:rFonts w:cs="Times New Roman"/>
                <w:sz w:val="20"/>
                <w:szCs w:val="20"/>
              </w:rPr>
              <w:t>- учреждения охраны материнства и детства;</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tc>
        <w:tc>
          <w:tcPr>
            <w:tcW w:w="2013" w:type="pct"/>
            <w:tcBorders>
              <w:bottom w:val="single" w:sz="4" w:space="0" w:color="auto"/>
            </w:tcBorders>
          </w:tcPr>
          <w:p w:rsidR="00DE79C7" w:rsidRPr="00F2520C" w:rsidRDefault="00DE79C7" w:rsidP="00DE79C7">
            <w:pPr>
              <w:ind w:firstLine="0"/>
              <w:jc w:val="left"/>
              <w:rPr>
                <w:rFonts w:cs="Times New Roman"/>
                <w:sz w:val="20"/>
                <w:szCs w:val="20"/>
              </w:rPr>
            </w:pPr>
            <w:r w:rsidRPr="00F2520C">
              <w:rPr>
                <w:rFonts w:cs="Times New Roman"/>
                <w:sz w:val="20"/>
                <w:szCs w:val="20"/>
              </w:rPr>
              <w:t>региональные спортивные сооружения</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организациях), социальная поддержка ветеранов труда, лиц, проработавших в тылу в период Великой Отечественной войны 1941-1945 годов, семей, имеющих детей (в том числе многодетных семей, одиноких родителей), жертв политических репрессий, малоимущих граждан</w:t>
            </w:r>
          </w:p>
        </w:tc>
        <w:tc>
          <w:tcPr>
            <w:tcW w:w="2013" w:type="pct"/>
            <w:tcBorders>
              <w:bottom w:val="single" w:sz="4" w:space="0" w:color="auto"/>
            </w:tcBorders>
          </w:tcPr>
          <w:p w:rsidR="00DE79C7" w:rsidRPr="00F2520C" w:rsidRDefault="00DE79C7" w:rsidP="00DE79C7">
            <w:pPr>
              <w:ind w:firstLine="0"/>
              <w:jc w:val="left"/>
              <w:rPr>
                <w:rFonts w:cs="Times New Roman"/>
                <w:sz w:val="20"/>
                <w:szCs w:val="20"/>
              </w:rPr>
            </w:pPr>
            <w:r w:rsidRPr="00F2520C">
              <w:rPr>
                <w:rFonts w:cs="Times New Roman"/>
                <w:sz w:val="20"/>
                <w:szCs w:val="20"/>
              </w:rPr>
              <w:t>- стационарные учреждения (с обеспечением проживания):</w:t>
            </w:r>
          </w:p>
          <w:p w:rsidR="00DE79C7" w:rsidRPr="00F2520C" w:rsidRDefault="00DE79C7" w:rsidP="00DE79C7">
            <w:pPr>
              <w:ind w:firstLine="0"/>
              <w:jc w:val="left"/>
              <w:rPr>
                <w:rFonts w:cs="Times New Roman"/>
                <w:sz w:val="20"/>
                <w:szCs w:val="20"/>
              </w:rPr>
            </w:pPr>
            <w:r w:rsidRPr="00F2520C">
              <w:rPr>
                <w:rFonts w:cs="Times New Roman"/>
                <w:sz w:val="20"/>
                <w:szCs w:val="20"/>
              </w:rPr>
              <w:t>- дом-интернат для престарелых и инвалидов;</w:t>
            </w:r>
          </w:p>
          <w:p w:rsidR="00DE79C7" w:rsidRPr="00F2520C" w:rsidRDefault="00DE79C7" w:rsidP="00DE79C7">
            <w:pPr>
              <w:ind w:firstLine="0"/>
              <w:jc w:val="left"/>
              <w:rPr>
                <w:rFonts w:cs="Times New Roman"/>
                <w:sz w:val="20"/>
                <w:szCs w:val="20"/>
              </w:rPr>
            </w:pPr>
            <w:r w:rsidRPr="00F2520C">
              <w:rPr>
                <w:rFonts w:cs="Times New Roman"/>
                <w:sz w:val="20"/>
                <w:szCs w:val="20"/>
              </w:rPr>
              <w:t>- дом-интернат малой вместимости для граждан пожилого возраста и инвалидов;</w:t>
            </w:r>
          </w:p>
          <w:p w:rsidR="00DE79C7" w:rsidRPr="00F2520C" w:rsidRDefault="00DE79C7" w:rsidP="00DE79C7">
            <w:pPr>
              <w:ind w:firstLine="0"/>
              <w:jc w:val="left"/>
              <w:rPr>
                <w:rFonts w:cs="Times New Roman"/>
                <w:sz w:val="20"/>
                <w:szCs w:val="20"/>
              </w:rPr>
            </w:pPr>
            <w:r w:rsidRPr="00F2520C">
              <w:rPr>
                <w:rFonts w:cs="Times New Roman"/>
                <w:sz w:val="20"/>
                <w:szCs w:val="20"/>
              </w:rPr>
              <w:t>- специальный дом-интернат для престарелых и инвалидов;</w:t>
            </w:r>
          </w:p>
          <w:p w:rsidR="00DE79C7" w:rsidRPr="00F2520C" w:rsidRDefault="00DE79C7" w:rsidP="00DE79C7">
            <w:pPr>
              <w:ind w:firstLine="0"/>
              <w:jc w:val="left"/>
              <w:rPr>
                <w:rFonts w:cs="Times New Roman"/>
                <w:sz w:val="20"/>
                <w:szCs w:val="20"/>
              </w:rPr>
            </w:pPr>
            <w:r w:rsidRPr="00F2520C">
              <w:rPr>
                <w:rFonts w:cs="Times New Roman"/>
                <w:sz w:val="20"/>
                <w:szCs w:val="20"/>
              </w:rPr>
              <w:t>- психоневрологический интернат;</w:t>
            </w:r>
          </w:p>
          <w:p w:rsidR="00DE79C7" w:rsidRPr="00F2520C" w:rsidRDefault="00DE79C7" w:rsidP="00DE79C7">
            <w:pPr>
              <w:ind w:firstLine="0"/>
              <w:jc w:val="left"/>
              <w:rPr>
                <w:rFonts w:cs="Times New Roman"/>
                <w:sz w:val="20"/>
                <w:szCs w:val="20"/>
              </w:rPr>
            </w:pPr>
            <w:r w:rsidRPr="00F2520C">
              <w:rPr>
                <w:rFonts w:cs="Times New Roman"/>
                <w:sz w:val="20"/>
                <w:szCs w:val="20"/>
              </w:rPr>
              <w:t>- детский дом-интернат для умственно отсталых детей;</w:t>
            </w:r>
          </w:p>
          <w:p w:rsidR="00DE79C7" w:rsidRPr="00F2520C" w:rsidRDefault="00DE79C7" w:rsidP="00DE79C7">
            <w:pPr>
              <w:ind w:firstLine="0"/>
              <w:jc w:val="left"/>
              <w:rPr>
                <w:rFonts w:cs="Times New Roman"/>
                <w:sz w:val="20"/>
                <w:szCs w:val="20"/>
              </w:rPr>
            </w:pPr>
            <w:r w:rsidRPr="00F2520C">
              <w:rPr>
                <w:rFonts w:cs="Times New Roman"/>
                <w:sz w:val="20"/>
                <w:szCs w:val="20"/>
              </w:rPr>
              <w:t>- социально-реабилитационный центр для несовершеннолетних;</w:t>
            </w:r>
          </w:p>
          <w:p w:rsidR="00DE79C7" w:rsidRPr="00F2520C" w:rsidRDefault="00DE79C7" w:rsidP="00DE79C7">
            <w:pPr>
              <w:ind w:firstLine="0"/>
              <w:jc w:val="left"/>
              <w:rPr>
                <w:rFonts w:cs="Times New Roman"/>
                <w:sz w:val="20"/>
                <w:szCs w:val="20"/>
              </w:rPr>
            </w:pPr>
            <w:r w:rsidRPr="00F2520C">
              <w:rPr>
                <w:rFonts w:cs="Times New Roman"/>
                <w:sz w:val="20"/>
                <w:szCs w:val="20"/>
              </w:rPr>
              <w:t>- центр социальной адаптации для лиц, освободившихся из мест лишения свободы;</w:t>
            </w:r>
          </w:p>
          <w:p w:rsidR="00DE79C7" w:rsidRPr="00F2520C" w:rsidRDefault="00DE79C7" w:rsidP="00DE79C7">
            <w:pPr>
              <w:ind w:firstLine="0"/>
              <w:jc w:val="left"/>
              <w:rPr>
                <w:rFonts w:cs="Times New Roman"/>
                <w:sz w:val="20"/>
                <w:szCs w:val="20"/>
              </w:rPr>
            </w:pPr>
            <w:r w:rsidRPr="00F2520C">
              <w:rPr>
                <w:rFonts w:cs="Times New Roman"/>
                <w:sz w:val="20"/>
                <w:szCs w:val="20"/>
              </w:rPr>
              <w:t>- нестационарные учреждения (без обеспечения проживания):</w:t>
            </w:r>
          </w:p>
          <w:p w:rsidR="00DE79C7" w:rsidRPr="00F2520C" w:rsidRDefault="00DE79C7" w:rsidP="00DE79C7">
            <w:pPr>
              <w:ind w:firstLine="0"/>
              <w:jc w:val="left"/>
              <w:rPr>
                <w:rFonts w:cs="Times New Roman"/>
                <w:sz w:val="20"/>
                <w:szCs w:val="20"/>
              </w:rPr>
            </w:pPr>
            <w:r w:rsidRPr="00F2520C">
              <w:rPr>
                <w:rFonts w:cs="Times New Roman"/>
                <w:sz w:val="20"/>
                <w:szCs w:val="20"/>
              </w:rPr>
              <w:t>- комплексный центр социального обслуживания населения;</w:t>
            </w:r>
          </w:p>
          <w:p w:rsidR="00DE79C7" w:rsidRPr="00F2520C" w:rsidRDefault="00DE79C7" w:rsidP="00DE79C7">
            <w:pPr>
              <w:ind w:firstLine="0"/>
              <w:jc w:val="left"/>
              <w:rPr>
                <w:rFonts w:cs="Times New Roman"/>
                <w:sz w:val="20"/>
                <w:szCs w:val="20"/>
              </w:rPr>
            </w:pPr>
            <w:r w:rsidRPr="00F2520C">
              <w:rPr>
                <w:rFonts w:cs="Times New Roman"/>
                <w:sz w:val="20"/>
                <w:szCs w:val="20"/>
              </w:rPr>
              <w:t>- центр (кризисный центр) социальной помощи семье, женщинам и детям;</w:t>
            </w:r>
          </w:p>
          <w:p w:rsidR="00DE79C7" w:rsidRPr="00F2520C" w:rsidRDefault="00DE79C7" w:rsidP="00DE79C7">
            <w:pPr>
              <w:ind w:firstLine="0"/>
              <w:jc w:val="left"/>
              <w:rPr>
                <w:rFonts w:cs="Times New Roman"/>
                <w:sz w:val="20"/>
                <w:szCs w:val="20"/>
              </w:rPr>
            </w:pPr>
            <w:r w:rsidRPr="00F2520C">
              <w:rPr>
                <w:rFonts w:cs="Times New Roman"/>
                <w:sz w:val="20"/>
                <w:szCs w:val="20"/>
              </w:rPr>
              <w:t>- реабилитационный центр для детей и подростков с ограниченными возможностями;</w:t>
            </w:r>
          </w:p>
          <w:p w:rsidR="00DE79C7" w:rsidRPr="00F2520C" w:rsidRDefault="00DE79C7" w:rsidP="00DE79C7">
            <w:pPr>
              <w:ind w:firstLine="0"/>
              <w:jc w:val="left"/>
              <w:rPr>
                <w:rFonts w:cs="Times New Roman"/>
                <w:sz w:val="20"/>
                <w:szCs w:val="20"/>
              </w:rPr>
            </w:pPr>
            <w:r w:rsidRPr="00F2520C">
              <w:rPr>
                <w:rFonts w:cs="Times New Roman"/>
                <w:sz w:val="20"/>
                <w:szCs w:val="20"/>
              </w:rPr>
              <w:t>- полустационарные учреждения (с обеспечением проживания):</w:t>
            </w:r>
          </w:p>
          <w:p w:rsidR="00DE79C7" w:rsidRPr="00F2520C" w:rsidRDefault="00DE79C7" w:rsidP="00DE79C7">
            <w:pPr>
              <w:ind w:firstLine="0"/>
              <w:jc w:val="left"/>
              <w:rPr>
                <w:rFonts w:cs="Times New Roman"/>
                <w:sz w:val="20"/>
                <w:szCs w:val="20"/>
              </w:rPr>
            </w:pPr>
            <w:r w:rsidRPr="00F2520C">
              <w:rPr>
                <w:rFonts w:cs="Times New Roman"/>
                <w:sz w:val="20"/>
                <w:szCs w:val="20"/>
              </w:rPr>
              <w:t>- геронтологический центр;</w:t>
            </w:r>
          </w:p>
          <w:p w:rsidR="00DE79C7" w:rsidRPr="00F2520C" w:rsidRDefault="00DE79C7" w:rsidP="00DE79C7">
            <w:pPr>
              <w:ind w:firstLine="0"/>
              <w:jc w:val="left"/>
              <w:rPr>
                <w:rFonts w:cs="Times New Roman"/>
                <w:sz w:val="20"/>
                <w:szCs w:val="20"/>
              </w:rPr>
            </w:pPr>
            <w:r w:rsidRPr="00F2520C">
              <w:rPr>
                <w:rFonts w:cs="Times New Roman"/>
                <w:sz w:val="20"/>
                <w:szCs w:val="20"/>
              </w:rPr>
              <w:t>- дом ночного пребывания;</w:t>
            </w:r>
          </w:p>
          <w:p w:rsidR="00DE79C7" w:rsidRPr="00F2520C" w:rsidRDefault="00DE79C7" w:rsidP="00DE79C7">
            <w:pPr>
              <w:ind w:firstLine="0"/>
              <w:jc w:val="left"/>
              <w:rPr>
                <w:rFonts w:cs="Times New Roman"/>
                <w:sz w:val="20"/>
                <w:szCs w:val="20"/>
              </w:rPr>
            </w:pPr>
            <w:r w:rsidRPr="00F2520C">
              <w:rPr>
                <w:rFonts w:cs="Times New Roman"/>
                <w:sz w:val="20"/>
                <w:szCs w:val="20"/>
              </w:rPr>
              <w:t>- социальная гостиница;</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tc>
        <w:tc>
          <w:tcPr>
            <w:tcW w:w="2013" w:type="pct"/>
          </w:tcPr>
          <w:p w:rsidR="00DE79C7" w:rsidRPr="00F2520C" w:rsidRDefault="00DE79C7" w:rsidP="00DE79C7">
            <w:pPr>
              <w:ind w:firstLine="0"/>
              <w:jc w:val="left"/>
              <w:rPr>
                <w:rFonts w:cs="Times New Roman"/>
                <w:sz w:val="20"/>
                <w:szCs w:val="20"/>
              </w:rPr>
            </w:pPr>
            <w:r w:rsidRPr="00F2520C">
              <w:rPr>
                <w:rFonts w:cs="Times New Roman"/>
                <w:sz w:val="20"/>
                <w:szCs w:val="20"/>
              </w:rPr>
              <w:t>краевая библиотека (универсальная научная, детская, юношеская, специализированная для инвалидов по зрению)</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tc>
        <w:tc>
          <w:tcPr>
            <w:tcW w:w="2013" w:type="pct"/>
          </w:tcPr>
          <w:p w:rsidR="00DE79C7" w:rsidRPr="00F2520C" w:rsidRDefault="00DE79C7" w:rsidP="00DE79C7">
            <w:pPr>
              <w:ind w:firstLine="0"/>
              <w:jc w:val="left"/>
              <w:rPr>
                <w:rFonts w:cs="Times New Roman"/>
                <w:sz w:val="20"/>
                <w:szCs w:val="20"/>
              </w:rPr>
            </w:pPr>
            <w:r w:rsidRPr="00F2520C">
              <w:rPr>
                <w:rFonts w:cs="Times New Roman"/>
                <w:sz w:val="20"/>
                <w:szCs w:val="20"/>
              </w:rPr>
              <w:t>Государственный музей (за исключением федеральных государственных музеев, перечень которых утвержден Распоряжением Правительства Российской Федерации от 05.01.2005 № 4-р)</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Организация и поддержка учреждений культуры и искусства регионального значения</w:t>
            </w:r>
          </w:p>
        </w:tc>
        <w:tc>
          <w:tcPr>
            <w:tcW w:w="2013" w:type="pct"/>
          </w:tcPr>
          <w:p w:rsidR="00DE79C7" w:rsidRPr="00F2520C" w:rsidRDefault="00DE79C7" w:rsidP="00DE79C7">
            <w:pPr>
              <w:ind w:firstLine="0"/>
              <w:jc w:val="left"/>
              <w:rPr>
                <w:rFonts w:cs="Times New Roman"/>
                <w:sz w:val="20"/>
                <w:szCs w:val="20"/>
              </w:rPr>
            </w:pPr>
            <w:r w:rsidRPr="00F2520C">
              <w:rPr>
                <w:rFonts w:cs="Times New Roman"/>
                <w:sz w:val="20"/>
                <w:szCs w:val="20"/>
              </w:rPr>
              <w:t xml:space="preserve">- театр; </w:t>
            </w:r>
          </w:p>
          <w:p w:rsidR="00DE79C7" w:rsidRPr="00F2520C" w:rsidRDefault="00DE79C7" w:rsidP="00DE79C7">
            <w:pPr>
              <w:ind w:firstLine="0"/>
              <w:jc w:val="left"/>
              <w:rPr>
                <w:rFonts w:cs="Times New Roman"/>
                <w:sz w:val="20"/>
                <w:szCs w:val="20"/>
              </w:rPr>
            </w:pPr>
            <w:r w:rsidRPr="00F2520C">
              <w:rPr>
                <w:rFonts w:cs="Times New Roman"/>
                <w:sz w:val="20"/>
                <w:szCs w:val="20"/>
              </w:rPr>
              <w:t>- концертный зал;</w:t>
            </w:r>
          </w:p>
          <w:p w:rsidR="00DE79C7" w:rsidRPr="00F2520C" w:rsidRDefault="00DE79C7" w:rsidP="00DE79C7">
            <w:pPr>
              <w:ind w:firstLine="0"/>
              <w:jc w:val="left"/>
              <w:rPr>
                <w:rFonts w:cs="Times New Roman"/>
                <w:sz w:val="20"/>
                <w:szCs w:val="20"/>
              </w:rPr>
            </w:pPr>
            <w:r w:rsidRPr="00F2520C">
              <w:rPr>
                <w:rFonts w:cs="Times New Roman"/>
                <w:sz w:val="20"/>
                <w:szCs w:val="20"/>
              </w:rPr>
              <w:t>- цирк;</w:t>
            </w:r>
          </w:p>
          <w:p w:rsidR="00DE79C7" w:rsidRPr="00F2520C" w:rsidRDefault="00DE79C7" w:rsidP="00DE79C7">
            <w:pPr>
              <w:ind w:firstLine="0"/>
              <w:jc w:val="left"/>
              <w:rPr>
                <w:rFonts w:cs="Times New Roman"/>
                <w:sz w:val="20"/>
                <w:szCs w:val="20"/>
              </w:rPr>
            </w:pPr>
            <w:r w:rsidRPr="00F2520C">
              <w:rPr>
                <w:rFonts w:cs="Times New Roman"/>
                <w:sz w:val="20"/>
                <w:szCs w:val="20"/>
              </w:rPr>
              <w:t>- клубные учреждения;</w:t>
            </w:r>
          </w:p>
          <w:p w:rsidR="00DE79C7" w:rsidRPr="00F2520C" w:rsidRDefault="00DE79C7" w:rsidP="00DE79C7">
            <w:pPr>
              <w:ind w:firstLine="0"/>
              <w:jc w:val="left"/>
              <w:rPr>
                <w:rFonts w:cs="Times New Roman"/>
                <w:sz w:val="20"/>
                <w:szCs w:val="20"/>
              </w:rPr>
            </w:pPr>
            <w:r w:rsidRPr="00F2520C">
              <w:rPr>
                <w:rFonts w:cs="Times New Roman"/>
                <w:sz w:val="20"/>
                <w:szCs w:val="20"/>
              </w:rPr>
              <w:t>- кинотеатр;</w:t>
            </w:r>
          </w:p>
          <w:p w:rsidR="00DE79C7" w:rsidRPr="00F2520C" w:rsidRDefault="00DE79C7" w:rsidP="00DE79C7">
            <w:pPr>
              <w:ind w:firstLine="0"/>
              <w:jc w:val="left"/>
              <w:rPr>
                <w:rFonts w:cs="Times New Roman"/>
                <w:sz w:val="20"/>
                <w:szCs w:val="20"/>
              </w:rPr>
            </w:pPr>
            <w:r w:rsidRPr="00F2520C">
              <w:rPr>
                <w:rFonts w:cs="Times New Roman"/>
                <w:sz w:val="20"/>
                <w:szCs w:val="20"/>
              </w:rPr>
              <w:lastRenderedPageBreak/>
              <w:t>- выставочный зал;</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lastRenderedPageBreak/>
              <w:t>Создание благоприятных условий для развития туризма в субъекте Российской Федерации</w:t>
            </w:r>
          </w:p>
        </w:tc>
        <w:tc>
          <w:tcPr>
            <w:tcW w:w="2013" w:type="pct"/>
          </w:tcPr>
          <w:p w:rsidR="00DE79C7" w:rsidRPr="00F2520C" w:rsidRDefault="00DE79C7" w:rsidP="00DE79C7">
            <w:pPr>
              <w:ind w:firstLine="0"/>
              <w:jc w:val="left"/>
              <w:rPr>
                <w:rFonts w:cs="Times New Roman"/>
                <w:sz w:val="20"/>
                <w:szCs w:val="20"/>
              </w:rPr>
            </w:pPr>
            <w:r w:rsidRPr="00F2520C">
              <w:rPr>
                <w:rFonts w:cs="Times New Roman"/>
                <w:sz w:val="20"/>
                <w:szCs w:val="20"/>
              </w:rPr>
              <w:t>- дом отдыха (пансионат);</w:t>
            </w:r>
          </w:p>
          <w:p w:rsidR="00DE79C7" w:rsidRPr="00F2520C" w:rsidRDefault="00DE79C7" w:rsidP="00DE79C7">
            <w:pPr>
              <w:ind w:firstLine="0"/>
              <w:jc w:val="left"/>
              <w:rPr>
                <w:rFonts w:cs="Times New Roman"/>
                <w:sz w:val="20"/>
                <w:szCs w:val="20"/>
              </w:rPr>
            </w:pPr>
            <w:r w:rsidRPr="00F2520C">
              <w:rPr>
                <w:rFonts w:cs="Times New Roman"/>
                <w:sz w:val="20"/>
                <w:szCs w:val="20"/>
              </w:rPr>
              <w:t>- база отдыха;</w:t>
            </w:r>
          </w:p>
          <w:p w:rsidR="00DE79C7" w:rsidRPr="00F2520C" w:rsidRDefault="00DE79C7" w:rsidP="00DE79C7">
            <w:pPr>
              <w:ind w:firstLine="0"/>
              <w:jc w:val="left"/>
              <w:rPr>
                <w:rFonts w:cs="Times New Roman"/>
                <w:sz w:val="20"/>
                <w:szCs w:val="20"/>
              </w:rPr>
            </w:pPr>
            <w:r w:rsidRPr="00F2520C">
              <w:rPr>
                <w:rFonts w:cs="Times New Roman"/>
                <w:sz w:val="20"/>
                <w:szCs w:val="20"/>
              </w:rPr>
              <w:t>- туристская база;</w:t>
            </w:r>
          </w:p>
          <w:p w:rsidR="00DE79C7" w:rsidRPr="00F2520C" w:rsidRDefault="00DE79C7" w:rsidP="00DE79C7">
            <w:pPr>
              <w:ind w:firstLine="0"/>
              <w:jc w:val="left"/>
              <w:rPr>
                <w:rFonts w:cs="Times New Roman"/>
                <w:sz w:val="20"/>
                <w:szCs w:val="20"/>
              </w:rPr>
            </w:pPr>
            <w:r w:rsidRPr="00F2520C">
              <w:rPr>
                <w:rFonts w:cs="Times New Roman"/>
                <w:sz w:val="20"/>
                <w:szCs w:val="20"/>
              </w:rPr>
              <w:t>- гостиница;</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Формирование архивных фондов субъекта Российской Федерации</w:t>
            </w:r>
          </w:p>
        </w:tc>
        <w:tc>
          <w:tcPr>
            <w:tcW w:w="2013" w:type="pct"/>
            <w:tcBorders>
              <w:top w:val="single" w:sz="4" w:space="0" w:color="auto"/>
            </w:tcBorders>
          </w:tcPr>
          <w:p w:rsidR="00DE79C7" w:rsidRPr="00F2520C" w:rsidRDefault="00DE79C7" w:rsidP="00DE79C7">
            <w:pPr>
              <w:ind w:firstLine="0"/>
              <w:jc w:val="left"/>
              <w:rPr>
                <w:rFonts w:cs="Times New Roman"/>
                <w:sz w:val="20"/>
                <w:szCs w:val="20"/>
              </w:rPr>
            </w:pPr>
            <w:r w:rsidRPr="00F2520C">
              <w:rPr>
                <w:rFonts w:cs="Times New Roman"/>
                <w:sz w:val="20"/>
                <w:szCs w:val="20"/>
              </w:rPr>
              <w:t>архив субъекта Российской Федерации</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tc>
        <w:tc>
          <w:tcPr>
            <w:tcW w:w="2013" w:type="pct"/>
          </w:tcPr>
          <w:p w:rsidR="00DE79C7" w:rsidRPr="00F2520C" w:rsidRDefault="00DE79C7" w:rsidP="00DE79C7">
            <w:pPr>
              <w:ind w:firstLine="0"/>
              <w:jc w:val="left"/>
              <w:rPr>
                <w:rFonts w:cs="Times New Roman"/>
                <w:sz w:val="20"/>
                <w:szCs w:val="20"/>
              </w:rPr>
            </w:pPr>
            <w:r w:rsidRPr="00F2520C">
              <w:rPr>
                <w:rFonts w:cs="Times New Roman"/>
                <w:sz w:val="20"/>
                <w:szCs w:val="20"/>
              </w:rPr>
              <w:t>инвестиционные площадки</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tc>
        <w:tc>
          <w:tcPr>
            <w:tcW w:w="2013" w:type="pct"/>
          </w:tcPr>
          <w:p w:rsidR="00DE79C7" w:rsidRPr="00F2520C" w:rsidRDefault="00DE79C7" w:rsidP="00DE79C7">
            <w:pPr>
              <w:ind w:firstLine="0"/>
              <w:jc w:val="left"/>
              <w:rPr>
                <w:rFonts w:cs="Times New Roman"/>
                <w:sz w:val="20"/>
                <w:szCs w:val="20"/>
              </w:rPr>
            </w:pPr>
            <w:r w:rsidRPr="00F2520C">
              <w:rPr>
                <w:rFonts w:cs="Times New Roman"/>
                <w:sz w:val="20"/>
                <w:szCs w:val="20"/>
              </w:rPr>
              <w:t>- научно-технические организации субъекта Российской Федерации;</w:t>
            </w:r>
          </w:p>
          <w:p w:rsidR="00DE79C7" w:rsidRPr="00F2520C" w:rsidRDefault="00DE79C7" w:rsidP="00DE79C7">
            <w:pPr>
              <w:ind w:firstLine="0"/>
              <w:jc w:val="left"/>
              <w:rPr>
                <w:rFonts w:cs="Times New Roman"/>
                <w:sz w:val="20"/>
                <w:szCs w:val="20"/>
              </w:rPr>
            </w:pPr>
            <w:r w:rsidRPr="00F2520C">
              <w:rPr>
                <w:rFonts w:cs="Times New Roman"/>
                <w:sz w:val="20"/>
                <w:szCs w:val="20"/>
              </w:rPr>
              <w:t>- научно-исследовательские организации субъекта Российской Федерации;</w:t>
            </w:r>
          </w:p>
        </w:tc>
      </w:tr>
      <w:tr w:rsidR="00DE79C7" w:rsidRPr="00F2520C" w:rsidTr="00DE79C7">
        <w:trPr>
          <w:trHeight w:val="20"/>
          <w:jc w:val="center"/>
        </w:trPr>
        <w:tc>
          <w:tcPr>
            <w:tcW w:w="2987"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tc>
        <w:tc>
          <w:tcPr>
            <w:tcW w:w="2013" w:type="pct"/>
          </w:tcPr>
          <w:p w:rsidR="00DE79C7" w:rsidRPr="00F2520C" w:rsidRDefault="00DE79C7" w:rsidP="00DE79C7">
            <w:pPr>
              <w:ind w:firstLine="0"/>
              <w:jc w:val="left"/>
              <w:rPr>
                <w:rFonts w:cs="Times New Roman"/>
                <w:sz w:val="20"/>
                <w:szCs w:val="20"/>
              </w:rPr>
            </w:pPr>
            <w:r w:rsidRPr="00F2520C">
              <w:rPr>
                <w:rFonts w:cs="Times New Roman"/>
                <w:sz w:val="20"/>
                <w:szCs w:val="20"/>
              </w:rPr>
              <w:t>пожарные депо (части)</w:t>
            </w:r>
          </w:p>
        </w:tc>
      </w:tr>
    </w:tbl>
    <w:p w:rsidR="00DE79C7" w:rsidRPr="00F2520C" w:rsidRDefault="00DE79C7" w:rsidP="00DE79C7"/>
    <w:p w:rsidR="00DE79C7" w:rsidRPr="00F2520C" w:rsidRDefault="00DE79C7" w:rsidP="00DE79C7">
      <w:r w:rsidRPr="00F2520C">
        <w:t>Таблица</w:t>
      </w:r>
      <w:r w:rsidR="000F3BCA" w:rsidRPr="00F2520C">
        <w:t xml:space="preserve"> 4-2</w:t>
      </w:r>
      <w:r w:rsidRPr="00F2520C">
        <w:t>. Система культурно-бытовог</w:t>
      </w:r>
      <w:r w:rsidR="00017942" w:rsidRPr="00F2520C">
        <w:t>о обслуживания Камчатского края</w:t>
      </w:r>
      <w:r w:rsidRPr="00F2520C">
        <w:t xml:space="preserve">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7256"/>
      </w:tblGrid>
      <w:tr w:rsidR="00DE79C7" w:rsidRPr="00F2520C" w:rsidTr="00DE79C7">
        <w:trPr>
          <w:trHeight w:val="312"/>
          <w:jc w:val="center"/>
        </w:trPr>
        <w:tc>
          <w:tcPr>
            <w:tcW w:w="1318" w:type="pct"/>
            <w:shd w:val="clear" w:color="auto" w:fill="auto"/>
            <w:vAlign w:val="center"/>
          </w:tcPr>
          <w:p w:rsidR="00DE79C7" w:rsidRPr="00F2520C" w:rsidRDefault="00DE79C7" w:rsidP="00DE79C7">
            <w:pPr>
              <w:ind w:firstLine="0"/>
              <w:jc w:val="center"/>
              <w:rPr>
                <w:rFonts w:cs="Times New Roman"/>
                <w:sz w:val="20"/>
                <w:szCs w:val="20"/>
              </w:rPr>
            </w:pPr>
            <w:r w:rsidRPr="00F2520C">
              <w:rPr>
                <w:rFonts w:cs="Times New Roman"/>
                <w:sz w:val="20"/>
                <w:szCs w:val="20"/>
              </w:rPr>
              <w:t>Наименование центра обслуживания</w:t>
            </w:r>
          </w:p>
        </w:tc>
        <w:tc>
          <w:tcPr>
            <w:tcW w:w="3682" w:type="pct"/>
            <w:shd w:val="clear" w:color="auto" w:fill="auto"/>
            <w:vAlign w:val="center"/>
          </w:tcPr>
          <w:p w:rsidR="00DE79C7" w:rsidRPr="00F2520C" w:rsidRDefault="00DE79C7" w:rsidP="00DE79C7">
            <w:pPr>
              <w:ind w:firstLine="0"/>
              <w:jc w:val="center"/>
              <w:rPr>
                <w:rFonts w:cs="Times New Roman"/>
                <w:sz w:val="20"/>
                <w:szCs w:val="20"/>
              </w:rPr>
            </w:pPr>
            <w:r w:rsidRPr="00F2520C">
              <w:rPr>
                <w:rFonts w:cs="Times New Roman"/>
                <w:sz w:val="20"/>
                <w:szCs w:val="20"/>
              </w:rPr>
              <w:t>Нормативные параметры</w:t>
            </w:r>
          </w:p>
        </w:tc>
      </w:tr>
      <w:tr w:rsidR="00DE79C7" w:rsidRPr="00F2520C" w:rsidTr="00DE79C7">
        <w:tblPrEx>
          <w:tblBorders>
            <w:bottom w:val="single" w:sz="4" w:space="0" w:color="auto"/>
          </w:tblBorders>
        </w:tblPrEx>
        <w:trPr>
          <w:jc w:val="center"/>
        </w:trPr>
        <w:tc>
          <w:tcPr>
            <w:tcW w:w="1318"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Краевой опорный (межрегиональный) центр</w:t>
            </w:r>
          </w:p>
        </w:tc>
        <w:tc>
          <w:tcPr>
            <w:tcW w:w="3682"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 xml:space="preserve">Центр должен концентрировать объекты специализированных видов обслуживания и распространять свое влияние на всю территорию Камчатского края. </w:t>
            </w:r>
          </w:p>
          <w:p w:rsidR="00DE79C7" w:rsidRPr="00F2520C" w:rsidRDefault="00DE79C7" w:rsidP="00DE79C7">
            <w:pPr>
              <w:ind w:firstLine="0"/>
              <w:jc w:val="left"/>
              <w:rPr>
                <w:rFonts w:cs="Times New Roman"/>
                <w:sz w:val="20"/>
                <w:szCs w:val="20"/>
              </w:rPr>
            </w:pPr>
            <w:r w:rsidRPr="00F2520C">
              <w:rPr>
                <w:rFonts w:cs="Times New Roman"/>
                <w:sz w:val="20"/>
                <w:szCs w:val="20"/>
              </w:rPr>
              <w:t>Уровень центра – полный набор объектов регионального и местного значения для повседневного, периодического и эпизодического обслуживания, то есть формируется многофункциональный центр, который выполняет в регионе функции опорного центра со всеми уровнями обслуживания населения в радиусе 2-часовой транспортной доступности.</w:t>
            </w:r>
          </w:p>
          <w:p w:rsidR="00DE79C7" w:rsidRPr="00F2520C" w:rsidRDefault="00DE79C7" w:rsidP="00DE79C7">
            <w:pPr>
              <w:ind w:firstLine="0"/>
              <w:jc w:val="left"/>
              <w:rPr>
                <w:rFonts w:cs="Times New Roman"/>
                <w:sz w:val="20"/>
                <w:szCs w:val="20"/>
              </w:rPr>
            </w:pPr>
            <w:r w:rsidRPr="00F2520C">
              <w:rPr>
                <w:rFonts w:cs="Times New Roman"/>
                <w:sz w:val="20"/>
                <w:szCs w:val="20"/>
              </w:rPr>
              <w:t>Центр может также распространять свое влияние на соседние регионы – Магаданскую область, Чукотский автономный округ, Республику Саха (Якутия), Сахалинскую область и другие регионы Дальневосточного федерального округа в эпизодическом обслуживании в сфере среднего и высшего образования, высококвалифицированного здравоохранения и уникальных объектов культуры, спорта, рекреации.</w:t>
            </w:r>
          </w:p>
        </w:tc>
      </w:tr>
      <w:tr w:rsidR="00DE79C7" w:rsidRPr="00F2520C" w:rsidTr="00DE79C7">
        <w:tblPrEx>
          <w:tblBorders>
            <w:bottom w:val="single" w:sz="4" w:space="0" w:color="auto"/>
          </w:tblBorders>
        </w:tblPrEx>
        <w:trPr>
          <w:jc w:val="center"/>
        </w:trPr>
        <w:tc>
          <w:tcPr>
            <w:tcW w:w="1318"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Межрайонный центр</w:t>
            </w:r>
          </w:p>
        </w:tc>
        <w:tc>
          <w:tcPr>
            <w:tcW w:w="3682"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 xml:space="preserve">В дополнение к опорному центру обслуживания в городских округах и административных центрах муниципальных районов формируются центры межрайонного обслуживания, которые обслуживают население в радиусе 2-часовой транспортной доступности. </w:t>
            </w:r>
          </w:p>
          <w:p w:rsidR="00DE79C7" w:rsidRPr="00F2520C" w:rsidRDefault="00DE79C7" w:rsidP="00DE79C7">
            <w:pPr>
              <w:ind w:firstLine="0"/>
              <w:jc w:val="left"/>
              <w:rPr>
                <w:rFonts w:cs="Times New Roman"/>
                <w:sz w:val="20"/>
                <w:szCs w:val="20"/>
              </w:rPr>
            </w:pPr>
            <w:r w:rsidRPr="00F2520C">
              <w:rPr>
                <w:rFonts w:cs="Times New Roman"/>
                <w:sz w:val="20"/>
                <w:szCs w:val="20"/>
              </w:rPr>
              <w:t>В межрайонных центрах должен концентрироваться полный набор объектов регионального и местного значения для периодического и повседневного обслуживания, ряд объектов эпизодического обслуживания.</w:t>
            </w:r>
          </w:p>
          <w:p w:rsidR="00DE79C7" w:rsidRPr="00F2520C" w:rsidRDefault="00DE79C7" w:rsidP="00DE79C7">
            <w:pPr>
              <w:ind w:firstLine="0"/>
              <w:jc w:val="left"/>
              <w:rPr>
                <w:rFonts w:cs="Times New Roman"/>
                <w:sz w:val="20"/>
                <w:szCs w:val="20"/>
              </w:rPr>
            </w:pPr>
            <w:r w:rsidRPr="00F2520C">
              <w:rPr>
                <w:rFonts w:cs="Times New Roman"/>
                <w:sz w:val="20"/>
                <w:szCs w:val="20"/>
              </w:rPr>
              <w:t xml:space="preserve">Общественные центры городских округов и административных центров муниципальных районов формируют систему обслуживания данных муниципальных образований в пределах часовой транспортной доступности. </w:t>
            </w:r>
          </w:p>
          <w:p w:rsidR="00DE79C7" w:rsidRPr="00F2520C" w:rsidRDefault="00DE79C7" w:rsidP="00DE79C7">
            <w:pPr>
              <w:ind w:firstLine="0"/>
              <w:jc w:val="left"/>
              <w:rPr>
                <w:rFonts w:cs="Times New Roman"/>
                <w:sz w:val="20"/>
                <w:szCs w:val="20"/>
              </w:rPr>
            </w:pPr>
            <w:r w:rsidRPr="00F2520C">
              <w:rPr>
                <w:rFonts w:cs="Times New Roman"/>
                <w:sz w:val="20"/>
                <w:szCs w:val="20"/>
              </w:rPr>
              <w:t>Центры муниципальных образований должны обеспечивать полный набор объектов регионального и местного значения для периодического и повседневного обслуживания.</w:t>
            </w:r>
          </w:p>
        </w:tc>
      </w:tr>
      <w:tr w:rsidR="00DE79C7" w:rsidRPr="00F2520C" w:rsidTr="00DE79C7">
        <w:tblPrEx>
          <w:tblBorders>
            <w:bottom w:val="single" w:sz="4" w:space="0" w:color="auto"/>
          </w:tblBorders>
        </w:tblPrEx>
        <w:trPr>
          <w:jc w:val="center"/>
        </w:trPr>
        <w:tc>
          <w:tcPr>
            <w:tcW w:w="1318"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Районный центр</w:t>
            </w:r>
          </w:p>
        </w:tc>
        <w:tc>
          <w:tcPr>
            <w:tcW w:w="3682"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Центр должен концентрировать объекты периодического и повседневного обслуживания населения муниципального района.</w:t>
            </w:r>
          </w:p>
          <w:p w:rsidR="00DE79C7" w:rsidRPr="00F2520C" w:rsidRDefault="00DE79C7" w:rsidP="00DE79C7">
            <w:pPr>
              <w:ind w:firstLine="0"/>
              <w:jc w:val="left"/>
              <w:rPr>
                <w:rFonts w:cs="Times New Roman"/>
                <w:sz w:val="20"/>
                <w:szCs w:val="20"/>
              </w:rPr>
            </w:pPr>
            <w:r w:rsidRPr="00F2520C">
              <w:rPr>
                <w:rFonts w:cs="Times New Roman"/>
                <w:sz w:val="20"/>
                <w:szCs w:val="20"/>
              </w:rPr>
              <w:t>Уровень центра – набор ряда объектов для периодического и повседневного обслуживания населения.</w:t>
            </w:r>
          </w:p>
        </w:tc>
      </w:tr>
      <w:tr w:rsidR="00DE79C7" w:rsidRPr="00F2520C" w:rsidTr="00DE79C7">
        <w:tblPrEx>
          <w:tblBorders>
            <w:bottom w:val="single" w:sz="4" w:space="0" w:color="auto"/>
          </w:tblBorders>
        </w:tblPrEx>
        <w:trPr>
          <w:jc w:val="center"/>
        </w:trPr>
        <w:tc>
          <w:tcPr>
            <w:tcW w:w="1318"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Подцентр межселенного обслуживания</w:t>
            </w:r>
          </w:p>
        </w:tc>
        <w:tc>
          <w:tcPr>
            <w:tcW w:w="3682"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Подцентр дополняет районные центры объектами периодического обслуживания населения муниципальных районов. Радиус обслуживания – в пределах  30-45-</w:t>
            </w:r>
            <w:r w:rsidRPr="00F2520C">
              <w:rPr>
                <w:rFonts w:cs="Times New Roman"/>
                <w:sz w:val="20"/>
                <w:szCs w:val="20"/>
              </w:rPr>
              <w:lastRenderedPageBreak/>
              <w:t>минутной транспортной доступности.</w:t>
            </w:r>
          </w:p>
        </w:tc>
      </w:tr>
      <w:tr w:rsidR="00DE79C7" w:rsidRPr="00F2520C" w:rsidTr="00DE79C7">
        <w:tblPrEx>
          <w:tblBorders>
            <w:bottom w:val="single" w:sz="4" w:space="0" w:color="auto"/>
          </w:tblBorders>
        </w:tblPrEx>
        <w:trPr>
          <w:jc w:val="center"/>
        </w:trPr>
        <w:tc>
          <w:tcPr>
            <w:tcW w:w="1318"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lastRenderedPageBreak/>
              <w:t xml:space="preserve">Центр городского округа, городского поселения, сельского поселения </w:t>
            </w:r>
          </w:p>
        </w:tc>
        <w:tc>
          <w:tcPr>
            <w:tcW w:w="3682" w:type="pct"/>
            <w:shd w:val="clear" w:color="auto" w:fill="auto"/>
          </w:tcPr>
          <w:p w:rsidR="00DE79C7" w:rsidRPr="00F2520C" w:rsidRDefault="00DE79C7" w:rsidP="00DE79C7">
            <w:pPr>
              <w:ind w:firstLine="0"/>
              <w:jc w:val="left"/>
              <w:rPr>
                <w:rFonts w:cs="Times New Roman"/>
                <w:sz w:val="20"/>
                <w:szCs w:val="20"/>
              </w:rPr>
            </w:pPr>
            <w:r w:rsidRPr="00F2520C">
              <w:rPr>
                <w:rFonts w:cs="Times New Roman"/>
                <w:sz w:val="20"/>
                <w:szCs w:val="20"/>
              </w:rPr>
              <w:t>Одновременно с функциями межрайонных, районных центров и подцентров осуществляют функции местного центра обслуживания.</w:t>
            </w:r>
          </w:p>
          <w:p w:rsidR="00DE79C7" w:rsidRPr="00F2520C" w:rsidRDefault="00DE79C7" w:rsidP="00DE79C7">
            <w:pPr>
              <w:ind w:firstLine="0"/>
              <w:jc w:val="left"/>
              <w:rPr>
                <w:rFonts w:cs="Times New Roman"/>
                <w:sz w:val="20"/>
                <w:szCs w:val="20"/>
              </w:rPr>
            </w:pPr>
            <w:r w:rsidRPr="00F2520C">
              <w:rPr>
                <w:rFonts w:cs="Times New Roman"/>
                <w:sz w:val="20"/>
                <w:szCs w:val="20"/>
              </w:rPr>
              <w:t>Уровень местного центра – полный набор объектов повседневного обслуживания, расположенных в непосредственной близости к местам проживания и работы населения. Радиус обслуживания – в пределах 10-20-минутной пешеходно-транспортной доступности.</w:t>
            </w:r>
          </w:p>
        </w:tc>
      </w:tr>
    </w:tbl>
    <w:p w:rsidR="00DE79C7" w:rsidRPr="00F2520C" w:rsidRDefault="00DE79C7" w:rsidP="004C7B3E">
      <w:pPr>
        <w:pStyle w:val="2"/>
        <w:ind w:left="0"/>
      </w:pPr>
      <w:bookmarkStart w:id="8" w:name="_Toc500520030"/>
      <w:bookmarkStart w:id="9" w:name="_Toc9956221"/>
      <w:r w:rsidRPr="00F2520C">
        <w:t>Объекты образования</w:t>
      </w:r>
      <w:bookmarkEnd w:id="8"/>
      <w:bookmarkEnd w:id="9"/>
    </w:p>
    <w:p w:rsidR="00DE79C7" w:rsidRPr="00F2520C" w:rsidRDefault="00DE79C7" w:rsidP="00DE79C7">
      <w:r w:rsidRPr="00F2520C">
        <w:t xml:space="preserve">Строительство и реконструкция объектов регионального значения определяется государственными программами Камчатского края о развития образования. В настоящее время на территории </w:t>
      </w:r>
      <w:r w:rsidR="00416221" w:rsidRPr="00F2520C">
        <w:t>края</w:t>
      </w:r>
      <w:r w:rsidRPr="00F2520C">
        <w:t xml:space="preserve"> действует государственная программа "Развитие образования в Камчатском крае", утвержденная постановлением от 29.11.2013 года N 532-П с изменениями на 4 сентября 2018 года).</w:t>
      </w:r>
    </w:p>
    <w:p w:rsidR="00DE79C7" w:rsidRPr="00F2520C" w:rsidRDefault="00DE79C7" w:rsidP="00DE79C7">
      <w:r w:rsidRPr="00F2520C">
        <w:t xml:space="preserve">В её подпрограммах заложен ряд новых объектов </w:t>
      </w:r>
      <w:r w:rsidR="00416221" w:rsidRPr="00F2520C">
        <w:t xml:space="preserve">регионального </w:t>
      </w:r>
      <w:r w:rsidRPr="00F2520C">
        <w:t>значения, а также реконструкция существующих.</w:t>
      </w:r>
    </w:p>
    <w:p w:rsidR="00DE79C7" w:rsidRPr="00F2520C" w:rsidRDefault="00DE79C7" w:rsidP="00DE79C7">
      <w:pPr>
        <w:pStyle w:val="3"/>
      </w:pPr>
      <w:bookmarkStart w:id="10" w:name="_Toc500520031"/>
      <w:bookmarkStart w:id="11" w:name="_Toc9956222"/>
      <w:r w:rsidRPr="00F2520C">
        <w:t>Профессиональные образовательные организации и высшие учебные заведения</w:t>
      </w:r>
      <w:bookmarkEnd w:id="10"/>
      <w:bookmarkEnd w:id="11"/>
    </w:p>
    <w:p w:rsidR="00DE79C7" w:rsidRPr="00F2520C" w:rsidRDefault="00DE79C7" w:rsidP="00DE79C7">
      <w:r w:rsidRPr="00F2520C">
        <w:t>К объектам регионального значения в области образования, подлежащим отображению на схеме территориального планирования Камчатского края, относятся следующие объекты:</w:t>
      </w:r>
    </w:p>
    <w:p w:rsidR="00753B9C" w:rsidRPr="00F2520C" w:rsidRDefault="00753B9C" w:rsidP="00753B9C">
      <w:pPr>
        <w:numPr>
          <w:ilvl w:val="0"/>
          <w:numId w:val="9"/>
        </w:numPr>
        <w:tabs>
          <w:tab w:val="left" w:pos="851"/>
        </w:tabs>
        <w:ind w:left="0" w:firstLine="567"/>
      </w:pPr>
      <w:r w:rsidRPr="00F2520C">
        <w:t>государственные образовательные организации среднего профессионального образования;</w:t>
      </w:r>
    </w:p>
    <w:p w:rsidR="00753B9C" w:rsidRPr="00F2520C" w:rsidRDefault="00753B9C" w:rsidP="00753B9C">
      <w:pPr>
        <w:numPr>
          <w:ilvl w:val="0"/>
          <w:numId w:val="9"/>
        </w:numPr>
        <w:tabs>
          <w:tab w:val="left" w:pos="851"/>
        </w:tabs>
        <w:ind w:left="0" w:firstLine="567"/>
      </w:pPr>
      <w:r w:rsidRPr="00F2520C">
        <w:t>государственные образовательные учреждения дополнительного образования взрослых.</w:t>
      </w:r>
    </w:p>
    <w:p w:rsidR="00753B9C" w:rsidRPr="00F2520C" w:rsidRDefault="00753B9C" w:rsidP="00753B9C">
      <w:r w:rsidRPr="00F2520C">
        <w:t xml:space="preserve"> Проблемы среднего профессионального образования,</w:t>
      </w:r>
      <w:r w:rsidR="00DE79C7" w:rsidRPr="00F2520C">
        <w:t xml:space="preserve"> характерны как в целом для Российской Федерации, так и для регионов. В настоящее время в России остро стоит проблема повышения качества подготовки выпускников профессиональных образовательных учреждений, готовящих квалифицированных рабочих и служащих, специалистов среднего звена для организаций различных форм собственности. </w:t>
      </w:r>
      <w:r w:rsidRPr="00F2520C">
        <w:t>В Камчатском крае остро стоит вопрос развития сети профессионального образования так как есть недостаток в квалифицированных кадрах при наличии запроса от предприятий края.</w:t>
      </w:r>
    </w:p>
    <w:p w:rsidR="00DE79C7" w:rsidRPr="00F2520C" w:rsidRDefault="00DE79C7" w:rsidP="00DE79C7">
      <w:r w:rsidRPr="00F2520C">
        <w:t xml:space="preserve">Требуется развивать профессиональные образовательные организации, внедряя дисциплины и отделения инновационной направленности в инженерии, химии, а также менеджменте. </w:t>
      </w:r>
    </w:p>
    <w:p w:rsidR="00DE79C7" w:rsidRPr="00F2520C" w:rsidRDefault="00DE79C7" w:rsidP="00DE79C7">
      <w:r w:rsidRPr="00F2520C">
        <w:t>В соответствии с</w:t>
      </w:r>
      <w:r w:rsidR="00753B9C" w:rsidRPr="00F2520C">
        <w:t>о</w:t>
      </w:r>
      <w:r w:rsidRPr="00F2520C">
        <w:t xml:space="preserve"> Схемой территориального планирования Российской Федерации в области высшего профессионального образования, утвержденн</w:t>
      </w:r>
      <w:r w:rsidR="00753B9C" w:rsidRPr="00F2520C">
        <w:t>ой</w:t>
      </w:r>
      <w:r w:rsidRPr="00F2520C">
        <w:t xml:space="preserve"> </w:t>
      </w:r>
      <w:r w:rsidR="00753B9C" w:rsidRPr="00F2520C">
        <w:t>р</w:t>
      </w:r>
      <w:r w:rsidRPr="00F2520C">
        <w:t>аспоряжением Правительства Российской Федерации от 26.2.2013 г. № 247-р, размещение объектов федерального значения на территории Камчатского края не предусмотрено.</w:t>
      </w:r>
    </w:p>
    <w:p w:rsidR="00DE79C7" w:rsidRPr="00F2520C" w:rsidRDefault="00DE79C7" w:rsidP="00DE79C7">
      <w:r w:rsidRPr="00F2520C">
        <w:t>Потребность в новых образовательных учреждениях среднего профессионального определяется в первую очередь исходя из потребности в профессиональных кадрах той или иной квалификации с учетом прогнозов рынка труда и действующих профессиональных образовательных учреждений.</w:t>
      </w:r>
    </w:p>
    <w:p w:rsidR="00DE79C7" w:rsidRPr="00F2520C" w:rsidRDefault="00DE79C7" w:rsidP="00DE79C7">
      <w:r w:rsidRPr="00F2520C">
        <w:t>В Камчатском крае не предусмотрено</w:t>
      </w:r>
      <w:r w:rsidR="00753B9C" w:rsidRPr="00F2520C">
        <w:t xml:space="preserve"> размещение </w:t>
      </w:r>
      <w:r w:rsidRPr="00F2520C">
        <w:t xml:space="preserve">новых объектов среднего профессионального </w:t>
      </w:r>
      <w:r w:rsidR="00753B9C" w:rsidRPr="00F2520C">
        <w:t xml:space="preserve">и высшего </w:t>
      </w:r>
      <w:r w:rsidRPr="00F2520C">
        <w:t>образования в соответствии с Государственной программой Камчатского края «Развитие образования в Камчатском крае».</w:t>
      </w:r>
    </w:p>
    <w:p w:rsidR="00DE79C7" w:rsidRPr="00F2520C" w:rsidRDefault="00DE79C7" w:rsidP="00DE79C7">
      <w:r w:rsidRPr="00F2520C">
        <w:t xml:space="preserve">Действующая система профессионального образования в целом соответствует отраслевой структуре хозяйственного комплекса региона и централизованным размещением объектов в административном центре края. Приоритетные задачи - модернизация материально-технической базы, привлечение квалифицированных преподавательских кадров, улучшение условий обучения и проживания путём качественной реконструкции существующего и строительства нового капитального фонда учебных корпусов и общежитий. </w:t>
      </w:r>
    </w:p>
    <w:p w:rsidR="00DE79C7" w:rsidRPr="00F2520C" w:rsidRDefault="00DE79C7" w:rsidP="00DE79C7">
      <w:r w:rsidRPr="00F2520C">
        <w:lastRenderedPageBreak/>
        <w:t>В соответствии с Региональными нормативами градостроительного проектирования Камчатского края обеспеченность Организациями высшего образования и Организациями среднего профессионального образования, Организациями дополнительного профессионального образования (повышение квалификации, заочное обучение) приводится по заданию на проектирование и не подлежит расчету.</w:t>
      </w:r>
    </w:p>
    <w:p w:rsidR="00753B9C" w:rsidRPr="00F2520C" w:rsidRDefault="00753B9C" w:rsidP="00753B9C">
      <w:r w:rsidRPr="00F2520C">
        <w:t>Ресурсные центры профессионального образования также размещаются по заданию на проектирование, ориентировочно 25-35 % от общей численности учащихся в организациях среднего профессионального образования.</w:t>
      </w:r>
    </w:p>
    <w:p w:rsidR="00DE79C7" w:rsidRPr="00F2520C" w:rsidRDefault="00DE79C7" w:rsidP="00DE79C7">
      <w:r w:rsidRPr="00F2520C">
        <w:t>Согласно Методическим рекомендациям по развитию сети образовательных организаций и обеспеченности населения услугами таких организаций Министерства образования и науки Российской Федерации (утв. 4 мая 2016 г. N АК-15/02вн), в  качестве норматива при расчете сети среднего профессионального образования, необходимо использовать показатель приема на программы среднего профессионального образования за счет бюджетных ассигнований в расчете 50 мест на 100 человек, окончивших обучение по программам основного общего и среднего общего образования. При расчете сети высшего образования, финансируемого из федерального бюджета, норматив составляет 800 мест на каждые 10 тыс. человек в возрасте от 17 до 30 лет.</w:t>
      </w:r>
    </w:p>
    <w:p w:rsidR="00753B9C" w:rsidRPr="00F2520C" w:rsidRDefault="00DE79C7" w:rsidP="00DE79C7">
      <w:r w:rsidRPr="00F2520C">
        <w:t xml:space="preserve">Ввиду отсутствия данных о существующем количестве выпускников и сложности оценки ежегодного количества выпускников на первую очередь и расчетный срок, при оценке потребности Камчатского края в организациях среднего профессионального образования принят норматив 16 студентов на тысячу населения. </w:t>
      </w:r>
    </w:p>
    <w:p w:rsidR="00753B9C" w:rsidRPr="00F2520C" w:rsidRDefault="00753B9C" w:rsidP="00753B9C">
      <w:r w:rsidRPr="00F2520C">
        <w:t>В соответствии с «Градостроительным кодексом Российской Федерации» от 29.12.2004 № 190-ФЗ (ред. от 25.12.2018), вопросы размещения объектов высшего образования относятся к уровню документов территориального планирования Российской Федерации и должны определяться схемой территориального планирования Российской Федерации в области высшего образования.</w:t>
      </w:r>
    </w:p>
    <w:p w:rsidR="00DE79C7" w:rsidRPr="00F2520C" w:rsidRDefault="00DE79C7" w:rsidP="00DE79C7"/>
    <w:p w:rsidR="00DE79C7" w:rsidRPr="00F2520C" w:rsidRDefault="00DE79C7" w:rsidP="00DE79C7">
      <w:r w:rsidRPr="00F2520C">
        <w:t>Таблица 4.1.1-1. Расчет потребности в профессиональных учебных заведениях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gridCol w:w="1435"/>
        <w:gridCol w:w="1435"/>
        <w:gridCol w:w="1433"/>
      </w:tblGrid>
      <w:tr w:rsidR="00DE79C7" w:rsidRPr="00F2520C" w:rsidTr="00DE79C7">
        <w:trPr>
          <w:trHeight w:val="154"/>
          <w:tblHeader/>
          <w:jc w:val="center"/>
        </w:trPr>
        <w:tc>
          <w:tcPr>
            <w:tcW w:w="2817" w:type="pct"/>
            <w:vMerge w:val="restart"/>
            <w:shd w:val="clear" w:color="auto" w:fill="auto"/>
            <w:vAlign w:val="center"/>
          </w:tcPr>
          <w:p w:rsidR="00DE79C7" w:rsidRPr="00F2520C" w:rsidRDefault="00DE79C7" w:rsidP="00DE79C7">
            <w:pPr>
              <w:ind w:firstLine="0"/>
              <w:jc w:val="center"/>
              <w:rPr>
                <w:rFonts w:cs="Times New Roman"/>
                <w:sz w:val="20"/>
                <w:szCs w:val="20"/>
              </w:rPr>
            </w:pPr>
            <w:r w:rsidRPr="00F2520C">
              <w:rPr>
                <w:rFonts w:cs="Times New Roman"/>
                <w:sz w:val="20"/>
                <w:szCs w:val="20"/>
              </w:rPr>
              <w:t>Наименование организации</w:t>
            </w:r>
          </w:p>
        </w:tc>
        <w:tc>
          <w:tcPr>
            <w:tcW w:w="2183" w:type="pct"/>
            <w:gridSpan w:val="3"/>
            <w:shd w:val="clear" w:color="auto" w:fill="auto"/>
            <w:vAlign w:val="center"/>
          </w:tcPr>
          <w:p w:rsidR="00DE79C7" w:rsidRPr="00F2520C" w:rsidRDefault="00DE79C7" w:rsidP="00DE79C7">
            <w:pPr>
              <w:ind w:firstLine="0"/>
              <w:jc w:val="center"/>
              <w:rPr>
                <w:rFonts w:cs="Times New Roman"/>
                <w:sz w:val="20"/>
                <w:szCs w:val="20"/>
              </w:rPr>
            </w:pPr>
            <w:r w:rsidRPr="00F2520C">
              <w:rPr>
                <w:rFonts w:cs="Times New Roman"/>
                <w:sz w:val="20"/>
                <w:szCs w:val="20"/>
              </w:rPr>
              <w:t>Потребность</w:t>
            </w:r>
          </w:p>
        </w:tc>
      </w:tr>
      <w:tr w:rsidR="00DE79C7" w:rsidRPr="00F2520C" w:rsidTr="00DE79C7">
        <w:trPr>
          <w:trHeight w:val="70"/>
          <w:tblHeader/>
          <w:jc w:val="center"/>
        </w:trPr>
        <w:tc>
          <w:tcPr>
            <w:tcW w:w="2817" w:type="pct"/>
            <w:vMerge/>
            <w:shd w:val="clear" w:color="auto" w:fill="auto"/>
            <w:vAlign w:val="center"/>
          </w:tcPr>
          <w:p w:rsidR="00DE79C7" w:rsidRPr="00F2520C" w:rsidRDefault="00DE79C7" w:rsidP="00DE79C7">
            <w:pPr>
              <w:ind w:firstLine="0"/>
              <w:jc w:val="center"/>
              <w:rPr>
                <w:rFonts w:cs="Times New Roman"/>
                <w:sz w:val="20"/>
                <w:szCs w:val="20"/>
              </w:rPr>
            </w:pPr>
          </w:p>
        </w:tc>
        <w:tc>
          <w:tcPr>
            <w:tcW w:w="728" w:type="pct"/>
            <w:shd w:val="clear" w:color="auto" w:fill="auto"/>
            <w:vAlign w:val="center"/>
          </w:tcPr>
          <w:p w:rsidR="00DE79C7" w:rsidRPr="00F2520C" w:rsidRDefault="00DE79C7" w:rsidP="00DE79C7">
            <w:pPr>
              <w:ind w:firstLine="0"/>
              <w:jc w:val="center"/>
              <w:rPr>
                <w:rFonts w:cs="Times New Roman"/>
                <w:sz w:val="20"/>
                <w:szCs w:val="20"/>
              </w:rPr>
            </w:pPr>
            <w:r w:rsidRPr="00F2520C">
              <w:rPr>
                <w:rFonts w:cs="Times New Roman"/>
                <w:sz w:val="20"/>
                <w:szCs w:val="20"/>
              </w:rPr>
              <w:t>На 2018 год</w:t>
            </w:r>
          </w:p>
        </w:tc>
        <w:tc>
          <w:tcPr>
            <w:tcW w:w="728" w:type="pct"/>
            <w:shd w:val="clear" w:color="auto" w:fill="auto"/>
            <w:vAlign w:val="center"/>
          </w:tcPr>
          <w:p w:rsidR="00DE79C7" w:rsidRPr="00F2520C" w:rsidRDefault="00DE79C7" w:rsidP="00DE79C7">
            <w:pPr>
              <w:ind w:firstLine="0"/>
              <w:jc w:val="center"/>
              <w:rPr>
                <w:rFonts w:cs="Times New Roman"/>
                <w:sz w:val="20"/>
                <w:szCs w:val="20"/>
              </w:rPr>
            </w:pPr>
            <w:r w:rsidRPr="00F2520C">
              <w:rPr>
                <w:rFonts w:cs="Times New Roman"/>
                <w:sz w:val="20"/>
                <w:szCs w:val="20"/>
              </w:rPr>
              <w:t>На 2030 год</w:t>
            </w:r>
          </w:p>
        </w:tc>
        <w:tc>
          <w:tcPr>
            <w:tcW w:w="727" w:type="pct"/>
            <w:shd w:val="clear" w:color="auto" w:fill="auto"/>
            <w:vAlign w:val="center"/>
          </w:tcPr>
          <w:p w:rsidR="00DE79C7" w:rsidRPr="00F2520C" w:rsidRDefault="00DE79C7" w:rsidP="00DE79C7">
            <w:pPr>
              <w:ind w:firstLine="0"/>
              <w:jc w:val="center"/>
              <w:rPr>
                <w:rFonts w:cs="Times New Roman"/>
                <w:sz w:val="20"/>
                <w:szCs w:val="20"/>
              </w:rPr>
            </w:pPr>
            <w:r w:rsidRPr="00F2520C">
              <w:rPr>
                <w:rFonts w:cs="Times New Roman"/>
                <w:sz w:val="20"/>
                <w:szCs w:val="20"/>
              </w:rPr>
              <w:t>На 2040 год</w:t>
            </w:r>
          </w:p>
        </w:tc>
      </w:tr>
      <w:tr w:rsidR="00BE62D8" w:rsidRPr="00F2520C" w:rsidTr="00DE79C7">
        <w:trPr>
          <w:trHeight w:val="70"/>
          <w:jc w:val="center"/>
        </w:trPr>
        <w:tc>
          <w:tcPr>
            <w:tcW w:w="2817" w:type="pct"/>
            <w:shd w:val="clear" w:color="auto" w:fill="auto"/>
            <w:vAlign w:val="center"/>
          </w:tcPr>
          <w:p w:rsidR="00BE62D8" w:rsidRPr="00F2520C" w:rsidRDefault="00BE62D8" w:rsidP="00BE62D8">
            <w:pPr>
              <w:ind w:firstLine="0"/>
              <w:jc w:val="left"/>
              <w:rPr>
                <w:rFonts w:cs="Times New Roman"/>
                <w:sz w:val="20"/>
                <w:szCs w:val="20"/>
              </w:rPr>
            </w:pPr>
            <w:r w:rsidRPr="00F2520C">
              <w:rPr>
                <w:rFonts w:cs="Times New Roman"/>
                <w:sz w:val="20"/>
                <w:szCs w:val="20"/>
              </w:rPr>
              <w:t>Среднее профессиональное образование, мест</w:t>
            </w:r>
          </w:p>
        </w:tc>
        <w:tc>
          <w:tcPr>
            <w:tcW w:w="728" w:type="pct"/>
            <w:shd w:val="clear" w:color="auto" w:fill="auto"/>
            <w:vAlign w:val="center"/>
          </w:tcPr>
          <w:p w:rsidR="00BE62D8" w:rsidRPr="00F2520C" w:rsidRDefault="00BE62D8" w:rsidP="00BE62D8">
            <w:pPr>
              <w:ind w:firstLine="0"/>
              <w:jc w:val="center"/>
              <w:rPr>
                <w:rFonts w:cs="Times New Roman"/>
                <w:sz w:val="20"/>
                <w:szCs w:val="20"/>
              </w:rPr>
            </w:pPr>
            <w:r w:rsidRPr="00F2520C">
              <w:rPr>
                <w:rFonts w:cs="Times New Roman"/>
                <w:sz w:val="20"/>
                <w:szCs w:val="20"/>
              </w:rPr>
              <w:t>5972</w:t>
            </w:r>
          </w:p>
        </w:tc>
        <w:tc>
          <w:tcPr>
            <w:tcW w:w="728" w:type="pct"/>
            <w:shd w:val="clear" w:color="auto" w:fill="auto"/>
            <w:vAlign w:val="center"/>
          </w:tcPr>
          <w:p w:rsidR="00BE62D8" w:rsidRPr="00F2520C" w:rsidRDefault="00BE62D8" w:rsidP="00BE62D8">
            <w:pPr>
              <w:ind w:firstLine="0"/>
              <w:jc w:val="center"/>
              <w:rPr>
                <w:rFonts w:cs="Times New Roman"/>
                <w:sz w:val="20"/>
                <w:szCs w:val="20"/>
              </w:rPr>
            </w:pPr>
            <w:r w:rsidRPr="00F2520C">
              <w:rPr>
                <w:rFonts w:cs="Times New Roman"/>
                <w:sz w:val="20"/>
                <w:szCs w:val="20"/>
              </w:rPr>
              <w:t>5208</w:t>
            </w:r>
          </w:p>
        </w:tc>
        <w:tc>
          <w:tcPr>
            <w:tcW w:w="727" w:type="pct"/>
            <w:shd w:val="clear" w:color="auto" w:fill="auto"/>
            <w:vAlign w:val="center"/>
          </w:tcPr>
          <w:p w:rsidR="00BE62D8" w:rsidRPr="00F2520C" w:rsidRDefault="00BE62D8" w:rsidP="00BE62D8">
            <w:pPr>
              <w:ind w:firstLine="0"/>
              <w:jc w:val="center"/>
              <w:rPr>
                <w:rFonts w:cs="Times New Roman"/>
                <w:sz w:val="20"/>
                <w:szCs w:val="20"/>
              </w:rPr>
            </w:pPr>
            <w:r w:rsidRPr="00F2520C">
              <w:rPr>
                <w:rFonts w:cs="Times New Roman"/>
                <w:sz w:val="20"/>
                <w:szCs w:val="20"/>
              </w:rPr>
              <w:t>5306</w:t>
            </w:r>
          </w:p>
        </w:tc>
      </w:tr>
    </w:tbl>
    <w:p w:rsidR="00DE79C7" w:rsidRPr="00F2520C" w:rsidRDefault="00DE79C7" w:rsidP="00DE79C7"/>
    <w:p w:rsidR="00DE79C7" w:rsidRPr="00F2520C" w:rsidRDefault="00DE79C7" w:rsidP="00DE79C7">
      <w:r w:rsidRPr="00F2520C">
        <w:t xml:space="preserve">Также государственной программой Камчатского </w:t>
      </w:r>
      <w:r w:rsidR="00B06F27" w:rsidRPr="00F2520C">
        <w:t>края «</w:t>
      </w:r>
      <w:r w:rsidRPr="00F2520C">
        <w:t xml:space="preserve">Развитие образования в Камчатском крае», Подпрограмма </w:t>
      </w:r>
      <w:r w:rsidR="00BE62D8" w:rsidRPr="00F2520C">
        <w:t>«</w:t>
      </w:r>
      <w:r w:rsidRPr="00F2520C">
        <w:t>Развитие профессионального образования в Камчатском крае</w:t>
      </w:r>
      <w:r w:rsidR="00BE62D8" w:rsidRPr="00F2520C">
        <w:t>»</w:t>
      </w:r>
      <w:r w:rsidRPr="00F2520C">
        <w:t xml:space="preserve"> предусматривается:</w:t>
      </w:r>
    </w:p>
    <w:p w:rsidR="00DE79C7" w:rsidRPr="00F2520C" w:rsidRDefault="00DE79C7" w:rsidP="00AC1275">
      <w:pPr>
        <w:numPr>
          <w:ilvl w:val="0"/>
          <w:numId w:val="9"/>
        </w:numPr>
        <w:tabs>
          <w:tab w:val="left" w:pos="851"/>
        </w:tabs>
        <w:ind w:left="0" w:firstLine="567"/>
      </w:pPr>
      <w:r w:rsidRPr="00F2520C">
        <w:t xml:space="preserve">Строительство автодрома на территории Усть-Камчатского филиала КГПОБУ </w:t>
      </w:r>
      <w:r w:rsidR="00BE62D8" w:rsidRPr="00F2520C">
        <w:t>«</w:t>
      </w:r>
      <w:r w:rsidRPr="00F2520C">
        <w:t>Камчатский индустриальный техникум</w:t>
      </w:r>
      <w:r w:rsidR="00BE62D8" w:rsidRPr="00F2520C">
        <w:t>»</w:t>
      </w:r>
      <w:r w:rsidRPr="00F2520C">
        <w:t xml:space="preserve"> на 2510 машино-часов 2018 год</w:t>
      </w:r>
    </w:p>
    <w:p w:rsidR="00DE79C7" w:rsidRPr="00F2520C" w:rsidRDefault="00DE79C7" w:rsidP="00DE79C7"/>
    <w:p w:rsidR="00DE79C7" w:rsidRPr="00F2520C" w:rsidRDefault="00DE79C7" w:rsidP="00DE79C7">
      <w:r w:rsidRPr="00F2520C">
        <w:t>Программой комплексного развития социальной инфраструктуры Петропавловск-Камчатского городского округа до 2029 года, приложение к постановлению администрации предусматривается:</w:t>
      </w:r>
    </w:p>
    <w:p w:rsidR="00BE62D8" w:rsidRPr="00F2520C" w:rsidRDefault="00BE62D8" w:rsidP="00BE62D8">
      <w:pPr>
        <w:numPr>
          <w:ilvl w:val="0"/>
          <w:numId w:val="9"/>
        </w:numPr>
        <w:tabs>
          <w:tab w:val="left" w:pos="851"/>
        </w:tabs>
        <w:ind w:left="0" w:firstLine="567"/>
      </w:pPr>
      <w:bookmarkStart w:id="12" w:name="_Toc500520032"/>
      <w:r w:rsidRPr="00F2520C">
        <w:t>Пристройка здания художественного отделения к зданию КГБПОУ «Камчатский колледж искусств».</w:t>
      </w:r>
    </w:p>
    <w:p w:rsidR="00DE79C7" w:rsidRPr="00F2520C" w:rsidRDefault="00DE79C7" w:rsidP="00DE79C7">
      <w:pPr>
        <w:pStyle w:val="3"/>
      </w:pPr>
      <w:bookmarkStart w:id="13" w:name="_Toc9956223"/>
      <w:r w:rsidRPr="00F2520C">
        <w:t>Общеобразовательные организации</w:t>
      </w:r>
      <w:bookmarkEnd w:id="12"/>
      <w:bookmarkEnd w:id="13"/>
    </w:p>
    <w:p w:rsidR="00DE79C7" w:rsidRPr="00F2520C" w:rsidRDefault="00DE79C7" w:rsidP="00DE79C7">
      <w:r w:rsidRPr="00F2520C">
        <w:t xml:space="preserve">К учреждениям </w:t>
      </w:r>
      <w:r w:rsidR="00416221" w:rsidRPr="00F2520C">
        <w:t xml:space="preserve">регионального </w:t>
      </w:r>
      <w:r w:rsidRPr="00F2520C">
        <w:t>значения, находящихся в ведении Камчатского края относятся: общеобразовательные организации, реализующие адаптированные образовательные программы, отдельные учреждения дополнительного образования детей.</w:t>
      </w:r>
    </w:p>
    <w:p w:rsidR="00DE79C7" w:rsidRPr="00F2520C" w:rsidRDefault="00DE79C7" w:rsidP="00DE79C7">
      <w:r w:rsidRPr="00F2520C">
        <w:t>Общеобразовательные организации относятся к муниципальным образованиям Камчатского края и являются объектами местного значения.</w:t>
      </w:r>
    </w:p>
    <w:p w:rsidR="00DE79C7" w:rsidRPr="00F2520C" w:rsidRDefault="00DE79C7" w:rsidP="00DE79C7">
      <w:r w:rsidRPr="00F2520C">
        <w:t xml:space="preserve">В соответствии с Региональными нормативами градостроительного проектирования Камчатского края потребность в местах в общеобразовательных организациях составляет не менее 106 мест на 1000 человек в городских округах и населенных пунктах и 101 места на </w:t>
      </w:r>
      <w:r w:rsidRPr="00F2520C">
        <w:lastRenderedPageBreak/>
        <w:t>1000 человек в сельских поселениях и населённых пунктах. исходя из этого норматива, существующие общеобразовательные организации полностью покрывают потребность Камчатского края на первую очередь и расчетный срок.</w:t>
      </w:r>
    </w:p>
    <w:p w:rsidR="00DE79C7" w:rsidRPr="00F2520C" w:rsidRDefault="00DE79C7" w:rsidP="00DE79C7">
      <w:r w:rsidRPr="00F2520C">
        <w:t xml:space="preserve">Согласно Методическим рекомендациям по развитию сети образовательных организаций и обеспеченности населения услугами таких организаций Министерства образования и науки Российской Федерации (утв. 4 мая 2016 г. N АК-15/02вн), норматив при расчете сети организаций общего образования составляет 95 мест на 100 детей в возрасте от 7 до 18 лет для городских поселений и 45 мест на 100 детей в сельских. Существующая ёмкость общеобразовательных организаций полностью покрывает потребность в соответствии с данным нормативом на первую очередь и расчётный срок. </w:t>
      </w:r>
    </w:p>
    <w:p w:rsidR="00DE79C7" w:rsidRPr="00F2520C" w:rsidRDefault="00DE79C7" w:rsidP="00DE79C7">
      <w:r w:rsidRPr="00F2520C">
        <w:t xml:space="preserve">Согласно Методическим рекомендациям по развитию сети образовательных организаций и обеспеченности населения услугами таких организаций Министерства образования и науки Российской Федерации (утв. 4 мая 2016 г. N АК-15/02вн), норматив при расчете сети организаций детского дошкольного образования норматив составляет 65 мест на 100 детей в возрасте от 0 до 7 лет для городских поселений и 45 мест на 100 детей для сельских. Существующая ёмкость дошкольных образовательных организаций полностью покрывает потребность в соответствии с данным нормативом на первую очередь и расчётный срок. </w:t>
      </w:r>
    </w:p>
    <w:p w:rsidR="00DE79C7" w:rsidRPr="00F2520C" w:rsidRDefault="00DE79C7" w:rsidP="00DE79C7">
      <w:r w:rsidRPr="00F2520C">
        <w:t>В Камчатском крае присутствует диспропорция в обеспеченности общеобразовательными организациями среди муниципальных районов и поселений края – в малообеспеченных может потребоваться строительство новых объектов. Размещение новых общеобразовательных организаций также может потребоваться и в других муниципальных образованиях ввиду развития жилищного фонда и размещения нового жилья вне зон радиусов доступности существующих организаций. Размещение таких объектов определяется программами развития муниципальных образований Камчатского края и нижестоящими документами территориального планирования.</w:t>
      </w:r>
    </w:p>
    <w:p w:rsidR="00DE79C7" w:rsidRPr="00F2520C" w:rsidRDefault="00DE79C7" w:rsidP="00DE79C7"/>
    <w:p w:rsidR="00DE79C7" w:rsidRPr="00F2520C" w:rsidRDefault="00DE79C7" w:rsidP="00DE79C7">
      <w:r w:rsidRPr="00F2520C">
        <w:t>Таблица 4.1.2-1. Общеобразовательные организации местного значения, планируемые к строительству до 2025 года в Камчатском крае (по предоставленным исходным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5646"/>
        <w:gridCol w:w="1324"/>
        <w:gridCol w:w="2375"/>
      </w:tblGrid>
      <w:tr w:rsidR="00BE62D8" w:rsidRPr="00F2520C" w:rsidTr="00120B93">
        <w:trPr>
          <w:trHeight w:val="20"/>
        </w:trPr>
        <w:tc>
          <w:tcPr>
            <w:tcW w:w="0" w:type="auto"/>
          </w:tcPr>
          <w:p w:rsidR="00BE62D8" w:rsidRPr="00F2520C" w:rsidRDefault="00BE62D8" w:rsidP="0011451F">
            <w:pPr>
              <w:spacing w:before="0" w:after="0"/>
              <w:ind w:firstLine="0"/>
              <w:jc w:val="center"/>
              <w:rPr>
                <w:rFonts w:cs="Times New Roman"/>
                <w:sz w:val="20"/>
                <w:szCs w:val="20"/>
              </w:rPr>
            </w:pPr>
            <w:r w:rsidRPr="00F2520C">
              <w:rPr>
                <w:rFonts w:cs="Times New Roman"/>
                <w:sz w:val="20"/>
                <w:szCs w:val="20"/>
              </w:rPr>
              <w:t>№ п/п</w:t>
            </w:r>
          </w:p>
        </w:tc>
        <w:tc>
          <w:tcPr>
            <w:tcW w:w="5646" w:type="dxa"/>
            <w:shd w:val="clear" w:color="auto" w:fill="auto"/>
          </w:tcPr>
          <w:p w:rsidR="00BE62D8" w:rsidRPr="00F2520C" w:rsidRDefault="00BE62D8" w:rsidP="0011451F">
            <w:pPr>
              <w:spacing w:before="0" w:after="0"/>
              <w:ind w:firstLine="0"/>
              <w:jc w:val="center"/>
              <w:rPr>
                <w:rFonts w:cs="Times New Roman"/>
                <w:sz w:val="20"/>
                <w:szCs w:val="20"/>
              </w:rPr>
            </w:pPr>
            <w:r w:rsidRPr="00F2520C">
              <w:rPr>
                <w:rFonts w:cs="Times New Roman"/>
                <w:sz w:val="20"/>
                <w:szCs w:val="20"/>
              </w:rPr>
              <w:t>Наименование</w:t>
            </w:r>
          </w:p>
        </w:tc>
        <w:tc>
          <w:tcPr>
            <w:tcW w:w="1275" w:type="dxa"/>
          </w:tcPr>
          <w:p w:rsidR="00BE62D8" w:rsidRPr="00F2520C" w:rsidRDefault="00BE62D8" w:rsidP="0011451F">
            <w:pPr>
              <w:spacing w:before="0" w:after="0"/>
              <w:ind w:firstLine="0"/>
              <w:jc w:val="center"/>
              <w:rPr>
                <w:rFonts w:cs="Times New Roman"/>
                <w:sz w:val="20"/>
                <w:szCs w:val="20"/>
              </w:rPr>
            </w:pPr>
            <w:r w:rsidRPr="00F2520C">
              <w:rPr>
                <w:rFonts w:cs="Times New Roman"/>
                <w:sz w:val="20"/>
                <w:szCs w:val="20"/>
              </w:rPr>
              <w:t>Год мероприятия</w:t>
            </w:r>
          </w:p>
        </w:tc>
        <w:tc>
          <w:tcPr>
            <w:tcW w:w="2375" w:type="dxa"/>
            <w:shd w:val="clear" w:color="auto" w:fill="auto"/>
          </w:tcPr>
          <w:p w:rsidR="00BE62D8" w:rsidRPr="00F2520C" w:rsidRDefault="00120B93" w:rsidP="0011451F">
            <w:pPr>
              <w:spacing w:before="0" w:after="0"/>
              <w:ind w:firstLine="0"/>
              <w:jc w:val="center"/>
              <w:rPr>
                <w:rFonts w:cs="Times New Roman"/>
                <w:sz w:val="20"/>
                <w:szCs w:val="20"/>
              </w:rPr>
            </w:pPr>
            <w:r w:rsidRPr="00F2520C">
              <w:rPr>
                <w:rFonts w:cs="Times New Roman"/>
                <w:sz w:val="20"/>
                <w:szCs w:val="20"/>
              </w:rPr>
              <w:t>Мероприятия</w:t>
            </w:r>
          </w:p>
        </w:tc>
      </w:tr>
      <w:tr w:rsidR="00BE62D8" w:rsidRPr="00F2520C" w:rsidTr="00120B93">
        <w:trPr>
          <w:trHeight w:val="20"/>
        </w:trPr>
        <w:tc>
          <w:tcPr>
            <w:tcW w:w="0" w:type="auto"/>
          </w:tcPr>
          <w:p w:rsidR="00BE62D8" w:rsidRPr="00F2520C" w:rsidRDefault="00BE62D8" w:rsidP="0011451F">
            <w:pPr>
              <w:pStyle w:val="aa"/>
              <w:numPr>
                <w:ilvl w:val="0"/>
                <w:numId w:val="10"/>
              </w:numPr>
              <w:spacing w:before="0" w:after="0"/>
              <w:jc w:val="left"/>
              <w:rPr>
                <w:rFonts w:cs="Times New Roman"/>
                <w:sz w:val="20"/>
                <w:szCs w:val="20"/>
              </w:rPr>
            </w:pPr>
          </w:p>
        </w:tc>
        <w:tc>
          <w:tcPr>
            <w:tcW w:w="5646" w:type="dxa"/>
            <w:shd w:val="clear" w:color="auto" w:fill="auto"/>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Общеобразовательная школа на 300 мест в с. Оссора Карагинского района (в том числе проектные работы)</w:t>
            </w:r>
            <w:r w:rsidRPr="00F2520C">
              <w:rPr>
                <w:rFonts w:cs="Times New Roman"/>
                <w:sz w:val="20"/>
                <w:szCs w:val="20"/>
              </w:rPr>
              <w:br/>
              <w:t xml:space="preserve">2. Общеобразовательная школа на 250 мест с. Соболево Соболевского района (в том числе проектные работы) </w:t>
            </w:r>
            <w:r w:rsidRPr="00F2520C">
              <w:rPr>
                <w:rFonts w:cs="Times New Roman"/>
                <w:sz w:val="20"/>
                <w:szCs w:val="20"/>
              </w:rPr>
              <w:br/>
              <w:t>3. Сельский учебный комплекс «Школа - детский сад» в с.Таловка Пенжинского района на 60 ученических и 30 дошкольных мест</w:t>
            </w:r>
          </w:p>
        </w:tc>
        <w:tc>
          <w:tcPr>
            <w:tcW w:w="1275" w:type="dxa"/>
          </w:tcPr>
          <w:p w:rsidR="00BE62D8" w:rsidRPr="00F2520C" w:rsidRDefault="00BE62D8" w:rsidP="0011451F">
            <w:pPr>
              <w:spacing w:before="0" w:after="0"/>
              <w:ind w:firstLine="0"/>
              <w:jc w:val="center"/>
              <w:rPr>
                <w:rFonts w:cs="Times New Roman"/>
                <w:sz w:val="20"/>
                <w:szCs w:val="20"/>
              </w:rPr>
            </w:pPr>
            <w:r w:rsidRPr="00F2520C">
              <w:rPr>
                <w:rFonts w:cs="Times New Roman"/>
                <w:sz w:val="20"/>
                <w:szCs w:val="20"/>
              </w:rPr>
              <w:t>2018</w:t>
            </w:r>
          </w:p>
        </w:tc>
        <w:tc>
          <w:tcPr>
            <w:tcW w:w="2375" w:type="dxa"/>
            <w:shd w:val="clear" w:color="auto" w:fill="auto"/>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ведется подготовка проектной документации на строительство трех школ</w:t>
            </w:r>
          </w:p>
        </w:tc>
      </w:tr>
      <w:tr w:rsidR="00BE62D8" w:rsidRPr="00F2520C" w:rsidTr="00120B93">
        <w:trPr>
          <w:trHeight w:val="20"/>
        </w:trPr>
        <w:tc>
          <w:tcPr>
            <w:tcW w:w="0" w:type="auto"/>
          </w:tcPr>
          <w:p w:rsidR="00BE62D8" w:rsidRPr="00F2520C" w:rsidRDefault="00BE62D8" w:rsidP="0011451F">
            <w:pPr>
              <w:pStyle w:val="aa"/>
              <w:numPr>
                <w:ilvl w:val="0"/>
                <w:numId w:val="10"/>
              </w:numPr>
              <w:spacing w:before="0" w:after="0"/>
              <w:jc w:val="left"/>
              <w:rPr>
                <w:rFonts w:cs="Times New Roman"/>
                <w:sz w:val="20"/>
                <w:szCs w:val="20"/>
              </w:rPr>
            </w:pPr>
          </w:p>
        </w:tc>
        <w:tc>
          <w:tcPr>
            <w:tcW w:w="5646" w:type="dxa"/>
            <w:shd w:val="clear" w:color="auto" w:fill="auto"/>
            <w:hideMark/>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 xml:space="preserve">Средняя общеобразовательная школа в г. Елизово по ул. Сопочная </w:t>
            </w:r>
          </w:p>
        </w:tc>
        <w:tc>
          <w:tcPr>
            <w:tcW w:w="1275" w:type="dxa"/>
          </w:tcPr>
          <w:p w:rsidR="00BE62D8" w:rsidRPr="00F2520C" w:rsidRDefault="00BE62D8" w:rsidP="0011451F">
            <w:pPr>
              <w:spacing w:before="0" w:after="0"/>
              <w:ind w:firstLine="0"/>
              <w:jc w:val="center"/>
              <w:rPr>
                <w:rFonts w:cs="Times New Roman"/>
                <w:sz w:val="20"/>
                <w:szCs w:val="20"/>
              </w:rPr>
            </w:pPr>
            <w:r w:rsidRPr="00F2520C">
              <w:rPr>
                <w:rFonts w:cs="Times New Roman"/>
                <w:sz w:val="20"/>
                <w:szCs w:val="20"/>
              </w:rPr>
              <w:t>2019</w:t>
            </w:r>
          </w:p>
        </w:tc>
        <w:tc>
          <w:tcPr>
            <w:tcW w:w="2375" w:type="dxa"/>
            <w:shd w:val="clear" w:color="auto" w:fill="auto"/>
            <w:hideMark/>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ввод в эксплуатацию</w:t>
            </w:r>
          </w:p>
        </w:tc>
      </w:tr>
      <w:tr w:rsidR="00BE62D8" w:rsidRPr="00F2520C" w:rsidTr="00120B93">
        <w:trPr>
          <w:trHeight w:val="20"/>
        </w:trPr>
        <w:tc>
          <w:tcPr>
            <w:tcW w:w="0" w:type="auto"/>
          </w:tcPr>
          <w:p w:rsidR="00BE62D8" w:rsidRPr="00F2520C" w:rsidRDefault="00BE62D8" w:rsidP="0011451F">
            <w:pPr>
              <w:pStyle w:val="aa"/>
              <w:numPr>
                <w:ilvl w:val="0"/>
                <w:numId w:val="10"/>
              </w:numPr>
              <w:spacing w:before="0" w:after="0"/>
              <w:jc w:val="left"/>
              <w:rPr>
                <w:rFonts w:cs="Times New Roman"/>
                <w:sz w:val="20"/>
                <w:szCs w:val="20"/>
              </w:rPr>
            </w:pPr>
          </w:p>
        </w:tc>
        <w:tc>
          <w:tcPr>
            <w:tcW w:w="5646" w:type="dxa"/>
            <w:shd w:val="clear" w:color="auto" w:fill="auto"/>
            <w:hideMark/>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 xml:space="preserve">Сельский учебный комплекс «Школа-детский сад» в с. Каменское Пенжинского района на 161 ученических и 80 дошкольных мест </w:t>
            </w:r>
          </w:p>
        </w:tc>
        <w:tc>
          <w:tcPr>
            <w:tcW w:w="1275" w:type="dxa"/>
          </w:tcPr>
          <w:p w:rsidR="00BE62D8" w:rsidRPr="00F2520C" w:rsidRDefault="00BE62D8" w:rsidP="0011451F">
            <w:pPr>
              <w:spacing w:before="0" w:after="0"/>
              <w:ind w:firstLine="0"/>
              <w:jc w:val="center"/>
              <w:rPr>
                <w:rFonts w:cs="Times New Roman"/>
                <w:sz w:val="20"/>
                <w:szCs w:val="20"/>
              </w:rPr>
            </w:pPr>
            <w:r w:rsidRPr="00F2520C">
              <w:rPr>
                <w:rFonts w:cs="Times New Roman"/>
                <w:sz w:val="20"/>
                <w:szCs w:val="20"/>
              </w:rPr>
              <w:t>2020</w:t>
            </w:r>
          </w:p>
        </w:tc>
        <w:tc>
          <w:tcPr>
            <w:tcW w:w="2375" w:type="dxa"/>
            <w:shd w:val="clear" w:color="auto" w:fill="auto"/>
            <w:hideMark/>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ввод в эксплуатацию</w:t>
            </w:r>
          </w:p>
        </w:tc>
      </w:tr>
      <w:tr w:rsidR="00BE62D8" w:rsidRPr="00F2520C" w:rsidTr="00120B93">
        <w:trPr>
          <w:trHeight w:val="20"/>
        </w:trPr>
        <w:tc>
          <w:tcPr>
            <w:tcW w:w="0" w:type="auto"/>
          </w:tcPr>
          <w:p w:rsidR="00BE62D8" w:rsidRPr="00F2520C" w:rsidRDefault="00BE62D8" w:rsidP="0011451F">
            <w:pPr>
              <w:pStyle w:val="aa"/>
              <w:numPr>
                <w:ilvl w:val="0"/>
                <w:numId w:val="10"/>
              </w:numPr>
              <w:spacing w:before="0" w:after="0"/>
              <w:jc w:val="left"/>
              <w:rPr>
                <w:rFonts w:cs="Times New Roman"/>
                <w:sz w:val="20"/>
                <w:szCs w:val="20"/>
              </w:rPr>
            </w:pPr>
          </w:p>
        </w:tc>
        <w:tc>
          <w:tcPr>
            <w:tcW w:w="5646" w:type="dxa"/>
            <w:shd w:val="clear" w:color="auto" w:fill="auto"/>
            <w:hideMark/>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Общеобразовательная школа на 250 мест с. Соболево Соболевского района</w:t>
            </w:r>
          </w:p>
        </w:tc>
        <w:tc>
          <w:tcPr>
            <w:tcW w:w="1275" w:type="dxa"/>
          </w:tcPr>
          <w:p w:rsidR="00BE62D8" w:rsidRPr="00F2520C" w:rsidRDefault="00BE62D8" w:rsidP="0011451F">
            <w:pPr>
              <w:spacing w:before="0" w:after="0"/>
              <w:ind w:firstLine="0"/>
              <w:jc w:val="center"/>
              <w:rPr>
                <w:rFonts w:cs="Times New Roman"/>
                <w:sz w:val="20"/>
                <w:szCs w:val="20"/>
              </w:rPr>
            </w:pPr>
            <w:r w:rsidRPr="00F2520C">
              <w:rPr>
                <w:rFonts w:cs="Times New Roman"/>
                <w:sz w:val="20"/>
                <w:szCs w:val="20"/>
              </w:rPr>
              <w:t>2021</w:t>
            </w:r>
          </w:p>
        </w:tc>
        <w:tc>
          <w:tcPr>
            <w:tcW w:w="2375" w:type="dxa"/>
            <w:shd w:val="clear" w:color="auto" w:fill="auto"/>
            <w:hideMark/>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ввод в эксплуатацию</w:t>
            </w:r>
          </w:p>
        </w:tc>
      </w:tr>
      <w:tr w:rsidR="00BE62D8" w:rsidRPr="00F2520C" w:rsidTr="00120B93">
        <w:trPr>
          <w:trHeight w:val="20"/>
        </w:trPr>
        <w:tc>
          <w:tcPr>
            <w:tcW w:w="0" w:type="auto"/>
          </w:tcPr>
          <w:p w:rsidR="00BE62D8" w:rsidRPr="00F2520C" w:rsidRDefault="00BE62D8" w:rsidP="0011451F">
            <w:pPr>
              <w:pStyle w:val="aa"/>
              <w:numPr>
                <w:ilvl w:val="0"/>
                <w:numId w:val="10"/>
              </w:numPr>
              <w:spacing w:before="0" w:after="0"/>
              <w:jc w:val="left"/>
              <w:rPr>
                <w:rFonts w:cs="Times New Roman"/>
                <w:sz w:val="20"/>
                <w:szCs w:val="20"/>
              </w:rPr>
            </w:pPr>
          </w:p>
        </w:tc>
        <w:tc>
          <w:tcPr>
            <w:tcW w:w="5646" w:type="dxa"/>
            <w:shd w:val="clear" w:color="auto" w:fill="auto"/>
            <w:hideMark/>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Начальная общеобразовательная школа в районе Космического проезда в г Петропавловск-Камчатский</w:t>
            </w:r>
          </w:p>
        </w:tc>
        <w:tc>
          <w:tcPr>
            <w:tcW w:w="1275" w:type="dxa"/>
          </w:tcPr>
          <w:p w:rsidR="00BE62D8" w:rsidRPr="00F2520C" w:rsidRDefault="00BE62D8" w:rsidP="0011451F">
            <w:pPr>
              <w:spacing w:before="0" w:after="0"/>
              <w:ind w:firstLine="0"/>
              <w:jc w:val="center"/>
              <w:rPr>
                <w:rFonts w:cs="Times New Roman"/>
                <w:sz w:val="20"/>
                <w:szCs w:val="20"/>
              </w:rPr>
            </w:pPr>
            <w:r w:rsidRPr="00F2520C">
              <w:rPr>
                <w:rFonts w:cs="Times New Roman"/>
                <w:sz w:val="20"/>
                <w:szCs w:val="20"/>
              </w:rPr>
              <w:t>2022</w:t>
            </w:r>
          </w:p>
        </w:tc>
        <w:tc>
          <w:tcPr>
            <w:tcW w:w="2375" w:type="dxa"/>
            <w:vMerge w:val="restart"/>
            <w:shd w:val="clear" w:color="auto" w:fill="auto"/>
            <w:hideMark/>
          </w:tcPr>
          <w:p w:rsidR="00BE62D8" w:rsidRPr="00F2520C" w:rsidRDefault="00BE62D8" w:rsidP="00120B93">
            <w:pPr>
              <w:spacing w:before="0" w:after="0"/>
              <w:ind w:firstLine="0"/>
              <w:jc w:val="left"/>
              <w:rPr>
                <w:rFonts w:cs="Times New Roman"/>
                <w:sz w:val="20"/>
                <w:szCs w:val="20"/>
              </w:rPr>
            </w:pPr>
            <w:r w:rsidRPr="00F2520C">
              <w:rPr>
                <w:rFonts w:cs="Times New Roman"/>
                <w:sz w:val="20"/>
                <w:szCs w:val="20"/>
              </w:rPr>
              <w:t>1-пристройка к основному зданию школы</w:t>
            </w:r>
            <w:r w:rsidRPr="00F2520C">
              <w:rPr>
                <w:rFonts w:cs="Times New Roman"/>
                <w:sz w:val="20"/>
                <w:szCs w:val="20"/>
              </w:rPr>
              <w:br/>
              <w:t>1-ввод в эксплуатацию</w:t>
            </w:r>
          </w:p>
        </w:tc>
      </w:tr>
      <w:tr w:rsidR="00BE62D8" w:rsidRPr="00F2520C" w:rsidTr="00120B93">
        <w:trPr>
          <w:trHeight w:val="20"/>
        </w:trPr>
        <w:tc>
          <w:tcPr>
            <w:tcW w:w="0" w:type="auto"/>
          </w:tcPr>
          <w:p w:rsidR="00BE62D8" w:rsidRPr="00F2520C" w:rsidRDefault="00BE62D8" w:rsidP="0011451F">
            <w:pPr>
              <w:pStyle w:val="aa"/>
              <w:numPr>
                <w:ilvl w:val="0"/>
                <w:numId w:val="10"/>
              </w:numPr>
              <w:spacing w:before="0" w:after="0"/>
              <w:jc w:val="left"/>
              <w:rPr>
                <w:rFonts w:cs="Times New Roman"/>
                <w:sz w:val="20"/>
                <w:szCs w:val="20"/>
              </w:rPr>
            </w:pPr>
          </w:p>
        </w:tc>
        <w:tc>
          <w:tcPr>
            <w:tcW w:w="5646" w:type="dxa"/>
            <w:shd w:val="clear" w:color="auto" w:fill="auto"/>
            <w:hideMark/>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Строительство дополнительного корпуса начальной школы МБОУ «Средняя школа № 40» г Петропавловск-Камчатский</w:t>
            </w:r>
          </w:p>
        </w:tc>
        <w:tc>
          <w:tcPr>
            <w:tcW w:w="1275" w:type="dxa"/>
          </w:tcPr>
          <w:p w:rsidR="00BE62D8" w:rsidRPr="00F2520C" w:rsidRDefault="00BE62D8" w:rsidP="0011451F">
            <w:pPr>
              <w:spacing w:before="0" w:after="0"/>
              <w:ind w:firstLine="0"/>
              <w:jc w:val="center"/>
              <w:rPr>
                <w:rFonts w:cs="Times New Roman"/>
                <w:sz w:val="20"/>
                <w:szCs w:val="20"/>
              </w:rPr>
            </w:pPr>
            <w:r w:rsidRPr="00F2520C">
              <w:rPr>
                <w:rFonts w:cs="Times New Roman"/>
                <w:sz w:val="20"/>
                <w:szCs w:val="20"/>
              </w:rPr>
              <w:t>-</w:t>
            </w:r>
          </w:p>
        </w:tc>
        <w:tc>
          <w:tcPr>
            <w:tcW w:w="2375" w:type="dxa"/>
            <w:vMerge/>
            <w:shd w:val="clear" w:color="auto" w:fill="auto"/>
            <w:hideMark/>
          </w:tcPr>
          <w:p w:rsidR="00BE62D8" w:rsidRPr="00F2520C" w:rsidRDefault="00BE62D8" w:rsidP="0011451F">
            <w:pPr>
              <w:spacing w:before="0" w:after="0"/>
              <w:ind w:firstLine="0"/>
              <w:jc w:val="left"/>
              <w:rPr>
                <w:rFonts w:cs="Times New Roman"/>
                <w:sz w:val="20"/>
                <w:szCs w:val="20"/>
              </w:rPr>
            </w:pPr>
          </w:p>
        </w:tc>
      </w:tr>
      <w:tr w:rsidR="00BE62D8" w:rsidRPr="00F2520C" w:rsidTr="00120B93">
        <w:trPr>
          <w:trHeight w:val="20"/>
        </w:trPr>
        <w:tc>
          <w:tcPr>
            <w:tcW w:w="0" w:type="auto"/>
          </w:tcPr>
          <w:p w:rsidR="00BE62D8" w:rsidRPr="00F2520C" w:rsidRDefault="00BE62D8" w:rsidP="0011451F">
            <w:pPr>
              <w:pStyle w:val="aa"/>
              <w:numPr>
                <w:ilvl w:val="0"/>
                <w:numId w:val="10"/>
              </w:numPr>
              <w:spacing w:before="0" w:after="0"/>
              <w:jc w:val="left"/>
              <w:rPr>
                <w:rFonts w:cs="Times New Roman"/>
                <w:sz w:val="20"/>
                <w:szCs w:val="20"/>
              </w:rPr>
            </w:pPr>
          </w:p>
        </w:tc>
        <w:tc>
          <w:tcPr>
            <w:tcW w:w="5646" w:type="dxa"/>
            <w:shd w:val="clear" w:color="auto" w:fill="auto"/>
            <w:hideMark/>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Строительство средней общеобразовательной школы г. Вилючинск</w:t>
            </w:r>
          </w:p>
        </w:tc>
        <w:tc>
          <w:tcPr>
            <w:tcW w:w="1275" w:type="dxa"/>
          </w:tcPr>
          <w:p w:rsidR="00BE62D8" w:rsidRPr="00F2520C" w:rsidRDefault="00BE62D8" w:rsidP="0011451F">
            <w:pPr>
              <w:spacing w:before="0" w:after="0"/>
              <w:ind w:firstLine="0"/>
              <w:jc w:val="center"/>
              <w:rPr>
                <w:rFonts w:cs="Times New Roman"/>
                <w:sz w:val="20"/>
                <w:szCs w:val="20"/>
              </w:rPr>
            </w:pPr>
            <w:r w:rsidRPr="00F2520C">
              <w:rPr>
                <w:rFonts w:cs="Times New Roman"/>
                <w:sz w:val="20"/>
                <w:szCs w:val="20"/>
              </w:rPr>
              <w:t>2024</w:t>
            </w:r>
          </w:p>
        </w:tc>
        <w:tc>
          <w:tcPr>
            <w:tcW w:w="2375" w:type="dxa"/>
            <w:vMerge w:val="restart"/>
            <w:shd w:val="clear" w:color="auto" w:fill="auto"/>
            <w:hideMark/>
          </w:tcPr>
          <w:p w:rsidR="00BE62D8" w:rsidRPr="00F2520C" w:rsidRDefault="00BE62D8" w:rsidP="00120B93">
            <w:pPr>
              <w:spacing w:before="0" w:after="0"/>
              <w:ind w:firstLine="0"/>
              <w:jc w:val="left"/>
              <w:rPr>
                <w:rFonts w:cs="Times New Roman"/>
                <w:sz w:val="20"/>
                <w:szCs w:val="20"/>
              </w:rPr>
            </w:pPr>
            <w:r w:rsidRPr="00F2520C">
              <w:rPr>
                <w:rFonts w:cs="Times New Roman"/>
                <w:sz w:val="20"/>
                <w:szCs w:val="20"/>
              </w:rPr>
              <w:t>1-пристр</w:t>
            </w:r>
            <w:r w:rsidR="00120B93" w:rsidRPr="00F2520C">
              <w:rPr>
                <w:rFonts w:cs="Times New Roman"/>
                <w:sz w:val="20"/>
                <w:szCs w:val="20"/>
              </w:rPr>
              <w:t>ойка к основному зданию школы</w:t>
            </w:r>
            <w:r w:rsidR="00120B93" w:rsidRPr="00F2520C">
              <w:rPr>
                <w:rFonts w:cs="Times New Roman"/>
                <w:sz w:val="20"/>
                <w:szCs w:val="20"/>
              </w:rPr>
              <w:br/>
              <w:t>1-</w:t>
            </w:r>
            <w:r w:rsidRPr="00F2520C">
              <w:rPr>
                <w:rFonts w:cs="Times New Roman"/>
                <w:sz w:val="20"/>
                <w:szCs w:val="20"/>
              </w:rPr>
              <w:t>ввод в эксплуатацию</w:t>
            </w:r>
          </w:p>
        </w:tc>
      </w:tr>
      <w:tr w:rsidR="00BE62D8" w:rsidRPr="00F2520C" w:rsidTr="00120B93">
        <w:trPr>
          <w:trHeight w:val="20"/>
        </w:trPr>
        <w:tc>
          <w:tcPr>
            <w:tcW w:w="0" w:type="auto"/>
          </w:tcPr>
          <w:p w:rsidR="00BE62D8" w:rsidRPr="00F2520C" w:rsidRDefault="00BE62D8" w:rsidP="0011451F">
            <w:pPr>
              <w:pStyle w:val="aa"/>
              <w:numPr>
                <w:ilvl w:val="0"/>
                <w:numId w:val="10"/>
              </w:numPr>
              <w:spacing w:before="0" w:after="0"/>
              <w:jc w:val="left"/>
              <w:rPr>
                <w:rFonts w:cs="Times New Roman"/>
                <w:sz w:val="20"/>
                <w:szCs w:val="20"/>
              </w:rPr>
            </w:pPr>
          </w:p>
        </w:tc>
        <w:tc>
          <w:tcPr>
            <w:tcW w:w="5646" w:type="dxa"/>
            <w:shd w:val="clear" w:color="auto" w:fill="auto"/>
            <w:hideMark/>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 xml:space="preserve">Общеобразовательная школа по проспекту Рыбаков в г. Петропавловск-Камчатский </w:t>
            </w:r>
          </w:p>
        </w:tc>
        <w:tc>
          <w:tcPr>
            <w:tcW w:w="1275" w:type="dxa"/>
          </w:tcPr>
          <w:p w:rsidR="00BE62D8" w:rsidRPr="00F2520C" w:rsidRDefault="00BE62D8" w:rsidP="0011451F">
            <w:pPr>
              <w:spacing w:before="0" w:after="0"/>
              <w:ind w:firstLine="0"/>
              <w:jc w:val="center"/>
              <w:rPr>
                <w:rFonts w:cs="Times New Roman"/>
                <w:sz w:val="20"/>
                <w:szCs w:val="20"/>
              </w:rPr>
            </w:pPr>
          </w:p>
        </w:tc>
        <w:tc>
          <w:tcPr>
            <w:tcW w:w="2375" w:type="dxa"/>
            <w:vMerge/>
            <w:shd w:val="clear" w:color="auto" w:fill="auto"/>
            <w:hideMark/>
          </w:tcPr>
          <w:p w:rsidR="00BE62D8" w:rsidRPr="00F2520C" w:rsidRDefault="00BE62D8" w:rsidP="0011451F">
            <w:pPr>
              <w:spacing w:before="0" w:after="0"/>
              <w:ind w:firstLine="0"/>
              <w:jc w:val="left"/>
              <w:rPr>
                <w:rFonts w:cs="Times New Roman"/>
                <w:sz w:val="20"/>
                <w:szCs w:val="20"/>
              </w:rPr>
            </w:pPr>
          </w:p>
        </w:tc>
      </w:tr>
      <w:tr w:rsidR="00BE62D8" w:rsidRPr="00F2520C" w:rsidTr="00120B93">
        <w:trPr>
          <w:trHeight w:val="20"/>
        </w:trPr>
        <w:tc>
          <w:tcPr>
            <w:tcW w:w="0" w:type="auto"/>
          </w:tcPr>
          <w:p w:rsidR="00BE62D8" w:rsidRPr="00F2520C" w:rsidRDefault="00BE62D8" w:rsidP="0011451F">
            <w:pPr>
              <w:pStyle w:val="aa"/>
              <w:numPr>
                <w:ilvl w:val="0"/>
                <w:numId w:val="10"/>
              </w:numPr>
              <w:spacing w:before="0" w:after="0"/>
              <w:jc w:val="left"/>
              <w:rPr>
                <w:rFonts w:cs="Times New Roman"/>
                <w:sz w:val="20"/>
                <w:szCs w:val="20"/>
              </w:rPr>
            </w:pPr>
          </w:p>
        </w:tc>
        <w:tc>
          <w:tcPr>
            <w:tcW w:w="5646" w:type="dxa"/>
            <w:shd w:val="clear" w:color="auto" w:fill="auto"/>
            <w:hideMark/>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Средняя общеобразовательная школа по ул. Дальневосточной в мкр. Северо-Восток г Петропавловск-Камчатский</w:t>
            </w:r>
          </w:p>
        </w:tc>
        <w:tc>
          <w:tcPr>
            <w:tcW w:w="1275" w:type="dxa"/>
          </w:tcPr>
          <w:p w:rsidR="00BE62D8" w:rsidRPr="00F2520C" w:rsidRDefault="00BE62D8" w:rsidP="0011451F">
            <w:pPr>
              <w:spacing w:before="0" w:after="0"/>
              <w:ind w:firstLine="0"/>
              <w:jc w:val="center"/>
              <w:rPr>
                <w:rFonts w:cs="Times New Roman"/>
                <w:sz w:val="20"/>
                <w:szCs w:val="20"/>
              </w:rPr>
            </w:pPr>
            <w:r w:rsidRPr="00F2520C">
              <w:rPr>
                <w:rFonts w:cs="Times New Roman"/>
                <w:sz w:val="20"/>
                <w:szCs w:val="20"/>
              </w:rPr>
              <w:t>2025</w:t>
            </w:r>
          </w:p>
        </w:tc>
        <w:tc>
          <w:tcPr>
            <w:tcW w:w="2375" w:type="dxa"/>
            <w:shd w:val="clear" w:color="auto" w:fill="auto"/>
            <w:hideMark/>
          </w:tcPr>
          <w:p w:rsidR="00BE62D8" w:rsidRPr="00F2520C" w:rsidRDefault="00BE62D8" w:rsidP="0011451F">
            <w:pPr>
              <w:spacing w:before="0" w:after="0"/>
              <w:ind w:firstLine="0"/>
              <w:jc w:val="left"/>
              <w:rPr>
                <w:rFonts w:cs="Times New Roman"/>
                <w:sz w:val="20"/>
                <w:szCs w:val="20"/>
              </w:rPr>
            </w:pPr>
            <w:r w:rsidRPr="00F2520C">
              <w:rPr>
                <w:rFonts w:cs="Times New Roman"/>
                <w:sz w:val="20"/>
                <w:szCs w:val="20"/>
              </w:rPr>
              <w:t>ввод в эксплуатацию</w:t>
            </w:r>
          </w:p>
        </w:tc>
      </w:tr>
    </w:tbl>
    <w:p w:rsidR="00BE62D8" w:rsidRPr="00F2520C" w:rsidRDefault="00BE62D8" w:rsidP="00DE79C7"/>
    <w:p w:rsidR="00DE79C7" w:rsidRPr="00F2520C" w:rsidRDefault="00DE79C7" w:rsidP="00DE79C7">
      <w:r w:rsidRPr="00F2520C">
        <w:lastRenderedPageBreak/>
        <w:t>Государственн</w:t>
      </w:r>
      <w:r w:rsidR="00BE62D8" w:rsidRPr="00F2520C">
        <w:t>ой программой Камчатского края «</w:t>
      </w:r>
      <w:r w:rsidRPr="00F2520C">
        <w:t>Развитие образования в Камчатском крае</w:t>
      </w:r>
      <w:r w:rsidR="00BE62D8" w:rsidRPr="00F2520C">
        <w:t>»</w:t>
      </w:r>
      <w:r w:rsidRPr="00F2520C">
        <w:t xml:space="preserve">, подпрограмма </w:t>
      </w:r>
      <w:r w:rsidR="00BE62D8" w:rsidRPr="00F2520C">
        <w:t>«</w:t>
      </w:r>
      <w:r w:rsidRPr="00F2520C">
        <w:t>Развитие дошкольного, общего образования и дополнительного образования детей в Камчатском крае</w:t>
      </w:r>
      <w:r w:rsidR="00BE62D8" w:rsidRPr="00F2520C">
        <w:t>»</w:t>
      </w:r>
      <w:r w:rsidRPr="00F2520C">
        <w:t>, предполагается размещение объектов, перечисленных в таблице ниже.</w:t>
      </w:r>
    </w:p>
    <w:p w:rsidR="00DE79C7" w:rsidRPr="00F2520C" w:rsidRDefault="00DE79C7" w:rsidP="00DE79C7"/>
    <w:p w:rsidR="00DE79C7" w:rsidRPr="00F2520C" w:rsidRDefault="00DE79C7" w:rsidP="00DE79C7">
      <w:r w:rsidRPr="00F2520C">
        <w:t>Таблица 4.1.2-2. Размещение объектов местного значения в соответствии с программой Развитие образования в Камчатском крае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248"/>
        <w:gridCol w:w="2132"/>
        <w:gridCol w:w="1451"/>
        <w:gridCol w:w="970"/>
        <w:gridCol w:w="1546"/>
      </w:tblGrid>
      <w:tr w:rsidR="00120B93" w:rsidRPr="00F2520C" w:rsidTr="0011451F">
        <w:tc>
          <w:tcPr>
            <w:tcW w:w="257" w:type="pct"/>
          </w:tcPr>
          <w:p w:rsidR="00120B93" w:rsidRPr="00F2520C" w:rsidRDefault="00120B93" w:rsidP="0011451F">
            <w:pPr>
              <w:spacing w:before="0" w:after="0"/>
              <w:ind w:firstLine="0"/>
              <w:jc w:val="center"/>
              <w:rPr>
                <w:rFonts w:cs="Times New Roman"/>
                <w:sz w:val="20"/>
                <w:szCs w:val="20"/>
              </w:rPr>
            </w:pPr>
            <w:r w:rsidRPr="00F2520C">
              <w:rPr>
                <w:rFonts w:cs="Times New Roman"/>
                <w:sz w:val="20"/>
                <w:szCs w:val="20"/>
              </w:rPr>
              <w:t>№ п/п</w:t>
            </w:r>
          </w:p>
        </w:tc>
        <w:tc>
          <w:tcPr>
            <w:tcW w:w="1648" w:type="pct"/>
            <w:shd w:val="clear" w:color="auto" w:fill="auto"/>
          </w:tcPr>
          <w:p w:rsidR="00120B93" w:rsidRPr="00F2520C" w:rsidRDefault="00120B93" w:rsidP="0011451F">
            <w:pPr>
              <w:spacing w:before="0" w:after="0"/>
              <w:ind w:firstLine="0"/>
              <w:jc w:val="center"/>
              <w:rPr>
                <w:rFonts w:cs="Times New Roman"/>
                <w:sz w:val="20"/>
                <w:szCs w:val="20"/>
              </w:rPr>
            </w:pPr>
            <w:r w:rsidRPr="00F2520C">
              <w:rPr>
                <w:rFonts w:cs="Times New Roman"/>
                <w:sz w:val="20"/>
                <w:szCs w:val="20"/>
              </w:rPr>
              <w:t>Наименование</w:t>
            </w:r>
          </w:p>
        </w:tc>
        <w:tc>
          <w:tcPr>
            <w:tcW w:w="1082" w:type="pct"/>
            <w:shd w:val="clear" w:color="auto" w:fill="auto"/>
          </w:tcPr>
          <w:p w:rsidR="00120B93" w:rsidRPr="00F2520C" w:rsidRDefault="00120B93" w:rsidP="0011451F">
            <w:pPr>
              <w:spacing w:before="0" w:after="0"/>
              <w:ind w:firstLine="0"/>
              <w:jc w:val="center"/>
              <w:rPr>
                <w:rFonts w:cs="Times New Roman"/>
                <w:sz w:val="20"/>
                <w:szCs w:val="20"/>
              </w:rPr>
            </w:pPr>
            <w:r w:rsidRPr="00F2520C">
              <w:rPr>
                <w:rFonts w:cs="Times New Roman"/>
                <w:sz w:val="20"/>
                <w:szCs w:val="20"/>
              </w:rPr>
              <w:t>Расположение</w:t>
            </w:r>
          </w:p>
        </w:tc>
        <w:tc>
          <w:tcPr>
            <w:tcW w:w="736" w:type="pct"/>
            <w:shd w:val="clear" w:color="auto" w:fill="auto"/>
          </w:tcPr>
          <w:p w:rsidR="00120B93" w:rsidRPr="00F2520C" w:rsidRDefault="00120B93" w:rsidP="0011451F">
            <w:pPr>
              <w:spacing w:before="0" w:after="0"/>
              <w:ind w:firstLine="0"/>
              <w:jc w:val="center"/>
              <w:rPr>
                <w:rFonts w:cs="Times New Roman"/>
                <w:sz w:val="20"/>
                <w:szCs w:val="20"/>
              </w:rPr>
            </w:pPr>
            <w:r w:rsidRPr="00F2520C">
              <w:rPr>
                <w:rFonts w:cs="Times New Roman"/>
                <w:sz w:val="20"/>
                <w:szCs w:val="20"/>
              </w:rPr>
              <w:t>Ёмкость</w:t>
            </w:r>
          </w:p>
        </w:tc>
        <w:tc>
          <w:tcPr>
            <w:tcW w:w="492" w:type="pct"/>
            <w:shd w:val="clear" w:color="auto" w:fill="auto"/>
          </w:tcPr>
          <w:p w:rsidR="00120B93" w:rsidRPr="00F2520C" w:rsidRDefault="00120B93" w:rsidP="0011451F">
            <w:pPr>
              <w:spacing w:before="0" w:after="0"/>
              <w:ind w:firstLine="0"/>
              <w:jc w:val="center"/>
              <w:rPr>
                <w:rFonts w:cs="Times New Roman"/>
                <w:sz w:val="20"/>
                <w:szCs w:val="20"/>
              </w:rPr>
            </w:pPr>
            <w:r w:rsidRPr="00F2520C">
              <w:rPr>
                <w:rFonts w:cs="Times New Roman"/>
                <w:sz w:val="20"/>
                <w:szCs w:val="20"/>
              </w:rPr>
              <w:t>Год</w:t>
            </w:r>
          </w:p>
        </w:tc>
        <w:tc>
          <w:tcPr>
            <w:tcW w:w="784" w:type="pct"/>
            <w:shd w:val="clear" w:color="auto" w:fill="auto"/>
          </w:tcPr>
          <w:p w:rsidR="00120B93" w:rsidRPr="00F2520C" w:rsidRDefault="00120B93" w:rsidP="0011451F">
            <w:pPr>
              <w:spacing w:before="0" w:after="0"/>
              <w:ind w:firstLine="0"/>
              <w:jc w:val="center"/>
              <w:rPr>
                <w:rFonts w:cs="Times New Roman"/>
                <w:sz w:val="20"/>
                <w:szCs w:val="20"/>
              </w:rPr>
            </w:pPr>
            <w:r w:rsidRPr="00F2520C">
              <w:rPr>
                <w:rFonts w:cs="Times New Roman"/>
                <w:sz w:val="20"/>
                <w:szCs w:val="20"/>
              </w:rPr>
              <w:t>Форма собственности</w:t>
            </w:r>
          </w:p>
        </w:tc>
      </w:tr>
      <w:tr w:rsidR="00120B93" w:rsidRPr="00F2520C" w:rsidTr="0011451F">
        <w:trPr>
          <w:trHeight w:val="70"/>
        </w:trPr>
        <w:tc>
          <w:tcPr>
            <w:tcW w:w="257" w:type="pct"/>
          </w:tcPr>
          <w:p w:rsidR="00120B93" w:rsidRPr="00F2520C" w:rsidRDefault="00120B93" w:rsidP="0011451F">
            <w:pPr>
              <w:pStyle w:val="aa"/>
              <w:numPr>
                <w:ilvl w:val="0"/>
                <w:numId w:val="11"/>
              </w:numPr>
              <w:spacing w:before="0" w:after="0"/>
              <w:jc w:val="left"/>
              <w:rPr>
                <w:rFonts w:cs="Times New Roman"/>
                <w:sz w:val="20"/>
                <w:szCs w:val="20"/>
              </w:rPr>
            </w:pPr>
          </w:p>
        </w:tc>
        <w:tc>
          <w:tcPr>
            <w:tcW w:w="1648" w:type="pct"/>
            <w:shd w:val="clear" w:color="auto" w:fill="auto"/>
          </w:tcPr>
          <w:p w:rsidR="00120B93" w:rsidRPr="00F2520C" w:rsidRDefault="00120B93" w:rsidP="0011451F">
            <w:pPr>
              <w:spacing w:before="0" w:after="0"/>
              <w:ind w:firstLine="0"/>
              <w:jc w:val="left"/>
              <w:rPr>
                <w:rFonts w:cs="Times New Roman"/>
                <w:sz w:val="20"/>
                <w:szCs w:val="20"/>
              </w:rPr>
            </w:pPr>
            <w:r w:rsidRPr="00F2520C">
              <w:rPr>
                <w:rFonts w:cs="Times New Roman"/>
                <w:sz w:val="20"/>
                <w:szCs w:val="20"/>
              </w:rPr>
              <w:t>Сельский учебный комплекс школа-детский сад</w:t>
            </w:r>
          </w:p>
        </w:tc>
        <w:tc>
          <w:tcPr>
            <w:tcW w:w="108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с. Каменское Пенжинского района</w:t>
            </w:r>
          </w:p>
        </w:tc>
        <w:tc>
          <w:tcPr>
            <w:tcW w:w="736"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161 ученических и 80 дошкольных мест</w:t>
            </w:r>
          </w:p>
        </w:tc>
        <w:tc>
          <w:tcPr>
            <w:tcW w:w="49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2020 г</w:t>
            </w:r>
          </w:p>
        </w:tc>
        <w:tc>
          <w:tcPr>
            <w:tcW w:w="784"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региональная</w:t>
            </w:r>
          </w:p>
        </w:tc>
      </w:tr>
      <w:tr w:rsidR="00120B93" w:rsidRPr="00F2520C" w:rsidTr="0011451F">
        <w:tc>
          <w:tcPr>
            <w:tcW w:w="257" w:type="pct"/>
          </w:tcPr>
          <w:p w:rsidR="00120B93" w:rsidRPr="00F2520C" w:rsidRDefault="00120B93" w:rsidP="0011451F">
            <w:pPr>
              <w:pStyle w:val="aa"/>
              <w:numPr>
                <w:ilvl w:val="0"/>
                <w:numId w:val="11"/>
              </w:numPr>
              <w:spacing w:before="0" w:after="0"/>
              <w:jc w:val="left"/>
              <w:rPr>
                <w:rFonts w:cs="Times New Roman"/>
                <w:sz w:val="20"/>
                <w:szCs w:val="20"/>
              </w:rPr>
            </w:pPr>
          </w:p>
        </w:tc>
        <w:tc>
          <w:tcPr>
            <w:tcW w:w="1648" w:type="pct"/>
            <w:shd w:val="clear" w:color="auto" w:fill="auto"/>
          </w:tcPr>
          <w:p w:rsidR="00120B93" w:rsidRPr="00F2520C" w:rsidRDefault="00120B93" w:rsidP="0011451F">
            <w:pPr>
              <w:spacing w:before="0" w:after="0"/>
              <w:ind w:firstLine="0"/>
              <w:jc w:val="left"/>
              <w:rPr>
                <w:rFonts w:cs="Times New Roman"/>
                <w:sz w:val="20"/>
                <w:szCs w:val="20"/>
              </w:rPr>
            </w:pPr>
            <w:r w:rsidRPr="00F2520C">
              <w:rPr>
                <w:rFonts w:cs="Times New Roman"/>
                <w:sz w:val="20"/>
                <w:szCs w:val="20"/>
              </w:rPr>
              <w:t xml:space="preserve">Средняя общеобразовательная школа </w:t>
            </w:r>
          </w:p>
        </w:tc>
        <w:tc>
          <w:tcPr>
            <w:tcW w:w="108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г. Елизово по ул. Сопочная</w:t>
            </w:r>
          </w:p>
        </w:tc>
        <w:tc>
          <w:tcPr>
            <w:tcW w:w="736"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990 мест</w:t>
            </w:r>
          </w:p>
        </w:tc>
        <w:tc>
          <w:tcPr>
            <w:tcW w:w="49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2019 г</w:t>
            </w:r>
          </w:p>
        </w:tc>
        <w:tc>
          <w:tcPr>
            <w:tcW w:w="784"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муниципальная</w:t>
            </w:r>
          </w:p>
        </w:tc>
      </w:tr>
      <w:tr w:rsidR="00120B93" w:rsidRPr="00F2520C" w:rsidTr="0011451F">
        <w:tc>
          <w:tcPr>
            <w:tcW w:w="257" w:type="pct"/>
          </w:tcPr>
          <w:p w:rsidR="00120B93" w:rsidRPr="00F2520C" w:rsidRDefault="00120B93" w:rsidP="0011451F">
            <w:pPr>
              <w:pStyle w:val="aa"/>
              <w:numPr>
                <w:ilvl w:val="0"/>
                <w:numId w:val="11"/>
              </w:numPr>
              <w:spacing w:before="0" w:after="0"/>
              <w:jc w:val="left"/>
              <w:rPr>
                <w:rFonts w:cs="Times New Roman"/>
                <w:sz w:val="20"/>
                <w:szCs w:val="20"/>
              </w:rPr>
            </w:pPr>
          </w:p>
        </w:tc>
        <w:tc>
          <w:tcPr>
            <w:tcW w:w="1648" w:type="pct"/>
            <w:shd w:val="clear" w:color="auto" w:fill="auto"/>
          </w:tcPr>
          <w:p w:rsidR="00120B93" w:rsidRPr="00F2520C" w:rsidRDefault="00120B93" w:rsidP="0011451F">
            <w:pPr>
              <w:spacing w:before="0" w:after="0"/>
              <w:ind w:firstLine="0"/>
              <w:jc w:val="left"/>
              <w:rPr>
                <w:rFonts w:cs="Times New Roman"/>
                <w:sz w:val="20"/>
                <w:szCs w:val="20"/>
              </w:rPr>
            </w:pPr>
            <w:r w:rsidRPr="00F2520C">
              <w:rPr>
                <w:rFonts w:cs="Times New Roman"/>
                <w:sz w:val="20"/>
                <w:szCs w:val="20"/>
              </w:rPr>
              <w:t xml:space="preserve">Детский сад на 150 мест </w:t>
            </w:r>
          </w:p>
          <w:p w:rsidR="00120B93" w:rsidRPr="00F2520C" w:rsidRDefault="00120B93" w:rsidP="0011451F">
            <w:pPr>
              <w:spacing w:before="0" w:after="0"/>
              <w:ind w:firstLine="0"/>
              <w:jc w:val="left"/>
              <w:rPr>
                <w:rFonts w:cs="Times New Roman"/>
                <w:sz w:val="20"/>
                <w:szCs w:val="20"/>
              </w:rPr>
            </w:pPr>
          </w:p>
        </w:tc>
        <w:tc>
          <w:tcPr>
            <w:tcW w:w="108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п. Оссора Карагинского района</w:t>
            </w:r>
          </w:p>
        </w:tc>
        <w:tc>
          <w:tcPr>
            <w:tcW w:w="736"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150 мест</w:t>
            </w:r>
          </w:p>
        </w:tc>
        <w:tc>
          <w:tcPr>
            <w:tcW w:w="49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2020 г</w:t>
            </w:r>
          </w:p>
        </w:tc>
        <w:tc>
          <w:tcPr>
            <w:tcW w:w="784"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региональная</w:t>
            </w:r>
          </w:p>
        </w:tc>
      </w:tr>
      <w:tr w:rsidR="00120B93" w:rsidRPr="00F2520C" w:rsidTr="0011451F">
        <w:tc>
          <w:tcPr>
            <w:tcW w:w="257" w:type="pct"/>
          </w:tcPr>
          <w:p w:rsidR="00120B93" w:rsidRPr="00F2520C" w:rsidRDefault="00120B93" w:rsidP="0011451F">
            <w:pPr>
              <w:pStyle w:val="aa"/>
              <w:numPr>
                <w:ilvl w:val="0"/>
                <w:numId w:val="11"/>
              </w:numPr>
              <w:spacing w:before="0" w:after="0"/>
              <w:jc w:val="left"/>
              <w:rPr>
                <w:rFonts w:cs="Times New Roman"/>
                <w:sz w:val="20"/>
                <w:szCs w:val="20"/>
              </w:rPr>
            </w:pPr>
          </w:p>
        </w:tc>
        <w:tc>
          <w:tcPr>
            <w:tcW w:w="1648" w:type="pct"/>
            <w:shd w:val="clear" w:color="auto" w:fill="auto"/>
          </w:tcPr>
          <w:p w:rsidR="00120B93" w:rsidRPr="00F2520C" w:rsidRDefault="00120B93" w:rsidP="0011451F">
            <w:pPr>
              <w:spacing w:before="0" w:after="0"/>
              <w:ind w:firstLine="0"/>
              <w:jc w:val="left"/>
              <w:rPr>
                <w:rFonts w:cs="Times New Roman"/>
                <w:sz w:val="20"/>
                <w:szCs w:val="20"/>
              </w:rPr>
            </w:pPr>
            <w:r w:rsidRPr="00F2520C">
              <w:rPr>
                <w:rFonts w:cs="Times New Roman"/>
                <w:sz w:val="20"/>
                <w:szCs w:val="20"/>
              </w:rPr>
              <w:t xml:space="preserve">Детский сад на 150 мест в </w:t>
            </w:r>
          </w:p>
        </w:tc>
        <w:tc>
          <w:tcPr>
            <w:tcW w:w="108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с. Соболево Соболевского района</w:t>
            </w:r>
          </w:p>
        </w:tc>
        <w:tc>
          <w:tcPr>
            <w:tcW w:w="736"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150 мест</w:t>
            </w:r>
          </w:p>
        </w:tc>
        <w:tc>
          <w:tcPr>
            <w:tcW w:w="49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2020 г</w:t>
            </w:r>
          </w:p>
        </w:tc>
        <w:tc>
          <w:tcPr>
            <w:tcW w:w="784"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региональная</w:t>
            </w:r>
          </w:p>
        </w:tc>
      </w:tr>
      <w:tr w:rsidR="00120B93" w:rsidRPr="00F2520C" w:rsidTr="0011451F">
        <w:tc>
          <w:tcPr>
            <w:tcW w:w="257" w:type="pct"/>
          </w:tcPr>
          <w:p w:rsidR="00120B93" w:rsidRPr="00F2520C" w:rsidRDefault="00120B93" w:rsidP="0011451F">
            <w:pPr>
              <w:pStyle w:val="aa"/>
              <w:numPr>
                <w:ilvl w:val="0"/>
                <w:numId w:val="11"/>
              </w:numPr>
              <w:spacing w:before="0" w:after="0"/>
              <w:jc w:val="left"/>
              <w:rPr>
                <w:rFonts w:cs="Times New Roman"/>
                <w:sz w:val="20"/>
                <w:szCs w:val="20"/>
              </w:rPr>
            </w:pPr>
          </w:p>
        </w:tc>
        <w:tc>
          <w:tcPr>
            <w:tcW w:w="1648" w:type="pct"/>
            <w:shd w:val="clear" w:color="auto" w:fill="auto"/>
          </w:tcPr>
          <w:p w:rsidR="00120B93" w:rsidRPr="00F2520C" w:rsidRDefault="00120B93" w:rsidP="0011451F">
            <w:pPr>
              <w:spacing w:before="0" w:after="0"/>
              <w:ind w:firstLine="0"/>
              <w:jc w:val="left"/>
              <w:rPr>
                <w:rFonts w:cs="Times New Roman"/>
                <w:sz w:val="20"/>
                <w:szCs w:val="20"/>
              </w:rPr>
            </w:pPr>
            <w:r w:rsidRPr="00F2520C">
              <w:rPr>
                <w:rFonts w:cs="Times New Roman"/>
                <w:sz w:val="20"/>
                <w:szCs w:val="20"/>
              </w:rPr>
              <w:t xml:space="preserve">Детский сад </w:t>
            </w:r>
          </w:p>
        </w:tc>
        <w:tc>
          <w:tcPr>
            <w:tcW w:w="108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с. Тиличики Олюторского района</w:t>
            </w:r>
          </w:p>
        </w:tc>
        <w:tc>
          <w:tcPr>
            <w:tcW w:w="736"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150 мест</w:t>
            </w:r>
          </w:p>
        </w:tc>
        <w:tc>
          <w:tcPr>
            <w:tcW w:w="49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2020 г</w:t>
            </w:r>
          </w:p>
        </w:tc>
        <w:tc>
          <w:tcPr>
            <w:tcW w:w="784"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региональная</w:t>
            </w:r>
          </w:p>
        </w:tc>
      </w:tr>
      <w:tr w:rsidR="00120B93" w:rsidRPr="00F2520C" w:rsidTr="0011451F">
        <w:tc>
          <w:tcPr>
            <w:tcW w:w="257" w:type="pct"/>
          </w:tcPr>
          <w:p w:rsidR="00120B93" w:rsidRPr="00F2520C" w:rsidRDefault="00120B93" w:rsidP="0011451F">
            <w:pPr>
              <w:pStyle w:val="aa"/>
              <w:numPr>
                <w:ilvl w:val="0"/>
                <w:numId w:val="11"/>
              </w:numPr>
              <w:spacing w:before="0" w:after="0"/>
              <w:jc w:val="left"/>
              <w:rPr>
                <w:rFonts w:cs="Times New Roman"/>
                <w:sz w:val="20"/>
                <w:szCs w:val="20"/>
              </w:rPr>
            </w:pPr>
          </w:p>
        </w:tc>
        <w:tc>
          <w:tcPr>
            <w:tcW w:w="1648" w:type="pct"/>
            <w:shd w:val="clear" w:color="auto" w:fill="auto"/>
          </w:tcPr>
          <w:p w:rsidR="00120B93" w:rsidRPr="00F2520C" w:rsidRDefault="00120B93" w:rsidP="0011451F">
            <w:pPr>
              <w:spacing w:before="0" w:after="0"/>
              <w:ind w:firstLine="0"/>
              <w:jc w:val="left"/>
              <w:rPr>
                <w:rFonts w:cs="Times New Roman"/>
                <w:sz w:val="20"/>
                <w:szCs w:val="20"/>
              </w:rPr>
            </w:pPr>
            <w:r w:rsidRPr="00F2520C">
              <w:rPr>
                <w:rFonts w:cs="Times New Roman"/>
                <w:sz w:val="20"/>
                <w:szCs w:val="20"/>
              </w:rPr>
              <w:t xml:space="preserve">Детский сад </w:t>
            </w:r>
          </w:p>
        </w:tc>
        <w:tc>
          <w:tcPr>
            <w:tcW w:w="108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ул. Арсеньева, г. Петропавловск-Камчатский</w:t>
            </w:r>
          </w:p>
        </w:tc>
        <w:tc>
          <w:tcPr>
            <w:tcW w:w="736"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180 мест</w:t>
            </w:r>
          </w:p>
        </w:tc>
        <w:tc>
          <w:tcPr>
            <w:tcW w:w="49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2019 г</w:t>
            </w:r>
          </w:p>
        </w:tc>
        <w:tc>
          <w:tcPr>
            <w:tcW w:w="784"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муниципальная</w:t>
            </w:r>
          </w:p>
        </w:tc>
      </w:tr>
      <w:tr w:rsidR="00120B93" w:rsidRPr="00F2520C" w:rsidTr="0011451F">
        <w:tc>
          <w:tcPr>
            <w:tcW w:w="257" w:type="pct"/>
          </w:tcPr>
          <w:p w:rsidR="00120B93" w:rsidRPr="00F2520C" w:rsidRDefault="00120B93" w:rsidP="0011451F">
            <w:pPr>
              <w:pStyle w:val="aa"/>
              <w:numPr>
                <w:ilvl w:val="0"/>
                <w:numId w:val="11"/>
              </w:numPr>
              <w:spacing w:before="0" w:after="0"/>
              <w:jc w:val="left"/>
              <w:rPr>
                <w:rFonts w:cs="Times New Roman"/>
                <w:sz w:val="20"/>
                <w:szCs w:val="20"/>
              </w:rPr>
            </w:pPr>
          </w:p>
        </w:tc>
        <w:tc>
          <w:tcPr>
            <w:tcW w:w="1648" w:type="pct"/>
            <w:shd w:val="clear" w:color="auto" w:fill="auto"/>
          </w:tcPr>
          <w:p w:rsidR="00120B93" w:rsidRPr="00F2520C" w:rsidRDefault="00120B93" w:rsidP="0011451F">
            <w:pPr>
              <w:spacing w:before="0" w:after="0"/>
              <w:ind w:firstLine="0"/>
              <w:jc w:val="left"/>
              <w:rPr>
                <w:rFonts w:cs="Times New Roman"/>
                <w:sz w:val="20"/>
                <w:szCs w:val="20"/>
              </w:rPr>
            </w:pPr>
            <w:r w:rsidRPr="00F2520C">
              <w:rPr>
                <w:rFonts w:cs="Times New Roman"/>
                <w:sz w:val="20"/>
                <w:szCs w:val="20"/>
              </w:rPr>
              <w:t xml:space="preserve">Приобретение помещений для реализации программ дошкольного образования в </w:t>
            </w:r>
          </w:p>
          <w:p w:rsidR="00120B93" w:rsidRPr="00F2520C" w:rsidRDefault="00120B93" w:rsidP="0011451F">
            <w:pPr>
              <w:spacing w:before="0" w:after="0"/>
              <w:ind w:firstLine="0"/>
              <w:jc w:val="left"/>
              <w:rPr>
                <w:rFonts w:cs="Times New Roman"/>
                <w:sz w:val="20"/>
                <w:szCs w:val="20"/>
              </w:rPr>
            </w:pPr>
          </w:p>
        </w:tc>
        <w:tc>
          <w:tcPr>
            <w:tcW w:w="108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г. Елизово</w:t>
            </w:r>
          </w:p>
        </w:tc>
        <w:tc>
          <w:tcPr>
            <w:tcW w:w="736"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58  ест</w:t>
            </w:r>
          </w:p>
        </w:tc>
        <w:tc>
          <w:tcPr>
            <w:tcW w:w="49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2019</w:t>
            </w:r>
          </w:p>
        </w:tc>
        <w:tc>
          <w:tcPr>
            <w:tcW w:w="784"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муниципальная</w:t>
            </w:r>
          </w:p>
        </w:tc>
      </w:tr>
      <w:tr w:rsidR="00120B93" w:rsidRPr="00F2520C" w:rsidTr="0011451F">
        <w:tc>
          <w:tcPr>
            <w:tcW w:w="257" w:type="pct"/>
          </w:tcPr>
          <w:p w:rsidR="00120B93" w:rsidRPr="00F2520C" w:rsidRDefault="00120B93" w:rsidP="0011451F">
            <w:pPr>
              <w:pStyle w:val="aa"/>
              <w:numPr>
                <w:ilvl w:val="0"/>
                <w:numId w:val="11"/>
              </w:numPr>
              <w:spacing w:before="0" w:after="0"/>
              <w:jc w:val="left"/>
              <w:rPr>
                <w:rFonts w:cs="Times New Roman"/>
                <w:sz w:val="20"/>
                <w:szCs w:val="20"/>
              </w:rPr>
            </w:pPr>
          </w:p>
        </w:tc>
        <w:tc>
          <w:tcPr>
            <w:tcW w:w="1648" w:type="pct"/>
            <w:shd w:val="clear" w:color="auto" w:fill="auto"/>
          </w:tcPr>
          <w:p w:rsidR="00120B93" w:rsidRPr="00F2520C" w:rsidRDefault="00120B93" w:rsidP="0011451F">
            <w:pPr>
              <w:spacing w:before="0" w:after="0"/>
              <w:ind w:firstLine="0"/>
              <w:jc w:val="left"/>
              <w:rPr>
                <w:rFonts w:cs="Times New Roman"/>
                <w:sz w:val="20"/>
                <w:szCs w:val="20"/>
              </w:rPr>
            </w:pPr>
            <w:r w:rsidRPr="00F2520C">
              <w:rPr>
                <w:rFonts w:cs="Times New Roman"/>
                <w:sz w:val="20"/>
                <w:szCs w:val="20"/>
              </w:rPr>
              <w:t xml:space="preserve">Общеобразовательная школа на 300 мест </w:t>
            </w:r>
          </w:p>
        </w:tc>
        <w:tc>
          <w:tcPr>
            <w:tcW w:w="108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с. Оссора Карагинского района</w:t>
            </w:r>
          </w:p>
        </w:tc>
        <w:tc>
          <w:tcPr>
            <w:tcW w:w="736"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300 мест</w:t>
            </w:r>
          </w:p>
        </w:tc>
        <w:tc>
          <w:tcPr>
            <w:tcW w:w="49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2020 г</w:t>
            </w:r>
          </w:p>
        </w:tc>
        <w:tc>
          <w:tcPr>
            <w:tcW w:w="784"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региональная</w:t>
            </w:r>
          </w:p>
        </w:tc>
      </w:tr>
      <w:tr w:rsidR="00120B93" w:rsidRPr="00F2520C" w:rsidTr="0011451F">
        <w:tc>
          <w:tcPr>
            <w:tcW w:w="257" w:type="pct"/>
          </w:tcPr>
          <w:p w:rsidR="00120B93" w:rsidRPr="00F2520C" w:rsidRDefault="00120B93" w:rsidP="0011451F">
            <w:pPr>
              <w:pStyle w:val="aa"/>
              <w:numPr>
                <w:ilvl w:val="0"/>
                <w:numId w:val="11"/>
              </w:numPr>
              <w:spacing w:before="0" w:after="0"/>
              <w:jc w:val="left"/>
              <w:rPr>
                <w:rFonts w:cs="Times New Roman"/>
                <w:sz w:val="20"/>
                <w:szCs w:val="20"/>
              </w:rPr>
            </w:pPr>
          </w:p>
        </w:tc>
        <w:tc>
          <w:tcPr>
            <w:tcW w:w="1648" w:type="pct"/>
            <w:shd w:val="clear" w:color="auto" w:fill="auto"/>
          </w:tcPr>
          <w:p w:rsidR="00120B93" w:rsidRPr="00F2520C" w:rsidRDefault="00120B93" w:rsidP="0011451F">
            <w:pPr>
              <w:spacing w:before="0" w:after="0"/>
              <w:ind w:firstLine="0"/>
              <w:jc w:val="left"/>
              <w:rPr>
                <w:rFonts w:cs="Times New Roman"/>
                <w:sz w:val="20"/>
                <w:szCs w:val="20"/>
              </w:rPr>
            </w:pPr>
            <w:r w:rsidRPr="00F2520C">
              <w:rPr>
                <w:rFonts w:cs="Times New Roman"/>
                <w:sz w:val="20"/>
                <w:szCs w:val="20"/>
              </w:rPr>
              <w:t xml:space="preserve">Общеобразовательная школа на 250 мест </w:t>
            </w:r>
          </w:p>
        </w:tc>
        <w:tc>
          <w:tcPr>
            <w:tcW w:w="108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с. Соболево Соболевского района</w:t>
            </w:r>
          </w:p>
        </w:tc>
        <w:tc>
          <w:tcPr>
            <w:tcW w:w="736"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250 мест</w:t>
            </w:r>
          </w:p>
        </w:tc>
        <w:tc>
          <w:tcPr>
            <w:tcW w:w="492"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2021 г.</w:t>
            </w:r>
          </w:p>
        </w:tc>
        <w:tc>
          <w:tcPr>
            <w:tcW w:w="784" w:type="pct"/>
            <w:shd w:val="clear" w:color="auto" w:fill="auto"/>
          </w:tcPr>
          <w:p w:rsidR="00120B93" w:rsidRPr="00F2520C" w:rsidRDefault="00120B93" w:rsidP="00120B93">
            <w:pPr>
              <w:spacing w:before="0" w:after="0"/>
              <w:ind w:firstLine="0"/>
              <w:jc w:val="center"/>
              <w:rPr>
                <w:rFonts w:cs="Times New Roman"/>
                <w:sz w:val="20"/>
                <w:szCs w:val="20"/>
              </w:rPr>
            </w:pPr>
            <w:r w:rsidRPr="00F2520C">
              <w:rPr>
                <w:rFonts w:cs="Times New Roman"/>
                <w:sz w:val="20"/>
                <w:szCs w:val="20"/>
              </w:rPr>
              <w:t>региональная</w:t>
            </w:r>
          </w:p>
        </w:tc>
      </w:tr>
    </w:tbl>
    <w:p w:rsidR="00120B93" w:rsidRPr="00F2520C" w:rsidRDefault="00120B93" w:rsidP="00DE79C7"/>
    <w:p w:rsidR="00DE79C7" w:rsidRPr="00F2520C" w:rsidRDefault="00DE79C7" w:rsidP="00DE79C7">
      <w:r w:rsidRPr="00F2520C">
        <w:t xml:space="preserve">В соответствии с Региональными нормативами градостроительного проектирования Камчатского края, государственные образовательные организации высшего </w:t>
      </w:r>
      <w:r w:rsidR="00120B93" w:rsidRPr="00F2520C">
        <w:t xml:space="preserve">образования </w:t>
      </w:r>
      <w:r w:rsidRPr="00F2520C">
        <w:t>и среднего профессионального образования; государственные образовательные учреждения дополн</w:t>
      </w:r>
      <w:r w:rsidR="00120B93" w:rsidRPr="00F2520C">
        <w:t>ительного образования взрослых;</w:t>
      </w:r>
      <w:r w:rsidRPr="00F2520C">
        <w:t xml:space="preserve"> государственные образовательные специальные (коррекционные) учреждения для обучающихся, воспитанников с ограниченными возможностями здоровья; государственные образовательные учреждения для детей-сирот и детей, оставшихся без попечения родителей (законных представителей) размещаются в соответствии с заданием на проектирование и расчету не подлежат. </w:t>
      </w:r>
    </w:p>
    <w:p w:rsidR="00DE79C7" w:rsidRPr="00F2520C" w:rsidRDefault="00DE79C7" w:rsidP="00DE79C7">
      <w:r w:rsidRPr="00F2520C">
        <w:t>В Камчатском крае не планируется к размещению новых объектов образования регионального знаечния.</w:t>
      </w:r>
    </w:p>
    <w:p w:rsidR="00DE79C7" w:rsidRPr="00F2520C" w:rsidRDefault="00DE79C7" w:rsidP="00DE79C7">
      <w:r w:rsidRPr="00F2520C">
        <w:t xml:space="preserve">В соответствии с Государственная программа Камчатского края </w:t>
      </w:r>
      <w:r w:rsidR="00120B93" w:rsidRPr="00F2520C">
        <w:t>«</w:t>
      </w:r>
      <w:r w:rsidRPr="00F2520C">
        <w:t>Разв</w:t>
      </w:r>
      <w:r w:rsidR="00120B93" w:rsidRPr="00F2520C">
        <w:t>итие культуры в Камчатском крае»,</w:t>
      </w:r>
      <w:r w:rsidRPr="00F2520C">
        <w:t xml:space="preserve"> </w:t>
      </w:r>
      <w:r w:rsidR="00120B93" w:rsidRPr="00F2520C">
        <w:t>п</w:t>
      </w:r>
      <w:r w:rsidRPr="00F2520C">
        <w:t xml:space="preserve">одпрограмма </w:t>
      </w:r>
      <w:r w:rsidR="00120B93" w:rsidRPr="00F2520C">
        <w:t>«</w:t>
      </w:r>
      <w:r w:rsidRPr="00F2520C">
        <w:t>Развитие инфраструктуры в сфере культуры</w:t>
      </w:r>
      <w:r w:rsidR="00120B93" w:rsidRPr="00F2520C">
        <w:t>»</w:t>
      </w:r>
      <w:r w:rsidRPr="00F2520C">
        <w:t xml:space="preserve"> и Инвестиционной программа Камчатского края на 2018 год и на плановый период 2019-2020 годов и прогнозный период 2021-2022 годов планируется:</w:t>
      </w:r>
    </w:p>
    <w:p w:rsidR="00DE79C7" w:rsidRPr="00F2520C" w:rsidRDefault="00DE79C7" w:rsidP="00AC1275">
      <w:pPr>
        <w:numPr>
          <w:ilvl w:val="0"/>
          <w:numId w:val="9"/>
        </w:numPr>
        <w:tabs>
          <w:tab w:val="left" w:pos="851"/>
        </w:tabs>
        <w:ind w:left="0" w:firstLine="567"/>
      </w:pPr>
      <w:r w:rsidRPr="00F2520C">
        <w:t>Реконструкция здания КГБУ ДО "Корякская школа искусств им. Д.Б. Кабалевского", городской округ п. Палана.</w:t>
      </w:r>
    </w:p>
    <w:p w:rsidR="00DE79C7" w:rsidRPr="00F2520C" w:rsidRDefault="00DE79C7" w:rsidP="004C7B3E">
      <w:pPr>
        <w:pStyle w:val="2"/>
        <w:ind w:left="0"/>
      </w:pPr>
      <w:bookmarkStart w:id="14" w:name="_Toc9956224"/>
      <w:bookmarkStart w:id="15" w:name="_Toc500520034"/>
      <w:r w:rsidRPr="00F2520C">
        <w:t>Объекты здравоохранения</w:t>
      </w:r>
      <w:bookmarkEnd w:id="14"/>
      <w:r w:rsidRPr="00F2520C">
        <w:t xml:space="preserve"> </w:t>
      </w:r>
      <w:bookmarkEnd w:id="15"/>
    </w:p>
    <w:p w:rsidR="00DE79C7" w:rsidRPr="00F2520C" w:rsidRDefault="00DE79C7" w:rsidP="00DE79C7">
      <w:r w:rsidRPr="00F2520C">
        <w:t xml:space="preserve">С 1 января 2012 года в соответствии с территориальной программой государственных гарантий оказания гражданам РФ бесплатной медицинской помощи (за исключением медицинской помощи, оказываемой в федеральных медицинских учреждениях, перечень </w:t>
      </w:r>
      <w:r w:rsidRPr="00F2520C">
        <w:lastRenderedPageBreak/>
        <w:t>которых утверждается уполномоченным Правительством Российской Федерации федеральным органом исполнительной власти), организация оказания медицинской помощи на территории субъекта Российской Федерации относится к полномочиям субъектов Российской Федерации.</w:t>
      </w:r>
    </w:p>
    <w:p w:rsidR="00DE79C7" w:rsidRPr="00F2520C" w:rsidRDefault="00DE79C7" w:rsidP="00DE79C7">
      <w:r w:rsidRPr="00F2520C">
        <w:t xml:space="preserve">В Камчатском крае, как и в целом по России, с 2003 года функционирует трехуровневая система оказания медицинской помощи: </w:t>
      </w:r>
    </w:p>
    <w:p w:rsidR="00DE79C7" w:rsidRPr="00F2520C" w:rsidRDefault="00DE79C7" w:rsidP="00AC1275">
      <w:pPr>
        <w:numPr>
          <w:ilvl w:val="0"/>
          <w:numId w:val="9"/>
        </w:numPr>
        <w:tabs>
          <w:tab w:val="left" w:pos="851"/>
        </w:tabs>
        <w:ind w:left="0" w:firstLine="567"/>
      </w:pPr>
      <w:r w:rsidRPr="00F2520C">
        <w:t xml:space="preserve">медицинские организации первого уровня – это медицинские организации, оказывающие населению муниципального образования, на территории которого они расположены, первичную медико-санитарную помощь, и (или)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профилей; </w:t>
      </w:r>
    </w:p>
    <w:p w:rsidR="00DE79C7" w:rsidRPr="00F2520C" w:rsidRDefault="00DE79C7" w:rsidP="00AC1275">
      <w:pPr>
        <w:numPr>
          <w:ilvl w:val="0"/>
          <w:numId w:val="9"/>
        </w:numPr>
        <w:tabs>
          <w:tab w:val="left" w:pos="851"/>
        </w:tabs>
        <w:ind w:left="0" w:firstLine="567"/>
      </w:pPr>
      <w:r w:rsidRPr="00F2520C">
        <w:t xml:space="preserve">медицинские организации второго уровня – это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   </w:t>
      </w:r>
    </w:p>
    <w:p w:rsidR="00DE79C7" w:rsidRPr="00F2520C" w:rsidRDefault="00DE79C7" w:rsidP="00AC1275">
      <w:pPr>
        <w:numPr>
          <w:ilvl w:val="0"/>
          <w:numId w:val="9"/>
        </w:numPr>
        <w:tabs>
          <w:tab w:val="left" w:pos="851"/>
        </w:tabs>
        <w:ind w:left="0" w:firstLine="567"/>
      </w:pPr>
      <w:r w:rsidRPr="00F2520C">
        <w:t xml:space="preserve">медицинские организации третьего уровня – это медицинские организации, имеющие в своей структуре подразделения, оказывающие высокотехнологичную медицинскую помощь.  </w:t>
      </w:r>
    </w:p>
    <w:p w:rsidR="004C241D" w:rsidRPr="00F2520C" w:rsidRDefault="004C241D" w:rsidP="00DE79C7"/>
    <w:p w:rsidR="00DE79C7" w:rsidRPr="00F2520C" w:rsidRDefault="00DE79C7" w:rsidP="00DE79C7">
      <w:r w:rsidRPr="00F2520C">
        <w:t>В соответствии со Схемой территориального планирования Российской Федерации в области здравоохранения, утвержденной постановлением Правительства Российской Федерации от 28.12.2012 №2607-р, и федеральными целевыми программами в области развития здравоохранения, размещение новых федеральных объектов здравоохранения на территории Камчатского края не предусмотрено.</w:t>
      </w:r>
    </w:p>
    <w:p w:rsidR="00DE79C7" w:rsidRPr="00F2520C" w:rsidRDefault="00DE79C7" w:rsidP="00DE79C7">
      <w:r w:rsidRPr="00F2520C">
        <w:t xml:space="preserve">Приоритетом в деятельности системы здравоохранения определены дальнейшее развитие первичной медико-санитарной помощи на основе функционирования общеврачебных (семейных) практик, модернизация существующей сети ФАП, домовых хозяйств. </w:t>
      </w:r>
    </w:p>
    <w:p w:rsidR="004C241D" w:rsidRPr="00F2520C" w:rsidRDefault="004C241D" w:rsidP="00DE79C7"/>
    <w:p w:rsidR="00DE79C7" w:rsidRPr="00F2520C" w:rsidRDefault="00DE79C7" w:rsidP="00DE79C7">
      <w:r w:rsidRPr="00F2520C">
        <w:t>К объектам регионального значения в области здравоохранения Камчатского края, относятся следующие объекты:</w:t>
      </w:r>
    </w:p>
    <w:p w:rsidR="00DE79C7" w:rsidRPr="00F2520C" w:rsidRDefault="00DE79C7" w:rsidP="00AC1275">
      <w:pPr>
        <w:numPr>
          <w:ilvl w:val="0"/>
          <w:numId w:val="9"/>
        </w:numPr>
        <w:tabs>
          <w:tab w:val="left" w:pos="851"/>
        </w:tabs>
        <w:ind w:left="0" w:firstLine="567"/>
      </w:pPr>
      <w:r w:rsidRPr="00F2520C">
        <w:t>региональные медицинские организации;</w:t>
      </w:r>
    </w:p>
    <w:p w:rsidR="00DE79C7" w:rsidRPr="00F2520C" w:rsidRDefault="00DE79C7" w:rsidP="00AC1275">
      <w:pPr>
        <w:numPr>
          <w:ilvl w:val="0"/>
          <w:numId w:val="9"/>
        </w:numPr>
        <w:tabs>
          <w:tab w:val="left" w:pos="851"/>
        </w:tabs>
        <w:ind w:left="0" w:firstLine="567"/>
      </w:pPr>
      <w:r w:rsidRPr="00F2520C">
        <w:t>организации здравоохранения по обеспечению надзора в сфере защиты прав потребителей и благополучия человека;</w:t>
      </w:r>
    </w:p>
    <w:p w:rsidR="00DE79C7" w:rsidRPr="00F2520C" w:rsidRDefault="00DE79C7" w:rsidP="00AC1275">
      <w:pPr>
        <w:numPr>
          <w:ilvl w:val="0"/>
          <w:numId w:val="9"/>
        </w:numPr>
        <w:tabs>
          <w:tab w:val="left" w:pos="851"/>
        </w:tabs>
        <w:ind w:left="0" w:firstLine="567"/>
      </w:pPr>
      <w:r w:rsidRPr="00F2520C">
        <w:t>судебноэкспертные учреждения;</w:t>
      </w:r>
    </w:p>
    <w:p w:rsidR="00DE79C7" w:rsidRPr="00F2520C" w:rsidRDefault="00DE79C7" w:rsidP="00AC1275">
      <w:pPr>
        <w:numPr>
          <w:ilvl w:val="0"/>
          <w:numId w:val="9"/>
        </w:numPr>
        <w:tabs>
          <w:tab w:val="left" w:pos="851"/>
        </w:tabs>
        <w:ind w:left="0" w:firstLine="567"/>
      </w:pPr>
      <w:r w:rsidRPr="00F2520C">
        <w:t xml:space="preserve">иные организации и их обособленные подразделения, осуществляющие </w:t>
      </w:r>
      <w:r w:rsidR="00B06F27" w:rsidRPr="00F2520C">
        <w:t>деятельность в</w:t>
      </w:r>
      <w:r w:rsidRPr="00F2520C">
        <w:t xml:space="preserve"> сфере охраны здоровья;</w:t>
      </w:r>
    </w:p>
    <w:p w:rsidR="00DE79C7" w:rsidRPr="00F2520C" w:rsidRDefault="00DE79C7" w:rsidP="00AC1275">
      <w:pPr>
        <w:numPr>
          <w:ilvl w:val="0"/>
          <w:numId w:val="9"/>
        </w:numPr>
        <w:tabs>
          <w:tab w:val="left" w:pos="851"/>
        </w:tabs>
        <w:ind w:left="0" w:firstLine="567"/>
      </w:pPr>
      <w:r w:rsidRPr="00F2520C">
        <w:t>санаторно-курортные организации;</w:t>
      </w:r>
    </w:p>
    <w:p w:rsidR="00DE79C7" w:rsidRPr="00F2520C" w:rsidRDefault="00DE79C7" w:rsidP="00AC1275">
      <w:pPr>
        <w:numPr>
          <w:ilvl w:val="0"/>
          <w:numId w:val="9"/>
        </w:numPr>
        <w:tabs>
          <w:tab w:val="left" w:pos="851"/>
        </w:tabs>
        <w:ind w:left="0" w:firstLine="567"/>
      </w:pPr>
      <w:r w:rsidRPr="00F2520C">
        <w:t>организации отдыха детей и их оздоровления.</w:t>
      </w:r>
    </w:p>
    <w:p w:rsidR="004C241D" w:rsidRPr="00F2520C" w:rsidRDefault="004C241D" w:rsidP="00DE79C7"/>
    <w:p w:rsidR="00DE79C7" w:rsidRPr="00F2520C" w:rsidRDefault="00DE79C7" w:rsidP="00DE79C7">
      <w:r w:rsidRPr="00F2520C">
        <w:t>В соответствии с Региональными нормативами градостроительного проектирования Камчатского края обеспеченность больничными учреждениями рассчитывается из показателя:</w:t>
      </w:r>
    </w:p>
    <w:p w:rsidR="00DE79C7" w:rsidRPr="00F2520C" w:rsidRDefault="00DE79C7" w:rsidP="00AC1275">
      <w:pPr>
        <w:numPr>
          <w:ilvl w:val="0"/>
          <w:numId w:val="9"/>
        </w:numPr>
        <w:tabs>
          <w:tab w:val="left" w:pos="851"/>
        </w:tabs>
        <w:ind w:left="0" w:firstLine="567"/>
      </w:pPr>
      <w:r w:rsidRPr="00F2520C">
        <w:t>Стационары - не менее 13,47 коек на 1000 населения;</w:t>
      </w:r>
    </w:p>
    <w:p w:rsidR="00DE79C7" w:rsidRPr="00F2520C" w:rsidRDefault="00DE79C7" w:rsidP="00AC1275">
      <w:pPr>
        <w:numPr>
          <w:ilvl w:val="0"/>
          <w:numId w:val="9"/>
        </w:numPr>
        <w:tabs>
          <w:tab w:val="left" w:pos="851"/>
        </w:tabs>
        <w:ind w:left="0" w:firstLine="567"/>
      </w:pPr>
      <w:r w:rsidRPr="00F2520C">
        <w:t>Амбулаторно-поликлинические организации, диспансеры без стационара - 18,15 посещений в смену на 1000 населения;</w:t>
      </w:r>
    </w:p>
    <w:p w:rsidR="00DE79C7" w:rsidRPr="00F2520C" w:rsidRDefault="00DE79C7" w:rsidP="00AC1275">
      <w:pPr>
        <w:numPr>
          <w:ilvl w:val="0"/>
          <w:numId w:val="9"/>
        </w:numPr>
        <w:tabs>
          <w:tab w:val="left" w:pos="851"/>
        </w:tabs>
        <w:ind w:left="0" w:firstLine="567"/>
      </w:pPr>
      <w:r w:rsidRPr="00F2520C">
        <w:t>Консультативно-диагностический центр, клинико-диагностический центр центры высокотехнологических видов помощи - по заданию на проектирование</w:t>
      </w:r>
    </w:p>
    <w:p w:rsidR="00DE79C7" w:rsidRPr="00F2520C" w:rsidRDefault="00DE79C7" w:rsidP="00AC1275">
      <w:pPr>
        <w:numPr>
          <w:ilvl w:val="0"/>
          <w:numId w:val="9"/>
        </w:numPr>
        <w:tabs>
          <w:tab w:val="left" w:pos="851"/>
        </w:tabs>
        <w:ind w:left="0" w:firstLine="567"/>
      </w:pPr>
      <w:r w:rsidRPr="00F2520C">
        <w:t xml:space="preserve">Хосписы 0,05 коек на 1000 населения, но не менее 1 объекта на 400 тыс. чел. </w:t>
      </w:r>
    </w:p>
    <w:p w:rsidR="00DE79C7" w:rsidRPr="00F2520C" w:rsidRDefault="00B06F27" w:rsidP="00AC1275">
      <w:pPr>
        <w:numPr>
          <w:ilvl w:val="0"/>
          <w:numId w:val="9"/>
        </w:numPr>
        <w:tabs>
          <w:tab w:val="left" w:pos="851"/>
        </w:tabs>
        <w:ind w:left="0" w:firstLine="567"/>
      </w:pPr>
      <w:r w:rsidRPr="00F2520C">
        <w:lastRenderedPageBreak/>
        <w:t>Санаторные объекты</w:t>
      </w:r>
      <w:r w:rsidR="00DE79C7" w:rsidRPr="00F2520C">
        <w:t xml:space="preserve"> - 5,87 коек на 1000 населения. 3,065 коек на 1000 детей</w:t>
      </w:r>
    </w:p>
    <w:p w:rsidR="00DE79C7" w:rsidRPr="00F2520C" w:rsidRDefault="004C241D" w:rsidP="00AC1275">
      <w:pPr>
        <w:numPr>
          <w:ilvl w:val="0"/>
          <w:numId w:val="9"/>
        </w:numPr>
        <w:tabs>
          <w:tab w:val="left" w:pos="851"/>
        </w:tabs>
        <w:ind w:left="0" w:firstLine="567"/>
      </w:pPr>
      <w:r w:rsidRPr="00F2520C">
        <w:t xml:space="preserve">Организации </w:t>
      </w:r>
      <w:r w:rsidR="00DE79C7" w:rsidRPr="00F2520C">
        <w:t>отдыха детей и их оздоровления – по заданию на проектирование.</w:t>
      </w:r>
    </w:p>
    <w:p w:rsidR="00DE79C7" w:rsidRPr="00F2520C" w:rsidRDefault="00DE79C7" w:rsidP="00DE79C7"/>
    <w:p w:rsidR="00DE79C7" w:rsidRPr="00F2520C" w:rsidRDefault="00DE79C7" w:rsidP="00DE79C7">
      <w:r w:rsidRPr="00F2520C">
        <w:t>Таблица</w:t>
      </w:r>
      <w:r w:rsidR="004C241D" w:rsidRPr="00F2520C">
        <w:t xml:space="preserve"> 4.2-1</w:t>
      </w:r>
      <w:r w:rsidRPr="00F2520C">
        <w:t>. Расчет потребности Камчатского кра</w:t>
      </w:r>
      <w:r w:rsidR="00017942" w:rsidRPr="00F2520C">
        <w:t>я в учреждениях здравоохранения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2065"/>
        <w:gridCol w:w="1054"/>
        <w:gridCol w:w="1054"/>
        <w:gridCol w:w="1054"/>
      </w:tblGrid>
      <w:tr w:rsidR="004C241D" w:rsidRPr="00F2520C" w:rsidTr="004C241D">
        <w:trPr>
          <w:trHeight w:val="20"/>
          <w:tblHeader/>
          <w:jc w:val="center"/>
        </w:trPr>
        <w:tc>
          <w:tcPr>
            <w:tcW w:w="0" w:type="auto"/>
            <w:vMerge w:val="restart"/>
            <w:shd w:val="clear" w:color="auto" w:fill="auto"/>
          </w:tcPr>
          <w:p w:rsidR="004C241D" w:rsidRPr="00F2520C" w:rsidRDefault="004C241D" w:rsidP="004C241D">
            <w:pPr>
              <w:spacing w:before="0" w:after="0"/>
              <w:ind w:firstLine="0"/>
              <w:jc w:val="center"/>
              <w:rPr>
                <w:rFonts w:cs="Times New Roman"/>
                <w:sz w:val="20"/>
                <w:szCs w:val="20"/>
              </w:rPr>
            </w:pPr>
            <w:r w:rsidRPr="00F2520C">
              <w:rPr>
                <w:rFonts w:cs="Times New Roman"/>
                <w:sz w:val="20"/>
                <w:szCs w:val="20"/>
              </w:rPr>
              <w:t>Наименование организации</w:t>
            </w:r>
          </w:p>
        </w:tc>
        <w:tc>
          <w:tcPr>
            <w:tcW w:w="0" w:type="auto"/>
            <w:vMerge w:val="restart"/>
          </w:tcPr>
          <w:p w:rsidR="004C241D" w:rsidRPr="00F2520C" w:rsidRDefault="004C241D" w:rsidP="004C241D">
            <w:pPr>
              <w:spacing w:before="0" w:after="0"/>
              <w:ind w:firstLine="0"/>
              <w:jc w:val="center"/>
              <w:rPr>
                <w:rFonts w:cs="Times New Roman"/>
                <w:sz w:val="20"/>
                <w:szCs w:val="20"/>
              </w:rPr>
            </w:pPr>
            <w:r w:rsidRPr="00F2520C">
              <w:rPr>
                <w:rFonts w:cs="Times New Roman"/>
                <w:sz w:val="20"/>
                <w:szCs w:val="20"/>
              </w:rPr>
              <w:t>Существующая ёмкость</w:t>
            </w:r>
          </w:p>
        </w:tc>
        <w:tc>
          <w:tcPr>
            <w:tcW w:w="0" w:type="auto"/>
            <w:gridSpan w:val="3"/>
            <w:shd w:val="clear" w:color="auto" w:fill="auto"/>
          </w:tcPr>
          <w:p w:rsidR="004C241D" w:rsidRPr="00F2520C" w:rsidRDefault="004C241D" w:rsidP="004C241D">
            <w:pPr>
              <w:spacing w:before="0" w:after="0"/>
              <w:ind w:firstLine="0"/>
              <w:jc w:val="center"/>
              <w:rPr>
                <w:rFonts w:cs="Times New Roman"/>
                <w:sz w:val="20"/>
                <w:szCs w:val="20"/>
              </w:rPr>
            </w:pPr>
            <w:r w:rsidRPr="00F2520C">
              <w:rPr>
                <w:rFonts w:cs="Times New Roman"/>
                <w:sz w:val="20"/>
                <w:szCs w:val="20"/>
              </w:rPr>
              <w:t>Потребность</w:t>
            </w:r>
          </w:p>
        </w:tc>
      </w:tr>
      <w:tr w:rsidR="004C241D" w:rsidRPr="00F2520C" w:rsidTr="004C241D">
        <w:trPr>
          <w:trHeight w:val="20"/>
          <w:tblHeader/>
          <w:jc w:val="center"/>
        </w:trPr>
        <w:tc>
          <w:tcPr>
            <w:tcW w:w="0" w:type="auto"/>
            <w:vMerge/>
            <w:shd w:val="clear" w:color="auto" w:fill="auto"/>
          </w:tcPr>
          <w:p w:rsidR="004C241D" w:rsidRPr="00F2520C" w:rsidRDefault="004C241D" w:rsidP="004C241D">
            <w:pPr>
              <w:spacing w:before="0" w:after="0"/>
              <w:ind w:firstLine="0"/>
              <w:jc w:val="left"/>
              <w:rPr>
                <w:rFonts w:cs="Times New Roman"/>
                <w:sz w:val="20"/>
                <w:szCs w:val="20"/>
              </w:rPr>
            </w:pPr>
          </w:p>
        </w:tc>
        <w:tc>
          <w:tcPr>
            <w:tcW w:w="0" w:type="auto"/>
            <w:vMerge/>
          </w:tcPr>
          <w:p w:rsidR="004C241D" w:rsidRPr="00F2520C" w:rsidRDefault="004C241D" w:rsidP="004C241D">
            <w:pPr>
              <w:spacing w:before="0" w:after="0"/>
              <w:ind w:firstLine="0"/>
              <w:jc w:val="center"/>
              <w:rPr>
                <w:rFonts w:cs="Times New Roman"/>
                <w:sz w:val="20"/>
                <w:szCs w:val="20"/>
              </w:rPr>
            </w:pPr>
          </w:p>
        </w:tc>
        <w:tc>
          <w:tcPr>
            <w:tcW w:w="0" w:type="auto"/>
            <w:shd w:val="clear" w:color="auto" w:fill="auto"/>
          </w:tcPr>
          <w:p w:rsidR="004C241D" w:rsidRPr="00F2520C" w:rsidRDefault="004C241D" w:rsidP="004C241D">
            <w:pPr>
              <w:spacing w:before="0" w:after="0"/>
              <w:ind w:firstLine="0"/>
              <w:jc w:val="center"/>
              <w:rPr>
                <w:rFonts w:cs="Times New Roman"/>
                <w:sz w:val="20"/>
                <w:szCs w:val="20"/>
              </w:rPr>
            </w:pPr>
            <w:r w:rsidRPr="00F2520C">
              <w:rPr>
                <w:rFonts w:cs="Times New Roman"/>
                <w:sz w:val="20"/>
                <w:szCs w:val="20"/>
              </w:rPr>
              <w:t>На 2018 год</w:t>
            </w:r>
          </w:p>
        </w:tc>
        <w:tc>
          <w:tcPr>
            <w:tcW w:w="0" w:type="auto"/>
            <w:shd w:val="clear" w:color="auto" w:fill="auto"/>
          </w:tcPr>
          <w:p w:rsidR="004C241D" w:rsidRPr="00F2520C" w:rsidRDefault="004C241D" w:rsidP="004C241D">
            <w:pPr>
              <w:spacing w:before="0" w:after="0"/>
              <w:ind w:firstLine="0"/>
              <w:jc w:val="center"/>
              <w:rPr>
                <w:rFonts w:cs="Times New Roman"/>
                <w:sz w:val="20"/>
                <w:szCs w:val="20"/>
              </w:rPr>
            </w:pPr>
            <w:r w:rsidRPr="00F2520C">
              <w:rPr>
                <w:rFonts w:cs="Times New Roman"/>
                <w:sz w:val="20"/>
                <w:szCs w:val="20"/>
              </w:rPr>
              <w:t>На 2030 год</w:t>
            </w:r>
          </w:p>
        </w:tc>
        <w:tc>
          <w:tcPr>
            <w:tcW w:w="0" w:type="auto"/>
            <w:shd w:val="clear" w:color="auto" w:fill="auto"/>
          </w:tcPr>
          <w:p w:rsidR="004C241D" w:rsidRPr="00F2520C" w:rsidRDefault="004C241D" w:rsidP="004C241D">
            <w:pPr>
              <w:spacing w:before="0" w:after="0"/>
              <w:ind w:firstLine="0"/>
              <w:jc w:val="center"/>
              <w:rPr>
                <w:rFonts w:cs="Times New Roman"/>
                <w:sz w:val="20"/>
                <w:szCs w:val="20"/>
              </w:rPr>
            </w:pPr>
            <w:r w:rsidRPr="00F2520C">
              <w:rPr>
                <w:rFonts w:cs="Times New Roman"/>
                <w:sz w:val="20"/>
                <w:szCs w:val="20"/>
              </w:rPr>
              <w:t>На 2040 год</w:t>
            </w:r>
          </w:p>
        </w:tc>
      </w:tr>
      <w:tr w:rsidR="00DE79C7" w:rsidRPr="00F2520C" w:rsidTr="004C241D">
        <w:trPr>
          <w:trHeight w:val="20"/>
          <w:jc w:val="center"/>
        </w:trPr>
        <w:tc>
          <w:tcPr>
            <w:tcW w:w="0" w:type="auto"/>
            <w:shd w:val="clear" w:color="auto" w:fill="auto"/>
          </w:tcPr>
          <w:p w:rsidR="00DE79C7" w:rsidRPr="00F2520C" w:rsidRDefault="00DE79C7" w:rsidP="004C241D">
            <w:pPr>
              <w:spacing w:before="0" w:after="0"/>
              <w:ind w:firstLine="0"/>
              <w:jc w:val="left"/>
              <w:rPr>
                <w:rFonts w:cs="Times New Roman"/>
                <w:sz w:val="20"/>
                <w:szCs w:val="20"/>
              </w:rPr>
            </w:pPr>
            <w:r w:rsidRPr="00F2520C">
              <w:rPr>
                <w:rFonts w:cs="Times New Roman"/>
                <w:sz w:val="20"/>
                <w:szCs w:val="20"/>
              </w:rPr>
              <w:t>Стационары, коек</w:t>
            </w:r>
          </w:p>
        </w:tc>
        <w:tc>
          <w:tcPr>
            <w:tcW w:w="0" w:type="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2 997</w:t>
            </w:r>
          </w:p>
        </w:tc>
        <w:tc>
          <w:tcPr>
            <w:tcW w:w="0" w:type="auto"/>
            <w:shd w:val="clear" w:color="auto" w:fill="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4250</w:t>
            </w:r>
          </w:p>
        </w:tc>
        <w:tc>
          <w:tcPr>
            <w:tcW w:w="0" w:type="auto"/>
            <w:shd w:val="clear" w:color="auto" w:fill="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4385</w:t>
            </w:r>
          </w:p>
        </w:tc>
        <w:tc>
          <w:tcPr>
            <w:tcW w:w="0" w:type="auto"/>
            <w:shd w:val="clear" w:color="auto" w:fill="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4 467</w:t>
            </w:r>
          </w:p>
        </w:tc>
      </w:tr>
      <w:tr w:rsidR="00DE79C7" w:rsidRPr="00F2520C" w:rsidTr="004C241D">
        <w:trPr>
          <w:trHeight w:val="20"/>
          <w:jc w:val="center"/>
        </w:trPr>
        <w:tc>
          <w:tcPr>
            <w:tcW w:w="0" w:type="auto"/>
            <w:shd w:val="clear" w:color="auto" w:fill="auto"/>
          </w:tcPr>
          <w:p w:rsidR="00DE79C7" w:rsidRPr="00F2520C" w:rsidRDefault="00DE79C7" w:rsidP="004C241D">
            <w:pPr>
              <w:spacing w:before="0" w:after="0"/>
              <w:ind w:firstLine="0"/>
              <w:jc w:val="left"/>
              <w:rPr>
                <w:rFonts w:cs="Times New Roman"/>
                <w:sz w:val="20"/>
                <w:szCs w:val="20"/>
              </w:rPr>
            </w:pPr>
            <w:r w:rsidRPr="00F2520C">
              <w:rPr>
                <w:rFonts w:cs="Times New Roman"/>
                <w:sz w:val="20"/>
                <w:szCs w:val="20"/>
              </w:rPr>
              <w:t>Амбулаторно-поликлинические организации, посещений в смену</w:t>
            </w:r>
          </w:p>
        </w:tc>
        <w:tc>
          <w:tcPr>
            <w:tcW w:w="0" w:type="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983,87*</w:t>
            </w:r>
          </w:p>
        </w:tc>
        <w:tc>
          <w:tcPr>
            <w:tcW w:w="0" w:type="auto"/>
            <w:shd w:val="clear" w:color="auto" w:fill="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5727</w:t>
            </w:r>
          </w:p>
        </w:tc>
        <w:tc>
          <w:tcPr>
            <w:tcW w:w="0" w:type="auto"/>
            <w:shd w:val="clear" w:color="auto" w:fill="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5908</w:t>
            </w:r>
          </w:p>
        </w:tc>
        <w:tc>
          <w:tcPr>
            <w:tcW w:w="0" w:type="auto"/>
            <w:shd w:val="clear" w:color="auto" w:fill="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6019</w:t>
            </w:r>
          </w:p>
        </w:tc>
      </w:tr>
      <w:tr w:rsidR="00DE79C7" w:rsidRPr="00F2520C" w:rsidTr="004C241D">
        <w:trPr>
          <w:trHeight w:val="20"/>
          <w:jc w:val="center"/>
        </w:trPr>
        <w:tc>
          <w:tcPr>
            <w:tcW w:w="0" w:type="auto"/>
            <w:shd w:val="clear" w:color="auto" w:fill="auto"/>
          </w:tcPr>
          <w:p w:rsidR="00DE79C7" w:rsidRPr="00F2520C" w:rsidRDefault="00DE79C7" w:rsidP="004C241D">
            <w:pPr>
              <w:spacing w:before="0" w:after="0"/>
              <w:ind w:firstLine="0"/>
              <w:jc w:val="left"/>
              <w:rPr>
                <w:rFonts w:cs="Times New Roman"/>
                <w:sz w:val="20"/>
                <w:szCs w:val="20"/>
              </w:rPr>
            </w:pPr>
            <w:r w:rsidRPr="00F2520C">
              <w:rPr>
                <w:rFonts w:cs="Times New Roman"/>
                <w:sz w:val="20"/>
                <w:szCs w:val="20"/>
              </w:rPr>
              <w:t>Санаторные  объекты, мест</w:t>
            </w:r>
          </w:p>
        </w:tc>
        <w:tc>
          <w:tcPr>
            <w:tcW w:w="0" w:type="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w:t>
            </w:r>
          </w:p>
        </w:tc>
        <w:tc>
          <w:tcPr>
            <w:tcW w:w="0" w:type="auto"/>
            <w:shd w:val="clear" w:color="auto" w:fill="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1852</w:t>
            </w:r>
          </w:p>
        </w:tc>
        <w:tc>
          <w:tcPr>
            <w:tcW w:w="0" w:type="auto"/>
            <w:shd w:val="clear" w:color="auto" w:fill="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1910</w:t>
            </w:r>
          </w:p>
        </w:tc>
        <w:tc>
          <w:tcPr>
            <w:tcW w:w="0" w:type="auto"/>
            <w:shd w:val="clear" w:color="auto" w:fill="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1946</w:t>
            </w:r>
          </w:p>
        </w:tc>
      </w:tr>
      <w:tr w:rsidR="00DE79C7" w:rsidRPr="00F2520C" w:rsidTr="004C241D">
        <w:trPr>
          <w:trHeight w:val="20"/>
          <w:jc w:val="center"/>
        </w:trPr>
        <w:tc>
          <w:tcPr>
            <w:tcW w:w="0" w:type="auto"/>
            <w:shd w:val="clear" w:color="auto" w:fill="auto"/>
          </w:tcPr>
          <w:p w:rsidR="00DE79C7" w:rsidRPr="00F2520C" w:rsidRDefault="00DE79C7" w:rsidP="004C241D">
            <w:pPr>
              <w:spacing w:before="0" w:after="0"/>
              <w:ind w:firstLine="0"/>
              <w:jc w:val="left"/>
              <w:rPr>
                <w:rFonts w:cs="Times New Roman"/>
                <w:sz w:val="20"/>
                <w:szCs w:val="20"/>
              </w:rPr>
            </w:pPr>
            <w:r w:rsidRPr="00F2520C">
              <w:rPr>
                <w:rFonts w:cs="Times New Roman"/>
                <w:sz w:val="20"/>
                <w:szCs w:val="20"/>
              </w:rPr>
              <w:t>Хоспис, мест</w:t>
            </w:r>
          </w:p>
        </w:tc>
        <w:tc>
          <w:tcPr>
            <w:tcW w:w="0" w:type="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88</w:t>
            </w:r>
          </w:p>
        </w:tc>
        <w:tc>
          <w:tcPr>
            <w:tcW w:w="0" w:type="auto"/>
            <w:shd w:val="clear" w:color="auto" w:fill="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w:t>
            </w:r>
          </w:p>
        </w:tc>
        <w:tc>
          <w:tcPr>
            <w:tcW w:w="0" w:type="auto"/>
            <w:shd w:val="clear" w:color="auto" w:fill="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w:t>
            </w:r>
          </w:p>
        </w:tc>
        <w:tc>
          <w:tcPr>
            <w:tcW w:w="0" w:type="auto"/>
            <w:shd w:val="clear" w:color="auto" w:fill="auto"/>
          </w:tcPr>
          <w:p w:rsidR="00DE79C7" w:rsidRPr="00F2520C" w:rsidRDefault="00DE79C7" w:rsidP="004C241D">
            <w:pPr>
              <w:spacing w:before="0" w:after="0"/>
              <w:ind w:firstLine="0"/>
              <w:jc w:val="center"/>
              <w:rPr>
                <w:rFonts w:cs="Times New Roman"/>
                <w:sz w:val="20"/>
                <w:szCs w:val="20"/>
              </w:rPr>
            </w:pPr>
            <w:r w:rsidRPr="00F2520C">
              <w:rPr>
                <w:rFonts w:cs="Times New Roman"/>
                <w:sz w:val="20"/>
                <w:szCs w:val="20"/>
              </w:rPr>
              <w:t>16</w:t>
            </w:r>
          </w:p>
        </w:tc>
      </w:tr>
    </w:tbl>
    <w:p w:rsidR="00DE79C7" w:rsidRPr="00F2520C" w:rsidRDefault="00DE79C7" w:rsidP="00DE79C7">
      <w:pPr>
        <w:rPr>
          <w:sz w:val="20"/>
        </w:rPr>
      </w:pPr>
      <w:r w:rsidRPr="00F2520C">
        <w:rPr>
          <w:sz w:val="20"/>
        </w:rPr>
        <w:t>* приводится данные по количеству фактических посещений в смену за 2017 год</w:t>
      </w:r>
    </w:p>
    <w:p w:rsidR="004C241D" w:rsidRPr="00F2520C" w:rsidRDefault="004C241D" w:rsidP="00DE79C7"/>
    <w:p w:rsidR="00DE79C7" w:rsidRPr="00F2520C" w:rsidRDefault="00DE79C7" w:rsidP="00DE79C7">
      <w:r w:rsidRPr="00F2520C">
        <w:t>В соответствии с Приложение</w:t>
      </w:r>
      <w:r w:rsidR="0087478C" w:rsidRPr="00F2520C">
        <w:t>м</w:t>
      </w:r>
      <w:r w:rsidRPr="00F2520C">
        <w:t xml:space="preserve"> к приказу Агентства инвестиций и предпринимательства Камчатского края от 11.01.2018 №3-п, предусматривается:</w:t>
      </w:r>
    </w:p>
    <w:p w:rsidR="00DE79C7" w:rsidRPr="00F2520C" w:rsidRDefault="00DE79C7" w:rsidP="00AC1275">
      <w:pPr>
        <w:numPr>
          <w:ilvl w:val="0"/>
          <w:numId w:val="9"/>
        </w:numPr>
        <w:tabs>
          <w:tab w:val="left" w:pos="851"/>
        </w:tabs>
        <w:ind w:left="0" w:firstLine="567"/>
      </w:pPr>
      <w:r w:rsidRPr="00F2520C">
        <w:t>Реконструкция ДОЛ «Восход» 31 120 койко/дни к 2020 году, Елизовский муниципальный район;</w:t>
      </w:r>
    </w:p>
    <w:p w:rsidR="00DE79C7" w:rsidRPr="00F2520C" w:rsidRDefault="00DE79C7" w:rsidP="00AC1275">
      <w:pPr>
        <w:numPr>
          <w:ilvl w:val="0"/>
          <w:numId w:val="9"/>
        </w:numPr>
        <w:tabs>
          <w:tab w:val="left" w:pos="851"/>
        </w:tabs>
        <w:ind w:left="0" w:firstLine="567"/>
      </w:pPr>
      <w:r w:rsidRPr="00F2520C">
        <w:t xml:space="preserve">Реконструкция здания и объектов инфраструктуры ООО ДЦ "Жемчужина Камчатки" с произведением ремонтных работ, приобретением мебели и внедрение нового оборудования 26 207 койко/дня </w:t>
      </w:r>
      <w:r w:rsidR="00B06F27" w:rsidRPr="00F2520C">
        <w:t>к 2020</w:t>
      </w:r>
      <w:r w:rsidRPr="00F2520C">
        <w:t xml:space="preserve"> году, Елизовский муниципальный район</w:t>
      </w:r>
      <w:r w:rsidR="0087478C" w:rsidRPr="00F2520C">
        <w:t>;</w:t>
      </w:r>
    </w:p>
    <w:p w:rsidR="00DE79C7" w:rsidRPr="00F2520C" w:rsidRDefault="00DE79C7" w:rsidP="00AC1275">
      <w:pPr>
        <w:numPr>
          <w:ilvl w:val="0"/>
          <w:numId w:val="9"/>
        </w:numPr>
        <w:tabs>
          <w:tab w:val="left" w:pos="851"/>
        </w:tabs>
        <w:ind w:left="0" w:firstLine="567"/>
      </w:pPr>
      <w:r w:rsidRPr="00F2520C">
        <w:t xml:space="preserve">Строительство корпуса паллиативной медицинской помощи на 80 коек </w:t>
      </w:r>
      <w:r w:rsidR="0087478C" w:rsidRPr="00F2520C">
        <w:t>(</w:t>
      </w:r>
      <w:r w:rsidRPr="00F2520C">
        <w:t>в том числе проектные работы) к 2021 году г</w:t>
      </w:r>
      <w:r w:rsidR="0087478C" w:rsidRPr="00F2520C">
        <w:t xml:space="preserve">. </w:t>
      </w:r>
      <w:r w:rsidRPr="00F2520C">
        <w:t>Петропавловск-Камчатский</w:t>
      </w:r>
      <w:r w:rsidR="0087478C" w:rsidRPr="00F2520C">
        <w:t>;</w:t>
      </w:r>
    </w:p>
    <w:p w:rsidR="00DE79C7" w:rsidRPr="00F2520C" w:rsidRDefault="00DE79C7" w:rsidP="00AC1275">
      <w:pPr>
        <w:numPr>
          <w:ilvl w:val="0"/>
          <w:numId w:val="9"/>
        </w:numPr>
        <w:tabs>
          <w:tab w:val="left" w:pos="851"/>
        </w:tabs>
        <w:ind w:left="0" w:firstLine="567"/>
      </w:pPr>
      <w:r w:rsidRPr="00F2520C">
        <w:t>Строительство комплексного центра со стационаром в п. Оссора Карагинского района на 20 мест к 2019 году;</w:t>
      </w:r>
    </w:p>
    <w:p w:rsidR="00DE79C7" w:rsidRPr="00F2520C" w:rsidRDefault="00DE79C7" w:rsidP="00AC1275">
      <w:pPr>
        <w:numPr>
          <w:ilvl w:val="0"/>
          <w:numId w:val="9"/>
        </w:numPr>
        <w:tabs>
          <w:tab w:val="left" w:pos="851"/>
        </w:tabs>
        <w:ind w:left="0" w:firstLine="567"/>
      </w:pPr>
      <w:r w:rsidRPr="00F2520C">
        <w:t>Строительство фельдшерско-акушерского пункта в с.Слаутное Пенжинского района Камчатского края (в т.ч. проектные работы) на 20 посещений в смену к 2019 году.</w:t>
      </w:r>
    </w:p>
    <w:p w:rsidR="00DE79C7" w:rsidRPr="00F2520C" w:rsidRDefault="00DE79C7" w:rsidP="00DE79C7"/>
    <w:p w:rsidR="00DE79C7" w:rsidRPr="00F2520C" w:rsidRDefault="00DE79C7" w:rsidP="00DE79C7">
      <w:r w:rsidRPr="00F2520C">
        <w:t>В соответствии с Государственной программой Камчатского края "Развитие здравоохранения Камчатского края" и Инвестиционной программой Камчатского края на 2018 год и на плановый период 2019-2020 годов и прогнозный период 2021-2022 годов планируется строительство</w:t>
      </w:r>
    </w:p>
    <w:p w:rsidR="00DE79C7" w:rsidRPr="00F2520C" w:rsidRDefault="00DE79C7" w:rsidP="00AC1275">
      <w:pPr>
        <w:numPr>
          <w:ilvl w:val="0"/>
          <w:numId w:val="9"/>
        </w:numPr>
        <w:tabs>
          <w:tab w:val="left" w:pos="851"/>
        </w:tabs>
        <w:ind w:left="0" w:firstLine="567"/>
      </w:pPr>
      <w:r w:rsidRPr="00F2520C">
        <w:t xml:space="preserve">фельдшерско-акушерского пункта, расположенного </w:t>
      </w:r>
      <w:r w:rsidR="00B06F27" w:rsidRPr="00F2520C">
        <w:t>в Камчатском</w:t>
      </w:r>
      <w:r w:rsidRPr="00F2520C">
        <w:t xml:space="preserve"> крае Пенжинском </w:t>
      </w:r>
      <w:r w:rsidR="00B06F27" w:rsidRPr="00F2520C">
        <w:t>муниципальном районе</w:t>
      </w:r>
      <w:r w:rsidRPr="00F2520C">
        <w:t xml:space="preserve"> с. </w:t>
      </w:r>
      <w:r w:rsidR="00B06F27" w:rsidRPr="00F2520C">
        <w:t>Аянка к</w:t>
      </w:r>
      <w:r w:rsidRPr="00F2520C">
        <w:t xml:space="preserve"> 2018 году;</w:t>
      </w:r>
    </w:p>
    <w:p w:rsidR="00DE79C7" w:rsidRPr="00F2520C" w:rsidRDefault="00DE79C7" w:rsidP="00AC1275">
      <w:pPr>
        <w:numPr>
          <w:ilvl w:val="0"/>
          <w:numId w:val="9"/>
        </w:numPr>
        <w:tabs>
          <w:tab w:val="left" w:pos="851"/>
        </w:tabs>
        <w:ind w:left="0" w:firstLine="567"/>
      </w:pPr>
      <w:r w:rsidRPr="00F2520C">
        <w:t>офиса врача общей практики в п. Крутогоровский Соболевского района Камчатского края (проектные работы) к 2018 году;</w:t>
      </w:r>
    </w:p>
    <w:p w:rsidR="00DE79C7" w:rsidRPr="00F2520C" w:rsidRDefault="00DE79C7" w:rsidP="00AC1275">
      <w:pPr>
        <w:numPr>
          <w:ilvl w:val="0"/>
          <w:numId w:val="9"/>
        </w:numPr>
        <w:tabs>
          <w:tab w:val="left" w:pos="851"/>
        </w:tabs>
        <w:ind w:left="0" w:firstLine="567"/>
      </w:pPr>
      <w:r w:rsidRPr="00F2520C">
        <w:t>Камчатской краевой больницы ГБУЗ "Камчатская краевая больница им. А.С. Лукашевского", Елизовский район к 2025 год, 450 коек/150 посещений в смену;</w:t>
      </w:r>
    </w:p>
    <w:p w:rsidR="00DE79C7" w:rsidRPr="00F2520C" w:rsidRDefault="00DE79C7" w:rsidP="00AC1275">
      <w:pPr>
        <w:numPr>
          <w:ilvl w:val="0"/>
          <w:numId w:val="9"/>
        </w:numPr>
        <w:tabs>
          <w:tab w:val="left" w:pos="851"/>
        </w:tabs>
        <w:ind w:left="0" w:firstLine="567"/>
      </w:pPr>
      <w:r w:rsidRPr="00F2520C">
        <w:t>педиатрического корпуса на 40 коек и 40 посещений в смену ГБУЗ "Камчатский краевой психоневрологический диспансер" в г.Петропавловск-Камчатский, 2020 год;</w:t>
      </w:r>
    </w:p>
    <w:p w:rsidR="00DE79C7" w:rsidRPr="00F2520C" w:rsidRDefault="00DE79C7" w:rsidP="00AC1275">
      <w:pPr>
        <w:numPr>
          <w:ilvl w:val="0"/>
          <w:numId w:val="9"/>
        </w:numPr>
        <w:tabs>
          <w:tab w:val="left" w:pos="851"/>
        </w:tabs>
        <w:ind w:left="0" w:firstLine="567"/>
      </w:pPr>
      <w:r w:rsidRPr="00F2520C">
        <w:t>вертолетных площадок при медицинских организациях ГБУЗ "Камчатская краевая детская инфекционная больница" к 2019 год.</w:t>
      </w:r>
    </w:p>
    <w:p w:rsidR="00DE79C7" w:rsidRPr="00F2520C" w:rsidRDefault="00DE79C7" w:rsidP="00DE79C7"/>
    <w:p w:rsidR="00DE79C7" w:rsidRPr="00F2520C" w:rsidRDefault="00DE79C7" w:rsidP="00DE79C7">
      <w:r w:rsidRPr="00F2520C">
        <w:t>Согласно Плану реализации Стратегии социально-экономического развития Камчатского края до 2030 года с изменениями от 09.01.2018, предусматривается:</w:t>
      </w:r>
    </w:p>
    <w:p w:rsidR="00DE79C7" w:rsidRPr="00F2520C" w:rsidRDefault="00DE79C7" w:rsidP="00AC1275">
      <w:pPr>
        <w:numPr>
          <w:ilvl w:val="0"/>
          <w:numId w:val="9"/>
        </w:numPr>
        <w:tabs>
          <w:tab w:val="left" w:pos="851"/>
        </w:tabs>
        <w:ind w:left="0" w:firstLine="567"/>
      </w:pPr>
      <w:r w:rsidRPr="00F2520C">
        <w:t>Строительство перинатального центра к 2020 г. Петропавловск-Камчатский</w:t>
      </w:r>
    </w:p>
    <w:p w:rsidR="00DE79C7" w:rsidRPr="00F2520C" w:rsidRDefault="00DE79C7" w:rsidP="00AC1275">
      <w:pPr>
        <w:numPr>
          <w:ilvl w:val="0"/>
          <w:numId w:val="9"/>
        </w:numPr>
        <w:tabs>
          <w:tab w:val="left" w:pos="851"/>
        </w:tabs>
        <w:ind w:left="0" w:firstLine="567"/>
      </w:pPr>
      <w:r w:rsidRPr="00F2520C">
        <w:t>Строительство нового краевого противотуберкулёзного диспансера (проектные работы) к 2020 году г. Петропавловск-Камчатский;</w:t>
      </w:r>
    </w:p>
    <w:p w:rsidR="00DE79C7" w:rsidRPr="00F2520C" w:rsidRDefault="00DE79C7" w:rsidP="00AC1275">
      <w:pPr>
        <w:numPr>
          <w:ilvl w:val="0"/>
          <w:numId w:val="9"/>
        </w:numPr>
        <w:tabs>
          <w:tab w:val="left" w:pos="851"/>
        </w:tabs>
        <w:ind w:left="0" w:firstLine="567"/>
      </w:pPr>
      <w:r w:rsidRPr="00F2520C">
        <w:t>Строительство новых зданий ОВОП (4) и ФАП (6) в Корякском округе (не вынесены в Положения о территориальном планировании ввиду отсутствия исходных данных по емкости учреждений в разбивке по муниципальным районам, что не дает возможность определить их необходимое местоположение).</w:t>
      </w:r>
    </w:p>
    <w:p w:rsidR="00DE79C7" w:rsidRPr="00F2520C" w:rsidRDefault="00DE79C7" w:rsidP="00DE79C7"/>
    <w:p w:rsidR="00DE79C7" w:rsidRPr="00F2520C" w:rsidRDefault="00742752" w:rsidP="00742752">
      <w:r w:rsidRPr="00F2520C">
        <w:t>Схемой территориального планирования Камчатского края предлагается</w:t>
      </w:r>
      <w:r w:rsidR="00DE79C7" w:rsidRPr="00F2520C">
        <w:t>:</w:t>
      </w:r>
    </w:p>
    <w:p w:rsidR="00DE79C7" w:rsidRPr="00F2520C" w:rsidRDefault="00DE79C7" w:rsidP="00AC1275">
      <w:pPr>
        <w:numPr>
          <w:ilvl w:val="0"/>
          <w:numId w:val="9"/>
        </w:numPr>
        <w:tabs>
          <w:tab w:val="left" w:pos="851"/>
        </w:tabs>
        <w:ind w:left="0" w:firstLine="567"/>
      </w:pPr>
      <w:r w:rsidRPr="00F2520C">
        <w:lastRenderedPageBreak/>
        <w:t>Реконструкция больницы с расширением ее мощности до 120 коек, с. Мильково, ул. Советская к 2020 году;</w:t>
      </w:r>
    </w:p>
    <w:p w:rsidR="00DE79C7" w:rsidRPr="00F2520C" w:rsidRDefault="00DE79C7" w:rsidP="00AC1275">
      <w:pPr>
        <w:numPr>
          <w:ilvl w:val="0"/>
          <w:numId w:val="9"/>
        </w:numPr>
        <w:tabs>
          <w:tab w:val="left" w:pos="851"/>
        </w:tabs>
        <w:ind w:left="0" w:firstLine="567"/>
      </w:pPr>
      <w:r w:rsidRPr="00F2520C">
        <w:t>Реконструкция поликлинических отделений, с. Мильково с расширением на 162 посещения в смену до 2020 года.</w:t>
      </w:r>
    </w:p>
    <w:p w:rsidR="004C241D" w:rsidRPr="00F2520C" w:rsidRDefault="004C241D" w:rsidP="00DE79C7"/>
    <w:p w:rsidR="00DE79C7" w:rsidRPr="00F2520C" w:rsidRDefault="00DE79C7" w:rsidP="00DE79C7">
      <w:r w:rsidRPr="00F2520C">
        <w:t>Исходя из существующей емкости объектов здравоохранения, при реализации вышеперечисленных объектов, степень обеспеченности Камчатского края объектами здравоохранения будет практически удовлетворять нормативной. Схемой территориального планирования не закладывается строительство новых объектов здравоохранения ввиду постепенного перехода системы здравоохранения на структуру с уменьшением количества коек, что ежегодно происходит в Камчатском крае, а также невозможности оценить степень обеспеченности учреждениями здравоохранения в разрезе муниципальных районов ввиду отсутствия исходных данных.  В то же время в будущем может потребоваться проведение реконструкции существующих объектов здравоохранения.</w:t>
      </w:r>
    </w:p>
    <w:p w:rsidR="00DE79C7" w:rsidRPr="00F2520C" w:rsidRDefault="00DE79C7" w:rsidP="004C7B3E">
      <w:pPr>
        <w:pStyle w:val="2"/>
        <w:ind w:left="0"/>
      </w:pPr>
      <w:bookmarkStart w:id="16" w:name="_Toc9956225"/>
      <w:r w:rsidRPr="00F2520C">
        <w:t>Объекты социального обслуживания населения</w:t>
      </w:r>
      <w:bookmarkEnd w:id="16"/>
    </w:p>
    <w:p w:rsidR="00DE79C7" w:rsidRPr="00F2520C" w:rsidRDefault="00DE79C7" w:rsidP="00DE79C7">
      <w:r w:rsidRPr="00F2520C">
        <w:t>К объектам социального обслуживания регионального значения, подлежащим отображению на схеме территориального планирования Камчатского края, относятся организации социального обеспечения.</w:t>
      </w:r>
    </w:p>
    <w:p w:rsidR="00DE79C7" w:rsidRPr="00F2520C" w:rsidRDefault="00DE79C7" w:rsidP="00DE79C7">
      <w:r w:rsidRPr="00F2520C">
        <w:t>По Региональным нормативам градостроительного проектирования Камчатского края обеспеченность объектами социального обслуживания составляет:</w:t>
      </w:r>
    </w:p>
    <w:p w:rsidR="00DE79C7" w:rsidRPr="00F2520C" w:rsidRDefault="00DE79C7" w:rsidP="00AC1275">
      <w:pPr>
        <w:numPr>
          <w:ilvl w:val="0"/>
          <w:numId w:val="9"/>
        </w:numPr>
        <w:tabs>
          <w:tab w:val="left" w:pos="851"/>
        </w:tabs>
        <w:ind w:left="0" w:firstLine="567"/>
      </w:pPr>
      <w:r w:rsidRPr="00F2520C">
        <w:t>Гериатрический центр по заданию на проектирование;</w:t>
      </w:r>
    </w:p>
    <w:p w:rsidR="00DE79C7" w:rsidRPr="00F2520C" w:rsidRDefault="00DE79C7" w:rsidP="00AC1275">
      <w:pPr>
        <w:numPr>
          <w:ilvl w:val="0"/>
          <w:numId w:val="9"/>
        </w:numPr>
        <w:tabs>
          <w:tab w:val="left" w:pos="851"/>
        </w:tabs>
        <w:ind w:left="0" w:firstLine="567"/>
      </w:pPr>
      <w:r w:rsidRPr="00F2520C">
        <w:t>Геронтологический центр по заданию на проектирование;</w:t>
      </w:r>
    </w:p>
    <w:p w:rsidR="00DE79C7" w:rsidRPr="00F2520C" w:rsidRDefault="00DE79C7" w:rsidP="00AC1275">
      <w:pPr>
        <w:numPr>
          <w:ilvl w:val="0"/>
          <w:numId w:val="9"/>
        </w:numPr>
        <w:tabs>
          <w:tab w:val="left" w:pos="851"/>
        </w:tabs>
        <w:ind w:left="0" w:firstLine="567"/>
      </w:pPr>
      <w:r w:rsidRPr="00F2520C">
        <w:t>Дома-интернаты для престарелых, ветеранов труда и войны, платные пансионаты 28 мест на 1000 лиц старше 60 лет;</w:t>
      </w:r>
    </w:p>
    <w:p w:rsidR="00DE79C7" w:rsidRPr="00F2520C" w:rsidRDefault="00DE79C7" w:rsidP="00AC1275">
      <w:pPr>
        <w:numPr>
          <w:ilvl w:val="0"/>
          <w:numId w:val="9"/>
        </w:numPr>
        <w:tabs>
          <w:tab w:val="left" w:pos="851"/>
        </w:tabs>
        <w:ind w:left="0" w:firstLine="567"/>
      </w:pPr>
      <w:r w:rsidRPr="00F2520C">
        <w:t>Психоневрологические интернаты - 3 места на 1000 чел. (с 18 лет);</w:t>
      </w:r>
    </w:p>
    <w:p w:rsidR="00DE79C7" w:rsidRPr="00F2520C" w:rsidRDefault="00DE79C7" w:rsidP="00AC1275">
      <w:pPr>
        <w:numPr>
          <w:ilvl w:val="0"/>
          <w:numId w:val="9"/>
        </w:numPr>
        <w:tabs>
          <w:tab w:val="left" w:pos="851"/>
        </w:tabs>
        <w:ind w:left="0" w:firstLine="567"/>
      </w:pPr>
      <w:r w:rsidRPr="00F2520C">
        <w:t>Отделения срочного социального обслуживания 1 объект на 400 тыс. чел.;</w:t>
      </w:r>
    </w:p>
    <w:p w:rsidR="00DE79C7" w:rsidRPr="00F2520C" w:rsidRDefault="00DE79C7" w:rsidP="00AC1275">
      <w:pPr>
        <w:numPr>
          <w:ilvl w:val="0"/>
          <w:numId w:val="9"/>
        </w:numPr>
        <w:tabs>
          <w:tab w:val="left" w:pos="851"/>
        </w:tabs>
        <w:ind w:left="0" w:firstLine="567"/>
      </w:pPr>
      <w:r w:rsidRPr="00F2520C">
        <w:t>Центр социальной помощи    семье и детям 1 объект на 50 тыс. чел.</w:t>
      </w:r>
      <w:r w:rsidR="004C241D" w:rsidRPr="00F2520C">
        <w:t>;</w:t>
      </w:r>
    </w:p>
    <w:p w:rsidR="00DE79C7" w:rsidRPr="00F2520C" w:rsidRDefault="00DE79C7" w:rsidP="00AC1275">
      <w:pPr>
        <w:numPr>
          <w:ilvl w:val="0"/>
          <w:numId w:val="9"/>
        </w:numPr>
        <w:tabs>
          <w:tab w:val="left" w:pos="851"/>
        </w:tabs>
        <w:ind w:left="0" w:firstLine="567"/>
      </w:pPr>
      <w:r w:rsidRPr="00F2520C">
        <w:t>Детские дома-интернаты - 3 места на 1000 чел.</w:t>
      </w:r>
      <w:r w:rsidR="004C241D" w:rsidRPr="00F2520C">
        <w:t>;</w:t>
      </w:r>
    </w:p>
    <w:p w:rsidR="00DE79C7" w:rsidRPr="00F2520C" w:rsidRDefault="00DE79C7" w:rsidP="00AC1275">
      <w:pPr>
        <w:numPr>
          <w:ilvl w:val="0"/>
          <w:numId w:val="9"/>
        </w:numPr>
        <w:tabs>
          <w:tab w:val="left" w:pos="851"/>
        </w:tabs>
        <w:ind w:left="0" w:firstLine="567"/>
      </w:pPr>
      <w:r w:rsidRPr="00F2520C">
        <w:t>Краевой дом ребенка по заданию на проектирование;</w:t>
      </w:r>
    </w:p>
    <w:p w:rsidR="00DE79C7" w:rsidRPr="00F2520C" w:rsidRDefault="00DE79C7" w:rsidP="00AC1275">
      <w:pPr>
        <w:numPr>
          <w:ilvl w:val="0"/>
          <w:numId w:val="9"/>
        </w:numPr>
        <w:tabs>
          <w:tab w:val="left" w:pos="851"/>
        </w:tabs>
        <w:ind w:left="0" w:firstLine="567"/>
      </w:pPr>
      <w:r w:rsidRPr="00F2520C">
        <w:t>Специализированные учреждения для несовершеннолетних, нуждающихся в социальной реабилитации - по заданию на проектирование, но не менее 1 объекта на 10 тыс. детей</w:t>
      </w:r>
      <w:r w:rsidR="004C241D" w:rsidRPr="00F2520C">
        <w:t>;</w:t>
      </w:r>
    </w:p>
    <w:p w:rsidR="00DE79C7" w:rsidRPr="00F2520C" w:rsidRDefault="00DE79C7" w:rsidP="00AC1275">
      <w:pPr>
        <w:numPr>
          <w:ilvl w:val="0"/>
          <w:numId w:val="9"/>
        </w:numPr>
        <w:tabs>
          <w:tab w:val="left" w:pos="851"/>
        </w:tabs>
        <w:ind w:left="0" w:firstLine="567"/>
      </w:pPr>
      <w:r w:rsidRPr="00F2520C">
        <w:t>Дома ночного пребывания, социальные приюты, центры социальной адаптации - объект на городской округ, городское поселение или по заданию на проектирование.</w:t>
      </w:r>
    </w:p>
    <w:p w:rsidR="00DE79C7" w:rsidRPr="00F2520C" w:rsidRDefault="00DE79C7" w:rsidP="00DE79C7"/>
    <w:p w:rsidR="00DE79C7" w:rsidRPr="00F2520C" w:rsidRDefault="00DE79C7" w:rsidP="00DE79C7">
      <w:r w:rsidRPr="00F2520C">
        <w:t>Для расчета принимается доля лиц старше 60 лет и младше 18 лет как 20% численности населения Камчатского края на первую очередь и расчетный срок.</w:t>
      </w:r>
    </w:p>
    <w:p w:rsidR="00DE79C7" w:rsidRPr="00F2520C" w:rsidRDefault="00DE79C7" w:rsidP="00DE79C7"/>
    <w:p w:rsidR="00DE79C7" w:rsidRPr="00F2520C" w:rsidRDefault="00DE79C7" w:rsidP="00DE79C7">
      <w:r w:rsidRPr="00F2520C">
        <w:t>Таблица</w:t>
      </w:r>
      <w:r w:rsidR="004C241D" w:rsidRPr="00F2520C">
        <w:t xml:space="preserve"> 4.3-1</w:t>
      </w:r>
      <w:r w:rsidRPr="00F2520C">
        <w:t>. Расчет потребности Камчатского края в основных объектах соц</w:t>
      </w:r>
      <w:r w:rsidR="00017942" w:rsidRPr="00F2520C">
        <w:t>иального обслуживания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2150"/>
        <w:gridCol w:w="1125"/>
        <w:gridCol w:w="1125"/>
        <w:gridCol w:w="1127"/>
      </w:tblGrid>
      <w:tr w:rsidR="00DE79C7" w:rsidRPr="00F2520C" w:rsidTr="009A5B7E">
        <w:trPr>
          <w:trHeight w:val="20"/>
          <w:tblHeader/>
          <w:jc w:val="center"/>
        </w:trPr>
        <w:tc>
          <w:tcPr>
            <w:tcW w:w="2195" w:type="pct"/>
            <w:vMerge w:val="restart"/>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Наименование организации</w:t>
            </w:r>
          </w:p>
        </w:tc>
        <w:tc>
          <w:tcPr>
            <w:tcW w:w="1091" w:type="pct"/>
            <w:vMerge w:val="restart"/>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Существующая ёмкость</w:t>
            </w:r>
          </w:p>
        </w:tc>
        <w:tc>
          <w:tcPr>
            <w:tcW w:w="1714" w:type="pct"/>
            <w:gridSpan w:val="3"/>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Потребность</w:t>
            </w:r>
          </w:p>
        </w:tc>
      </w:tr>
      <w:tr w:rsidR="00DE79C7" w:rsidRPr="00F2520C" w:rsidTr="009A5B7E">
        <w:trPr>
          <w:trHeight w:val="20"/>
          <w:tblHeader/>
          <w:jc w:val="center"/>
        </w:trPr>
        <w:tc>
          <w:tcPr>
            <w:tcW w:w="2195" w:type="pct"/>
            <w:vMerge/>
            <w:shd w:val="clear" w:color="auto" w:fill="auto"/>
          </w:tcPr>
          <w:p w:rsidR="00DE79C7" w:rsidRPr="00F2520C" w:rsidRDefault="00DE79C7" w:rsidP="009A5B7E">
            <w:pPr>
              <w:spacing w:before="0" w:after="0"/>
              <w:ind w:firstLine="0"/>
              <w:jc w:val="center"/>
              <w:rPr>
                <w:rFonts w:cs="Times New Roman"/>
                <w:sz w:val="20"/>
                <w:szCs w:val="20"/>
              </w:rPr>
            </w:pPr>
          </w:p>
        </w:tc>
        <w:tc>
          <w:tcPr>
            <w:tcW w:w="1091" w:type="pct"/>
            <w:vMerge/>
          </w:tcPr>
          <w:p w:rsidR="00DE79C7" w:rsidRPr="00F2520C" w:rsidRDefault="00DE79C7" w:rsidP="009A5B7E">
            <w:pPr>
              <w:spacing w:before="0" w:after="0"/>
              <w:ind w:firstLine="0"/>
              <w:jc w:val="center"/>
              <w:rPr>
                <w:rFonts w:cs="Times New Roman"/>
                <w:sz w:val="20"/>
                <w:szCs w:val="20"/>
              </w:rPr>
            </w:pPr>
          </w:p>
        </w:tc>
        <w:tc>
          <w:tcPr>
            <w:tcW w:w="571" w:type="pct"/>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На 2018 год</w:t>
            </w:r>
          </w:p>
        </w:tc>
        <w:tc>
          <w:tcPr>
            <w:tcW w:w="571" w:type="pct"/>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На 2030 год</w:t>
            </w:r>
          </w:p>
        </w:tc>
        <w:tc>
          <w:tcPr>
            <w:tcW w:w="571" w:type="pct"/>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На 2040 год</w:t>
            </w:r>
          </w:p>
        </w:tc>
      </w:tr>
      <w:tr w:rsidR="00DE79C7" w:rsidRPr="00F2520C" w:rsidTr="009A5B7E">
        <w:trPr>
          <w:trHeight w:val="20"/>
          <w:jc w:val="center"/>
        </w:trPr>
        <w:tc>
          <w:tcPr>
            <w:tcW w:w="2195" w:type="pct"/>
            <w:shd w:val="clear" w:color="auto" w:fill="auto"/>
          </w:tcPr>
          <w:p w:rsidR="00DE79C7" w:rsidRPr="00F2520C" w:rsidRDefault="00DE79C7" w:rsidP="009A5B7E">
            <w:pPr>
              <w:spacing w:before="0" w:after="0"/>
              <w:ind w:firstLine="0"/>
              <w:jc w:val="left"/>
              <w:rPr>
                <w:rFonts w:cs="Times New Roman"/>
                <w:sz w:val="20"/>
                <w:szCs w:val="20"/>
              </w:rPr>
            </w:pPr>
            <w:r w:rsidRPr="00F2520C">
              <w:rPr>
                <w:rFonts w:cs="Times New Roman"/>
                <w:sz w:val="20"/>
                <w:szCs w:val="20"/>
              </w:rPr>
              <w:t>Дома-интернаты для престарелых  и инвалидов, мест</w:t>
            </w:r>
          </w:p>
        </w:tc>
        <w:tc>
          <w:tcPr>
            <w:tcW w:w="1091" w:type="pct"/>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180</w:t>
            </w:r>
          </w:p>
        </w:tc>
        <w:tc>
          <w:tcPr>
            <w:tcW w:w="571" w:type="pct"/>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1767</w:t>
            </w:r>
          </w:p>
        </w:tc>
        <w:tc>
          <w:tcPr>
            <w:tcW w:w="571" w:type="pct"/>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1625</w:t>
            </w:r>
          </w:p>
        </w:tc>
        <w:tc>
          <w:tcPr>
            <w:tcW w:w="571" w:type="pct"/>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1857</w:t>
            </w:r>
          </w:p>
        </w:tc>
      </w:tr>
      <w:tr w:rsidR="00DE79C7" w:rsidRPr="00F2520C" w:rsidTr="009A5B7E">
        <w:trPr>
          <w:trHeight w:val="20"/>
          <w:jc w:val="center"/>
        </w:trPr>
        <w:tc>
          <w:tcPr>
            <w:tcW w:w="2195" w:type="pct"/>
            <w:shd w:val="clear" w:color="auto" w:fill="auto"/>
          </w:tcPr>
          <w:p w:rsidR="00DE79C7" w:rsidRPr="00F2520C" w:rsidRDefault="00DE79C7" w:rsidP="009A5B7E">
            <w:pPr>
              <w:spacing w:before="0" w:after="0"/>
              <w:ind w:firstLine="0"/>
              <w:jc w:val="left"/>
              <w:rPr>
                <w:rFonts w:cs="Times New Roman"/>
                <w:sz w:val="20"/>
                <w:szCs w:val="20"/>
              </w:rPr>
            </w:pPr>
            <w:r w:rsidRPr="00F2520C">
              <w:rPr>
                <w:rFonts w:cs="Times New Roman"/>
                <w:sz w:val="20"/>
                <w:szCs w:val="20"/>
              </w:rPr>
              <w:t>Детские дома-интернаты, мест</w:t>
            </w:r>
          </w:p>
        </w:tc>
        <w:tc>
          <w:tcPr>
            <w:tcW w:w="1091" w:type="pct"/>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113</w:t>
            </w:r>
          </w:p>
        </w:tc>
        <w:tc>
          <w:tcPr>
            <w:tcW w:w="571" w:type="pct"/>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946</w:t>
            </w:r>
          </w:p>
        </w:tc>
        <w:tc>
          <w:tcPr>
            <w:tcW w:w="571" w:type="pct"/>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976</w:t>
            </w:r>
          </w:p>
        </w:tc>
        <w:tc>
          <w:tcPr>
            <w:tcW w:w="571" w:type="pct"/>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995</w:t>
            </w:r>
          </w:p>
        </w:tc>
      </w:tr>
      <w:tr w:rsidR="00DE79C7" w:rsidRPr="00F2520C" w:rsidTr="009A5B7E">
        <w:trPr>
          <w:trHeight w:val="20"/>
          <w:jc w:val="center"/>
        </w:trPr>
        <w:tc>
          <w:tcPr>
            <w:tcW w:w="2195" w:type="pct"/>
            <w:shd w:val="clear" w:color="auto" w:fill="auto"/>
          </w:tcPr>
          <w:p w:rsidR="00DE79C7" w:rsidRPr="00F2520C" w:rsidRDefault="00DE79C7" w:rsidP="009A5B7E">
            <w:pPr>
              <w:spacing w:before="0" w:after="0"/>
              <w:ind w:firstLine="0"/>
              <w:jc w:val="left"/>
              <w:rPr>
                <w:rFonts w:cs="Times New Roman"/>
                <w:sz w:val="20"/>
                <w:szCs w:val="20"/>
              </w:rPr>
            </w:pPr>
            <w:r w:rsidRPr="00F2520C">
              <w:rPr>
                <w:rFonts w:cs="Times New Roman"/>
                <w:sz w:val="20"/>
                <w:szCs w:val="20"/>
              </w:rPr>
              <w:t>Психоневрологические интернаты, мест</w:t>
            </w:r>
          </w:p>
        </w:tc>
        <w:tc>
          <w:tcPr>
            <w:tcW w:w="1091" w:type="pct"/>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306</w:t>
            </w:r>
          </w:p>
        </w:tc>
        <w:tc>
          <w:tcPr>
            <w:tcW w:w="571" w:type="pct"/>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189</w:t>
            </w:r>
          </w:p>
        </w:tc>
        <w:tc>
          <w:tcPr>
            <w:tcW w:w="571" w:type="pct"/>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195</w:t>
            </w:r>
          </w:p>
        </w:tc>
        <w:tc>
          <w:tcPr>
            <w:tcW w:w="571" w:type="pct"/>
            <w:shd w:val="clear" w:color="auto" w:fill="auto"/>
          </w:tcPr>
          <w:p w:rsidR="00DE79C7" w:rsidRPr="00F2520C" w:rsidRDefault="00DE79C7" w:rsidP="009A5B7E">
            <w:pPr>
              <w:spacing w:before="0" w:after="0"/>
              <w:ind w:firstLine="0"/>
              <w:jc w:val="center"/>
              <w:rPr>
                <w:rFonts w:cs="Times New Roman"/>
                <w:sz w:val="20"/>
                <w:szCs w:val="20"/>
              </w:rPr>
            </w:pPr>
            <w:r w:rsidRPr="00F2520C">
              <w:rPr>
                <w:rFonts w:cs="Times New Roman"/>
                <w:sz w:val="20"/>
                <w:szCs w:val="20"/>
              </w:rPr>
              <w:t>199</w:t>
            </w:r>
          </w:p>
        </w:tc>
      </w:tr>
    </w:tbl>
    <w:p w:rsidR="00DE79C7" w:rsidRPr="00F2520C" w:rsidRDefault="00DE79C7" w:rsidP="00DE79C7">
      <w:pPr>
        <w:rPr>
          <w:sz w:val="20"/>
        </w:rPr>
      </w:pPr>
      <w:r w:rsidRPr="00F2520C">
        <w:rPr>
          <w:sz w:val="20"/>
        </w:rPr>
        <w:t>* Суммарно дом-интернат для умственно отсталых детей и социальный приют для детей.</w:t>
      </w:r>
    </w:p>
    <w:p w:rsidR="009A5B7E" w:rsidRPr="00F2520C" w:rsidRDefault="009A5B7E" w:rsidP="00DE79C7"/>
    <w:p w:rsidR="00DE79C7" w:rsidRPr="00F2520C" w:rsidRDefault="00DE79C7" w:rsidP="00DE79C7">
      <w:r w:rsidRPr="00F2520C">
        <w:t xml:space="preserve">В соответствии с Государственная программа Камчатского края "Социальная поддержка граждан в Камчатском крае". Подпрограмма "Развитие системы социального обслуживания населения в Камчатском крае" и Инвестиционной программа Камчатского </w:t>
      </w:r>
      <w:r w:rsidRPr="00F2520C">
        <w:lastRenderedPageBreak/>
        <w:t>края на 2018 год и на плановый период 2019-2020 годов и прогнозный период 2021-2022 годов планируется строительство:</w:t>
      </w:r>
    </w:p>
    <w:p w:rsidR="00DE79C7" w:rsidRPr="00F2520C" w:rsidRDefault="00DE79C7" w:rsidP="00AC1275">
      <w:pPr>
        <w:numPr>
          <w:ilvl w:val="0"/>
          <w:numId w:val="9"/>
        </w:numPr>
        <w:tabs>
          <w:tab w:val="left" w:pos="851"/>
        </w:tabs>
        <w:ind w:left="0" w:firstLine="567"/>
      </w:pPr>
      <w:r w:rsidRPr="00F2520C">
        <w:t>Дома-интернат для психически больных на 400 мест (проектные работы), Елизовский район к 2021 году;</w:t>
      </w:r>
    </w:p>
    <w:p w:rsidR="00DE79C7" w:rsidRPr="00F2520C" w:rsidRDefault="00DE79C7" w:rsidP="00AC1275">
      <w:pPr>
        <w:numPr>
          <w:ilvl w:val="0"/>
          <w:numId w:val="9"/>
        </w:numPr>
        <w:tabs>
          <w:tab w:val="left" w:pos="851"/>
        </w:tabs>
        <w:ind w:left="0" w:firstLine="567"/>
      </w:pPr>
      <w:r w:rsidRPr="00F2520C">
        <w:t>Нового корпуса КГАСУ СО "Паратунский дом-интернат для престарелых и инвалидов" на 100 койко-мест к 2019 году Елизовский район.</w:t>
      </w:r>
    </w:p>
    <w:p w:rsidR="00DE79C7" w:rsidRPr="00F2520C" w:rsidRDefault="00DE79C7" w:rsidP="00DE79C7"/>
    <w:p w:rsidR="00DE79C7" w:rsidRPr="00F2520C" w:rsidRDefault="00DE79C7" w:rsidP="00DE79C7">
      <w:r w:rsidRPr="00F2520C">
        <w:t>В соответствии с Приложением к приказу Агентства инвестиций и предпринимательства Камчатского края от 11.01.2018 №3-п, планируется:</w:t>
      </w:r>
    </w:p>
    <w:p w:rsidR="00DE79C7" w:rsidRPr="00F2520C" w:rsidRDefault="00DE79C7" w:rsidP="00AC1275">
      <w:pPr>
        <w:numPr>
          <w:ilvl w:val="0"/>
          <w:numId w:val="9"/>
        </w:numPr>
        <w:tabs>
          <w:tab w:val="left" w:pos="851"/>
        </w:tabs>
        <w:ind w:left="0" w:firstLine="567"/>
      </w:pPr>
      <w:r w:rsidRPr="00F2520C">
        <w:t xml:space="preserve">Строительство дома-интерната для психически больных в п. Тигиль Пенжинского </w:t>
      </w:r>
      <w:r w:rsidR="00B06F27" w:rsidRPr="00F2520C">
        <w:t>района (</w:t>
      </w:r>
      <w:r w:rsidRPr="00F2520C">
        <w:t>в т.ч. проектные работы) на 75 мест к 2019 году</w:t>
      </w:r>
    </w:p>
    <w:p w:rsidR="00DE79C7" w:rsidRPr="00F2520C" w:rsidRDefault="00DE79C7" w:rsidP="00AC1275">
      <w:pPr>
        <w:numPr>
          <w:ilvl w:val="0"/>
          <w:numId w:val="9"/>
        </w:numPr>
        <w:tabs>
          <w:tab w:val="left" w:pos="851"/>
        </w:tabs>
        <w:ind w:left="0" w:firstLine="567"/>
      </w:pPr>
      <w:r w:rsidRPr="00F2520C">
        <w:t xml:space="preserve">Строительство жилых-комплексов с блоком медицинской реабилитации для семей, имеющих детей-инвалидов (колясочников 50 жилых блоков /11882 </w:t>
      </w:r>
      <w:r w:rsidR="00B06F27" w:rsidRPr="00F2520C">
        <w:t>кв.м.</w:t>
      </w:r>
    </w:p>
    <w:p w:rsidR="00DE79C7" w:rsidRPr="00F2520C" w:rsidRDefault="00DE79C7" w:rsidP="00DE79C7"/>
    <w:p w:rsidR="00DE79C7" w:rsidRPr="00F2520C" w:rsidRDefault="00DE79C7" w:rsidP="00DE79C7">
      <w:r w:rsidRPr="00F2520C">
        <w:t>Таблица</w:t>
      </w:r>
      <w:r w:rsidR="008C7955" w:rsidRPr="00F2520C">
        <w:t xml:space="preserve"> 4.3-2.</w:t>
      </w:r>
      <w:r w:rsidRPr="00F2520C">
        <w:t xml:space="preserve"> Планируемые к размещению объекты социального обслуживания нас</w:t>
      </w:r>
      <w:r w:rsidR="008C7955" w:rsidRPr="00F2520C">
        <w:t>еления регионального значения п</w:t>
      </w:r>
      <w:r w:rsidRPr="00F2520C">
        <w:t xml:space="preserve">о предоставленным исходным данным </w:t>
      </w:r>
    </w:p>
    <w:tbl>
      <w:tblPr>
        <w:tblW w:w="0" w:type="auto"/>
        <w:tblInd w:w="113" w:type="dxa"/>
        <w:tblLayout w:type="fixed"/>
        <w:tblLook w:val="04A0" w:firstRow="1" w:lastRow="0" w:firstColumn="1" w:lastColumn="0" w:noHBand="0" w:noVBand="1"/>
      </w:tblPr>
      <w:tblGrid>
        <w:gridCol w:w="562"/>
        <w:gridCol w:w="3119"/>
        <w:gridCol w:w="2835"/>
        <w:gridCol w:w="992"/>
        <w:gridCol w:w="2233"/>
      </w:tblGrid>
      <w:tr w:rsidR="00DE79C7" w:rsidRPr="00F2520C" w:rsidTr="008C7955">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DE79C7" w:rsidRPr="00F2520C" w:rsidRDefault="008C7955" w:rsidP="008C7955">
            <w:pPr>
              <w:spacing w:before="0" w:after="0"/>
              <w:ind w:firstLine="0"/>
              <w:jc w:val="center"/>
              <w:rPr>
                <w:rFonts w:cs="Times New Roman"/>
                <w:sz w:val="20"/>
                <w:szCs w:val="20"/>
              </w:rPr>
            </w:pPr>
            <w:r w:rsidRPr="00F2520C">
              <w:rPr>
                <w:rFonts w:cs="Times New Roman"/>
                <w:sz w:val="20"/>
                <w:szCs w:val="20"/>
              </w:rPr>
              <w:t>№ п/п</w:t>
            </w:r>
          </w:p>
        </w:tc>
        <w:tc>
          <w:tcPr>
            <w:tcW w:w="3119" w:type="dxa"/>
            <w:tcBorders>
              <w:top w:val="single" w:sz="4" w:space="0" w:color="auto"/>
              <w:left w:val="nil"/>
              <w:bottom w:val="single" w:sz="4" w:space="0" w:color="auto"/>
              <w:right w:val="single" w:sz="4" w:space="0" w:color="auto"/>
            </w:tcBorders>
            <w:shd w:val="clear" w:color="auto" w:fill="auto"/>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Наименование объекта</w:t>
            </w:r>
          </w:p>
        </w:tc>
        <w:tc>
          <w:tcPr>
            <w:tcW w:w="2835" w:type="dxa"/>
            <w:tcBorders>
              <w:top w:val="single" w:sz="4" w:space="0" w:color="auto"/>
              <w:left w:val="nil"/>
              <w:bottom w:val="single" w:sz="4" w:space="0" w:color="auto"/>
              <w:right w:val="single" w:sz="4" w:space="0" w:color="auto"/>
            </w:tcBorders>
            <w:shd w:val="clear" w:color="auto" w:fill="auto"/>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Месторасположение</w:t>
            </w:r>
          </w:p>
        </w:tc>
        <w:tc>
          <w:tcPr>
            <w:tcW w:w="992" w:type="dxa"/>
            <w:tcBorders>
              <w:top w:val="single" w:sz="4" w:space="0" w:color="auto"/>
              <w:left w:val="nil"/>
              <w:bottom w:val="single" w:sz="4" w:space="0" w:color="auto"/>
              <w:right w:val="single" w:sz="4" w:space="0" w:color="auto"/>
            </w:tcBorders>
            <w:shd w:val="clear" w:color="auto" w:fill="auto"/>
            <w:noWrap/>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Емкость, мест</w:t>
            </w:r>
          </w:p>
        </w:tc>
        <w:tc>
          <w:tcPr>
            <w:tcW w:w="2233" w:type="dxa"/>
            <w:tcBorders>
              <w:top w:val="single" w:sz="4" w:space="0" w:color="auto"/>
              <w:left w:val="nil"/>
              <w:bottom w:val="single" w:sz="4" w:space="0" w:color="auto"/>
              <w:right w:val="single" w:sz="4" w:space="0" w:color="auto"/>
            </w:tcBorders>
            <w:shd w:val="clear" w:color="000000" w:fill="FFFFFF"/>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Задачи</w:t>
            </w:r>
          </w:p>
        </w:tc>
      </w:tr>
      <w:tr w:rsidR="00DE79C7" w:rsidRPr="00F2520C" w:rsidTr="008C7955">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1</w:t>
            </w:r>
          </w:p>
        </w:tc>
        <w:tc>
          <w:tcPr>
            <w:tcW w:w="3119" w:type="dxa"/>
            <w:tcBorders>
              <w:top w:val="single" w:sz="4" w:space="0" w:color="auto"/>
              <w:left w:val="nil"/>
              <w:bottom w:val="single" w:sz="4" w:space="0" w:color="auto"/>
              <w:right w:val="single" w:sz="4" w:space="0" w:color="auto"/>
            </w:tcBorders>
            <w:shd w:val="clear" w:color="auto" w:fill="auto"/>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 xml:space="preserve">Строительство дома-интерната для психически больных на 400 мест </w:t>
            </w:r>
          </w:p>
        </w:tc>
        <w:tc>
          <w:tcPr>
            <w:tcW w:w="2835" w:type="dxa"/>
            <w:tcBorders>
              <w:top w:val="single" w:sz="4" w:space="0" w:color="auto"/>
              <w:left w:val="nil"/>
              <w:bottom w:val="single" w:sz="4" w:space="0" w:color="auto"/>
              <w:right w:val="single" w:sz="4" w:space="0" w:color="auto"/>
            </w:tcBorders>
            <w:shd w:val="clear" w:color="auto" w:fill="auto"/>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 xml:space="preserve"> Елизовский муниципальный район, с. Сосновка, ул. Спортивная</w:t>
            </w:r>
          </w:p>
        </w:tc>
        <w:tc>
          <w:tcPr>
            <w:tcW w:w="992" w:type="dxa"/>
            <w:tcBorders>
              <w:top w:val="single" w:sz="4" w:space="0" w:color="auto"/>
              <w:left w:val="nil"/>
              <w:bottom w:val="single" w:sz="4" w:space="0" w:color="auto"/>
              <w:right w:val="single" w:sz="4" w:space="0" w:color="auto"/>
            </w:tcBorders>
            <w:shd w:val="clear" w:color="auto" w:fill="auto"/>
            <w:noWrap/>
            <w:hideMark/>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400</w:t>
            </w:r>
          </w:p>
        </w:tc>
        <w:tc>
          <w:tcPr>
            <w:tcW w:w="2233" w:type="dxa"/>
            <w:tcBorders>
              <w:top w:val="single" w:sz="4" w:space="0" w:color="auto"/>
              <w:left w:val="nil"/>
              <w:bottom w:val="single" w:sz="4" w:space="0" w:color="auto"/>
              <w:right w:val="single" w:sz="4" w:space="0" w:color="auto"/>
            </w:tcBorders>
            <w:shd w:val="clear" w:color="000000" w:fill="FFFFFF"/>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предоставление  социальных услуг в стационарной форме</w:t>
            </w:r>
          </w:p>
        </w:tc>
      </w:tr>
      <w:tr w:rsidR="00DE79C7" w:rsidRPr="00F2520C" w:rsidTr="008C795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2</w:t>
            </w:r>
          </w:p>
        </w:tc>
        <w:tc>
          <w:tcPr>
            <w:tcW w:w="3119" w:type="dxa"/>
            <w:tcBorders>
              <w:top w:val="nil"/>
              <w:left w:val="nil"/>
              <w:bottom w:val="single" w:sz="4" w:space="0" w:color="auto"/>
              <w:right w:val="single" w:sz="4" w:space="0" w:color="auto"/>
            </w:tcBorders>
            <w:shd w:val="clear" w:color="auto" w:fill="auto"/>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Строительство нового корпуса КГАСУ СО «Паратунский дом-интернат для престарелых и инвалидов»</w:t>
            </w:r>
          </w:p>
        </w:tc>
        <w:tc>
          <w:tcPr>
            <w:tcW w:w="2835" w:type="dxa"/>
            <w:tcBorders>
              <w:top w:val="nil"/>
              <w:left w:val="nil"/>
              <w:bottom w:val="single" w:sz="4" w:space="0" w:color="auto"/>
              <w:right w:val="single" w:sz="4" w:space="0" w:color="auto"/>
            </w:tcBorders>
            <w:shd w:val="clear" w:color="auto" w:fill="auto"/>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Елизовский муниципальный район, п. Термальный, ул. Крашенинникова, д. 6</w:t>
            </w:r>
          </w:p>
        </w:tc>
        <w:tc>
          <w:tcPr>
            <w:tcW w:w="992" w:type="dxa"/>
            <w:tcBorders>
              <w:top w:val="nil"/>
              <w:left w:val="nil"/>
              <w:bottom w:val="single" w:sz="4" w:space="0" w:color="auto"/>
              <w:right w:val="single" w:sz="4" w:space="0" w:color="auto"/>
            </w:tcBorders>
            <w:shd w:val="clear" w:color="auto" w:fill="auto"/>
            <w:noWrap/>
            <w:hideMark/>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100</w:t>
            </w:r>
          </w:p>
        </w:tc>
        <w:tc>
          <w:tcPr>
            <w:tcW w:w="2233" w:type="dxa"/>
            <w:tcBorders>
              <w:top w:val="nil"/>
              <w:left w:val="nil"/>
              <w:bottom w:val="single" w:sz="4" w:space="0" w:color="auto"/>
              <w:right w:val="single" w:sz="4" w:space="0" w:color="auto"/>
            </w:tcBorders>
            <w:shd w:val="clear" w:color="000000" w:fill="FFFFFF"/>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предоставление  социальных услуг в стационарной форме</w:t>
            </w:r>
          </w:p>
        </w:tc>
      </w:tr>
      <w:tr w:rsidR="00DE79C7" w:rsidRPr="00F2520C" w:rsidTr="008C795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3</w:t>
            </w:r>
          </w:p>
        </w:tc>
        <w:tc>
          <w:tcPr>
            <w:tcW w:w="3119" w:type="dxa"/>
            <w:tcBorders>
              <w:top w:val="nil"/>
              <w:left w:val="nil"/>
              <w:bottom w:val="single" w:sz="4" w:space="0" w:color="auto"/>
              <w:right w:val="single" w:sz="4" w:space="0" w:color="auto"/>
            </w:tcBorders>
            <w:shd w:val="clear" w:color="auto" w:fill="auto"/>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Строительство комплексного центра со стационаром  в  п. Оссора</w:t>
            </w:r>
          </w:p>
        </w:tc>
        <w:tc>
          <w:tcPr>
            <w:tcW w:w="2835" w:type="dxa"/>
            <w:tcBorders>
              <w:top w:val="nil"/>
              <w:left w:val="nil"/>
              <w:bottom w:val="single" w:sz="4" w:space="0" w:color="auto"/>
              <w:right w:val="single" w:sz="4" w:space="0" w:color="auto"/>
            </w:tcBorders>
            <w:shd w:val="clear" w:color="auto" w:fill="auto"/>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 xml:space="preserve">Карагинский  муниципальный район, п. Оссора, ул. Советская, д. 23 «а» </w:t>
            </w:r>
          </w:p>
        </w:tc>
        <w:tc>
          <w:tcPr>
            <w:tcW w:w="992" w:type="dxa"/>
            <w:tcBorders>
              <w:top w:val="nil"/>
              <w:left w:val="nil"/>
              <w:bottom w:val="single" w:sz="4" w:space="0" w:color="auto"/>
              <w:right w:val="single" w:sz="4" w:space="0" w:color="auto"/>
            </w:tcBorders>
            <w:shd w:val="clear" w:color="auto" w:fill="auto"/>
            <w:noWrap/>
            <w:hideMark/>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20</w:t>
            </w:r>
          </w:p>
        </w:tc>
        <w:tc>
          <w:tcPr>
            <w:tcW w:w="2233" w:type="dxa"/>
            <w:tcBorders>
              <w:top w:val="nil"/>
              <w:left w:val="nil"/>
              <w:bottom w:val="single" w:sz="4" w:space="0" w:color="auto"/>
              <w:right w:val="single" w:sz="4" w:space="0" w:color="auto"/>
            </w:tcBorders>
            <w:shd w:val="clear" w:color="auto" w:fill="auto"/>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предоставление социальных услуг с предоставлением проживания</w:t>
            </w:r>
          </w:p>
        </w:tc>
      </w:tr>
      <w:tr w:rsidR="00DE79C7" w:rsidRPr="00F2520C" w:rsidTr="008C795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4</w:t>
            </w:r>
          </w:p>
        </w:tc>
        <w:tc>
          <w:tcPr>
            <w:tcW w:w="3119" w:type="dxa"/>
            <w:tcBorders>
              <w:top w:val="nil"/>
              <w:left w:val="nil"/>
              <w:bottom w:val="single" w:sz="4" w:space="0" w:color="auto"/>
              <w:right w:val="single" w:sz="4" w:space="0" w:color="auto"/>
            </w:tcBorders>
            <w:shd w:val="clear" w:color="auto" w:fill="auto"/>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 xml:space="preserve">Строительство Комплексного центра для детей с нарушением опорно-двигательной системы в Елизовском районе </w:t>
            </w:r>
          </w:p>
        </w:tc>
        <w:tc>
          <w:tcPr>
            <w:tcW w:w="2835" w:type="dxa"/>
            <w:tcBorders>
              <w:top w:val="nil"/>
              <w:left w:val="nil"/>
              <w:bottom w:val="single" w:sz="4" w:space="0" w:color="auto"/>
              <w:right w:val="single" w:sz="4" w:space="0" w:color="auto"/>
            </w:tcBorders>
            <w:shd w:val="clear" w:color="auto" w:fill="auto"/>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Елизовский муниципальный район, п. Термальный</w:t>
            </w:r>
          </w:p>
        </w:tc>
        <w:tc>
          <w:tcPr>
            <w:tcW w:w="992" w:type="dxa"/>
            <w:tcBorders>
              <w:top w:val="nil"/>
              <w:left w:val="nil"/>
              <w:bottom w:val="single" w:sz="4" w:space="0" w:color="auto"/>
              <w:right w:val="single" w:sz="4" w:space="0" w:color="auto"/>
            </w:tcBorders>
            <w:shd w:val="clear" w:color="auto" w:fill="auto"/>
            <w:noWrap/>
            <w:hideMark/>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56</w:t>
            </w:r>
          </w:p>
        </w:tc>
        <w:tc>
          <w:tcPr>
            <w:tcW w:w="2233" w:type="dxa"/>
            <w:tcBorders>
              <w:top w:val="nil"/>
              <w:left w:val="nil"/>
              <w:bottom w:val="single" w:sz="4" w:space="0" w:color="auto"/>
              <w:right w:val="single" w:sz="4" w:space="0" w:color="auto"/>
            </w:tcBorders>
            <w:shd w:val="clear" w:color="000000" w:fill="FFFFFF"/>
            <w:hideMark/>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 xml:space="preserve">предоставление  социальных услуг </w:t>
            </w:r>
          </w:p>
        </w:tc>
      </w:tr>
    </w:tbl>
    <w:p w:rsidR="00DE79C7" w:rsidRPr="00F2520C" w:rsidRDefault="00DE79C7" w:rsidP="00DE79C7">
      <w:r w:rsidRPr="00F2520C">
        <w:t>С учетом строительства запланированных объектов, уровень обеспечянности Камчатского края психоневрологическими интернатами полностью покрывает нормативную потребность.</w:t>
      </w:r>
    </w:p>
    <w:p w:rsidR="00DE79C7" w:rsidRPr="00F2520C" w:rsidRDefault="00DE79C7" w:rsidP="00DE79C7">
      <w:r w:rsidRPr="00F2520C">
        <w:t>В то же время, остается низким и недостаточным уровень обеспеченности населения детскими домами-интернатами и домами-интернатами для престарелых.</w:t>
      </w:r>
    </w:p>
    <w:p w:rsidR="00DE79C7" w:rsidRPr="00F2520C" w:rsidRDefault="00DE79C7" w:rsidP="00DE79C7">
      <w:r w:rsidRPr="00F2520C">
        <w:t>В связи с нормативной потребностью, Схемой территориального планирования Камчатского края к расчетному сроку предлагается к размещению:</w:t>
      </w:r>
    </w:p>
    <w:p w:rsidR="00DE79C7" w:rsidRPr="00F2520C" w:rsidRDefault="00DE79C7" w:rsidP="00AC1275">
      <w:pPr>
        <w:numPr>
          <w:ilvl w:val="0"/>
          <w:numId w:val="9"/>
        </w:numPr>
        <w:tabs>
          <w:tab w:val="left" w:pos="851"/>
        </w:tabs>
        <w:ind w:left="0" w:firstLine="567"/>
      </w:pPr>
      <w:r w:rsidRPr="00F2520C">
        <w:t>Дом интернат для престарелых и инвалидов ёмкостью 300 мест в Елизовском муниципальном районе</w:t>
      </w:r>
    </w:p>
    <w:p w:rsidR="00DE79C7" w:rsidRPr="00F2520C" w:rsidRDefault="00DE79C7" w:rsidP="00AC1275">
      <w:pPr>
        <w:numPr>
          <w:ilvl w:val="0"/>
          <w:numId w:val="9"/>
        </w:numPr>
        <w:tabs>
          <w:tab w:val="left" w:pos="851"/>
        </w:tabs>
        <w:ind w:left="0" w:firstLine="567"/>
      </w:pPr>
      <w:r w:rsidRPr="00F2520C">
        <w:t>Дом интернат для престарелых и инвалидов ёмкостью 300 мест в городском округе Петропавловск-Камчатский</w:t>
      </w:r>
    </w:p>
    <w:p w:rsidR="00DE79C7" w:rsidRPr="00F2520C" w:rsidRDefault="00DE79C7" w:rsidP="00AC1275">
      <w:pPr>
        <w:numPr>
          <w:ilvl w:val="0"/>
          <w:numId w:val="9"/>
        </w:numPr>
        <w:tabs>
          <w:tab w:val="left" w:pos="851"/>
        </w:tabs>
        <w:ind w:left="0" w:firstLine="567"/>
      </w:pPr>
      <w:r w:rsidRPr="00F2520C">
        <w:t>Дом интернат для престарелых и инвалидов ёмкостью 100 мест в Усть-Большерецком районе</w:t>
      </w:r>
    </w:p>
    <w:p w:rsidR="00DE79C7" w:rsidRPr="00F2520C" w:rsidRDefault="00DE79C7" w:rsidP="00AC1275">
      <w:pPr>
        <w:numPr>
          <w:ilvl w:val="0"/>
          <w:numId w:val="9"/>
        </w:numPr>
        <w:tabs>
          <w:tab w:val="left" w:pos="851"/>
        </w:tabs>
        <w:ind w:left="0" w:firstLine="567"/>
      </w:pPr>
      <w:r w:rsidRPr="00F2520C">
        <w:t>Дом интернат для престарелых и инвалидов ёмкостью 100 мест в Усть-Камчатском районе</w:t>
      </w:r>
    </w:p>
    <w:p w:rsidR="00DE79C7" w:rsidRPr="00F2520C" w:rsidRDefault="00DE79C7" w:rsidP="00AC1275">
      <w:pPr>
        <w:numPr>
          <w:ilvl w:val="0"/>
          <w:numId w:val="9"/>
        </w:numPr>
        <w:tabs>
          <w:tab w:val="left" w:pos="851"/>
        </w:tabs>
        <w:ind w:left="0" w:firstLine="567"/>
      </w:pPr>
      <w:r w:rsidRPr="00F2520C">
        <w:t>Детский до-интернат ёмкостью 300 мест в Елизовском муниципальном районе;</w:t>
      </w:r>
    </w:p>
    <w:p w:rsidR="00DE79C7" w:rsidRPr="00F2520C" w:rsidRDefault="00DE79C7" w:rsidP="00AC1275">
      <w:pPr>
        <w:numPr>
          <w:ilvl w:val="0"/>
          <w:numId w:val="9"/>
        </w:numPr>
        <w:tabs>
          <w:tab w:val="left" w:pos="851"/>
        </w:tabs>
        <w:ind w:left="0" w:firstLine="567"/>
      </w:pPr>
      <w:r w:rsidRPr="00F2520C">
        <w:t>Детский до-интернат ёмкостью 300 мест в г. Петропавловск-Камчватский</w:t>
      </w:r>
    </w:p>
    <w:p w:rsidR="00DE79C7" w:rsidRPr="00F2520C" w:rsidRDefault="00DE79C7" w:rsidP="00AC1275">
      <w:pPr>
        <w:numPr>
          <w:ilvl w:val="0"/>
          <w:numId w:val="9"/>
        </w:numPr>
        <w:tabs>
          <w:tab w:val="left" w:pos="851"/>
        </w:tabs>
        <w:ind w:left="0" w:firstLine="567"/>
      </w:pPr>
      <w:r w:rsidRPr="00F2520C">
        <w:t>Детский до-интернат ёмкостью 100 мест в Усть-Камчатском районе</w:t>
      </w:r>
    </w:p>
    <w:p w:rsidR="00DE79C7" w:rsidRPr="00F2520C" w:rsidRDefault="00DE79C7" w:rsidP="00AC1275">
      <w:pPr>
        <w:numPr>
          <w:ilvl w:val="0"/>
          <w:numId w:val="9"/>
        </w:numPr>
        <w:tabs>
          <w:tab w:val="left" w:pos="851"/>
        </w:tabs>
        <w:ind w:left="0" w:firstLine="567"/>
      </w:pPr>
      <w:r w:rsidRPr="00F2520C">
        <w:t>Детский до-интернат ёмкостью 100 мест в Мильковском муниципальном районе</w:t>
      </w:r>
    </w:p>
    <w:p w:rsidR="008C7955" w:rsidRPr="00F2520C" w:rsidRDefault="008C7955" w:rsidP="00DE79C7"/>
    <w:p w:rsidR="00DE79C7" w:rsidRPr="00F2520C" w:rsidRDefault="00DE79C7" w:rsidP="00DE79C7">
      <w:r w:rsidRPr="00F2520C">
        <w:lastRenderedPageBreak/>
        <w:t>При этом для расчета норматив по домам-интернатам для престарелых выбран ниже нормативного так как он сильно завышен, данный норматив по территории РФ варьируется в среднем от 2,2-3 мест на 1000 лиц старше 60 лет.</w:t>
      </w:r>
    </w:p>
    <w:p w:rsidR="00DE79C7" w:rsidRPr="00F2520C" w:rsidRDefault="00DE79C7" w:rsidP="004C7B3E">
      <w:pPr>
        <w:pStyle w:val="2"/>
        <w:ind w:left="0"/>
      </w:pPr>
      <w:bookmarkStart w:id="17" w:name="_Toc500520036"/>
      <w:bookmarkStart w:id="18" w:name="_Toc9956226"/>
      <w:r w:rsidRPr="00F2520C">
        <w:t>Объекты физической культуры и спорта</w:t>
      </w:r>
      <w:bookmarkEnd w:id="17"/>
      <w:bookmarkEnd w:id="18"/>
    </w:p>
    <w:p w:rsidR="00DE79C7" w:rsidRPr="00F2520C" w:rsidRDefault="00DE79C7" w:rsidP="00DE79C7">
      <w:r w:rsidRPr="00F2520C">
        <w:t>К объектам регионального значения в области физической культуры и спорта, подлежащим отображению на схеме территориального планирования Камчатского края, относятся следующие объекты:</w:t>
      </w:r>
    </w:p>
    <w:p w:rsidR="00DE79C7" w:rsidRPr="00F2520C" w:rsidRDefault="00DE79C7" w:rsidP="00AC1275">
      <w:pPr>
        <w:numPr>
          <w:ilvl w:val="0"/>
          <w:numId w:val="9"/>
        </w:numPr>
        <w:tabs>
          <w:tab w:val="left" w:pos="851"/>
        </w:tabs>
        <w:ind w:left="0" w:firstLine="567"/>
      </w:pPr>
      <w:r w:rsidRPr="00F2520C">
        <w:t>физкультурные и спортивные объекты регионального значения, в том числе универсальные спортивные залы, спортивные комплексы, бассейны, стадионы, корты, комплексы для спортивно-зрелищных мероприятий; здания и сооружения центров спортивной подготовки, спортивных школ, иные объекты спортивного назначения.</w:t>
      </w:r>
    </w:p>
    <w:p w:rsidR="008C7955" w:rsidRPr="00F2520C" w:rsidRDefault="008C7955" w:rsidP="00DE79C7"/>
    <w:p w:rsidR="00DE79C7" w:rsidRPr="00F2520C" w:rsidRDefault="00DE79C7" w:rsidP="00DE79C7">
      <w:r w:rsidRPr="00F2520C">
        <w:t>По Региональным нормативам градостроительного проектирования Камчатского края обеспеченность объектами физкультуры и спорта составляет на 1000 человек:</w:t>
      </w:r>
    </w:p>
    <w:p w:rsidR="00DE79C7" w:rsidRPr="00F2520C" w:rsidRDefault="00DE79C7" w:rsidP="00AC1275">
      <w:pPr>
        <w:numPr>
          <w:ilvl w:val="0"/>
          <w:numId w:val="9"/>
        </w:numPr>
        <w:tabs>
          <w:tab w:val="left" w:pos="851"/>
        </w:tabs>
        <w:ind w:left="0" w:firstLine="567"/>
      </w:pPr>
      <w:r w:rsidRPr="00F2520C">
        <w:t>Территории плоскостных спортивных сооружений - 1949,4 кв.м.</w:t>
      </w:r>
    </w:p>
    <w:p w:rsidR="00DE79C7" w:rsidRPr="00F2520C" w:rsidRDefault="00DE79C7" w:rsidP="00AC1275">
      <w:pPr>
        <w:numPr>
          <w:ilvl w:val="0"/>
          <w:numId w:val="9"/>
        </w:numPr>
        <w:tabs>
          <w:tab w:val="left" w:pos="851"/>
        </w:tabs>
        <w:ind w:left="0" w:firstLine="567"/>
      </w:pPr>
      <w:r w:rsidRPr="00F2520C">
        <w:t xml:space="preserve">Спортивные залы, в том числе 350 кв.м. площади пола зала, 60-80 кв.м. площади пола зала, 190-220 кв.м. площади пола зала </w:t>
      </w:r>
    </w:p>
    <w:p w:rsidR="00DE79C7" w:rsidRPr="00F2520C" w:rsidRDefault="00DE79C7" w:rsidP="00AC1275">
      <w:pPr>
        <w:numPr>
          <w:ilvl w:val="0"/>
          <w:numId w:val="9"/>
        </w:numPr>
        <w:tabs>
          <w:tab w:val="left" w:pos="851"/>
        </w:tabs>
        <w:ind w:left="0" w:firstLine="567"/>
      </w:pPr>
      <w:r w:rsidRPr="00F2520C">
        <w:t>Детско-юношеская спортивная школа10 кв.м. площади пола зала</w:t>
      </w:r>
    </w:p>
    <w:p w:rsidR="00DE79C7" w:rsidRPr="00F2520C" w:rsidRDefault="00DE79C7" w:rsidP="00AC1275">
      <w:pPr>
        <w:numPr>
          <w:ilvl w:val="0"/>
          <w:numId w:val="9"/>
        </w:numPr>
        <w:tabs>
          <w:tab w:val="left" w:pos="851"/>
        </w:tabs>
        <w:ind w:left="0" w:firstLine="567"/>
      </w:pPr>
      <w:r w:rsidRPr="00F2520C">
        <w:t xml:space="preserve">Бассейн общего пользования75 кв.м. зеркала воды </w:t>
      </w:r>
    </w:p>
    <w:p w:rsidR="00DE79C7" w:rsidRPr="00F2520C" w:rsidRDefault="00DE79C7" w:rsidP="00AC1275">
      <w:pPr>
        <w:numPr>
          <w:ilvl w:val="0"/>
          <w:numId w:val="9"/>
        </w:numPr>
        <w:tabs>
          <w:tab w:val="left" w:pos="851"/>
        </w:tabs>
        <w:ind w:left="0" w:firstLine="567"/>
      </w:pPr>
      <w:r w:rsidRPr="00F2520C">
        <w:t>Многофункциональные спортивные комплексы по заданию на</w:t>
      </w:r>
    </w:p>
    <w:p w:rsidR="00DE79C7" w:rsidRPr="00F2520C" w:rsidRDefault="00DE79C7" w:rsidP="00AC1275">
      <w:pPr>
        <w:numPr>
          <w:ilvl w:val="0"/>
          <w:numId w:val="9"/>
        </w:numPr>
        <w:tabs>
          <w:tab w:val="left" w:pos="851"/>
        </w:tabs>
        <w:ind w:left="0" w:firstLine="567"/>
      </w:pPr>
      <w:r w:rsidRPr="00F2520C">
        <w:t xml:space="preserve">проектирование </w:t>
      </w:r>
    </w:p>
    <w:p w:rsidR="00DE79C7" w:rsidRPr="00F2520C" w:rsidRDefault="00DE79C7" w:rsidP="00AC1275">
      <w:pPr>
        <w:numPr>
          <w:ilvl w:val="0"/>
          <w:numId w:val="9"/>
        </w:numPr>
        <w:tabs>
          <w:tab w:val="left" w:pos="851"/>
        </w:tabs>
        <w:ind w:left="0" w:firstLine="567"/>
      </w:pPr>
      <w:r w:rsidRPr="00F2520C">
        <w:t>Универсальные спортивно-зрелищные комплексы, в том числе и искусственным льдом 6-9 мест</w:t>
      </w:r>
    </w:p>
    <w:p w:rsidR="008C7955" w:rsidRPr="00F2520C" w:rsidRDefault="008C7955" w:rsidP="00DE79C7"/>
    <w:p w:rsidR="00DE79C7" w:rsidRPr="00F2520C" w:rsidRDefault="00DE79C7" w:rsidP="00DE79C7">
      <w:r w:rsidRPr="00F2520C">
        <w:t>Таблица</w:t>
      </w:r>
      <w:r w:rsidR="008C7955" w:rsidRPr="00F2520C">
        <w:t xml:space="preserve"> 4.4-1</w:t>
      </w:r>
      <w:r w:rsidRPr="00F2520C">
        <w:t>. Расчет потребности Камчатского края в объектах спорта в соответствии с РНГП Камчатского края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1263"/>
        <w:gridCol w:w="1533"/>
        <w:gridCol w:w="1533"/>
        <w:gridCol w:w="1232"/>
      </w:tblGrid>
      <w:tr w:rsidR="00DE79C7" w:rsidRPr="00F2520C" w:rsidTr="008C7955">
        <w:trPr>
          <w:trHeight w:val="142"/>
          <w:tblHeader/>
          <w:jc w:val="center"/>
        </w:trPr>
        <w:tc>
          <w:tcPr>
            <w:tcW w:w="2178" w:type="pct"/>
            <w:shd w:val="clear" w:color="auto" w:fill="auto"/>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Наименование</w:t>
            </w:r>
          </w:p>
        </w:tc>
        <w:tc>
          <w:tcPr>
            <w:tcW w:w="641" w:type="pct"/>
            <w:shd w:val="clear" w:color="auto" w:fill="auto"/>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Площадь</w:t>
            </w:r>
          </w:p>
        </w:tc>
        <w:tc>
          <w:tcPr>
            <w:tcW w:w="778" w:type="pct"/>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Потребность к 2030 году</w:t>
            </w:r>
          </w:p>
        </w:tc>
        <w:tc>
          <w:tcPr>
            <w:tcW w:w="778" w:type="pct"/>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Потребность к 2040 году</w:t>
            </w:r>
          </w:p>
        </w:tc>
        <w:tc>
          <w:tcPr>
            <w:tcW w:w="625" w:type="pct"/>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Нехватка к 2040 году</w:t>
            </w:r>
          </w:p>
        </w:tc>
      </w:tr>
      <w:tr w:rsidR="00DE79C7" w:rsidRPr="00F2520C" w:rsidTr="008C7955">
        <w:trPr>
          <w:trHeight w:val="70"/>
          <w:jc w:val="center"/>
        </w:trPr>
        <w:tc>
          <w:tcPr>
            <w:tcW w:w="2178" w:type="pct"/>
            <w:shd w:val="clear" w:color="auto" w:fill="auto"/>
            <w:vAlign w:val="center"/>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Плоскостные спортивные сооружения, кв.м</w:t>
            </w:r>
          </w:p>
        </w:tc>
        <w:tc>
          <w:tcPr>
            <w:tcW w:w="641" w:type="pct"/>
            <w:shd w:val="clear" w:color="auto" w:fill="auto"/>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387559</w:t>
            </w:r>
          </w:p>
        </w:tc>
        <w:tc>
          <w:tcPr>
            <w:tcW w:w="778" w:type="pct"/>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615935</w:t>
            </w:r>
          </w:p>
        </w:tc>
        <w:tc>
          <w:tcPr>
            <w:tcW w:w="778" w:type="pct"/>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633 425</w:t>
            </w:r>
          </w:p>
        </w:tc>
        <w:tc>
          <w:tcPr>
            <w:tcW w:w="625" w:type="pct"/>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645119</w:t>
            </w:r>
          </w:p>
        </w:tc>
      </w:tr>
      <w:tr w:rsidR="00DE79C7" w:rsidRPr="00F2520C" w:rsidTr="008C7955">
        <w:trPr>
          <w:trHeight w:val="70"/>
          <w:jc w:val="center"/>
        </w:trPr>
        <w:tc>
          <w:tcPr>
            <w:tcW w:w="2178" w:type="pct"/>
            <w:shd w:val="clear" w:color="auto" w:fill="auto"/>
            <w:vAlign w:val="center"/>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Спортивные залы, кв.м. (норматив 80 кв.м)</w:t>
            </w:r>
          </w:p>
        </w:tc>
        <w:tc>
          <w:tcPr>
            <w:tcW w:w="641" w:type="pct"/>
            <w:shd w:val="clear" w:color="auto" w:fill="auto"/>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47752</w:t>
            </w:r>
          </w:p>
        </w:tc>
        <w:tc>
          <w:tcPr>
            <w:tcW w:w="778" w:type="pct"/>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25200</w:t>
            </w:r>
          </w:p>
        </w:tc>
        <w:tc>
          <w:tcPr>
            <w:tcW w:w="778" w:type="pct"/>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26000</w:t>
            </w:r>
          </w:p>
        </w:tc>
        <w:tc>
          <w:tcPr>
            <w:tcW w:w="625" w:type="pct"/>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26500</w:t>
            </w:r>
          </w:p>
        </w:tc>
      </w:tr>
      <w:tr w:rsidR="00DE79C7" w:rsidRPr="00F2520C" w:rsidTr="008C7955">
        <w:trPr>
          <w:trHeight w:val="70"/>
          <w:jc w:val="center"/>
        </w:trPr>
        <w:tc>
          <w:tcPr>
            <w:tcW w:w="2178" w:type="pct"/>
            <w:shd w:val="clear" w:color="auto" w:fill="auto"/>
            <w:vAlign w:val="center"/>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Бассейн, кв.м зеркала воды</w:t>
            </w:r>
          </w:p>
        </w:tc>
        <w:tc>
          <w:tcPr>
            <w:tcW w:w="641" w:type="pct"/>
            <w:shd w:val="clear" w:color="auto" w:fill="auto"/>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2116</w:t>
            </w:r>
          </w:p>
        </w:tc>
        <w:tc>
          <w:tcPr>
            <w:tcW w:w="778" w:type="pct"/>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23625</w:t>
            </w:r>
          </w:p>
        </w:tc>
        <w:tc>
          <w:tcPr>
            <w:tcW w:w="778" w:type="pct"/>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24375</w:t>
            </w:r>
          </w:p>
        </w:tc>
        <w:tc>
          <w:tcPr>
            <w:tcW w:w="625" w:type="pct"/>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24825</w:t>
            </w:r>
          </w:p>
        </w:tc>
      </w:tr>
    </w:tbl>
    <w:p w:rsidR="00DE79C7" w:rsidRPr="00F2520C" w:rsidRDefault="00DE79C7" w:rsidP="00DE79C7">
      <w:r w:rsidRPr="00F2520C">
        <w:t>В соответствии с Приказом Министра спорта РФ от 21 марта 2018 года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потребность объектов рассчитывается исходя из уровня обеспеченности, который заложен на 2030 год - 122 человека ЕПС на 1000 населения.</w:t>
      </w:r>
    </w:p>
    <w:p w:rsidR="008C7955" w:rsidRPr="00F2520C" w:rsidRDefault="008C7955" w:rsidP="00DE79C7"/>
    <w:p w:rsidR="00DE79C7" w:rsidRPr="00F2520C" w:rsidRDefault="00DE79C7" w:rsidP="00DE79C7">
      <w:r w:rsidRPr="00F2520C">
        <w:t>Таблица</w:t>
      </w:r>
      <w:r w:rsidR="008C7955" w:rsidRPr="00F2520C">
        <w:t xml:space="preserve"> 4.4-2</w:t>
      </w:r>
      <w:r w:rsidRPr="00F2520C">
        <w:t>. Расчет уровня обеспеченности Камчатского края в объектах физической культуры и спорта исходя из ЕПС (по данным за 2017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872"/>
        <w:gridCol w:w="1641"/>
        <w:gridCol w:w="1905"/>
        <w:gridCol w:w="1641"/>
        <w:gridCol w:w="1905"/>
      </w:tblGrid>
      <w:tr w:rsidR="00DE79C7" w:rsidRPr="00F2520C" w:rsidTr="008C7955">
        <w:trPr>
          <w:tblHeader/>
          <w:jc w:val="center"/>
        </w:trPr>
        <w:tc>
          <w:tcPr>
            <w:tcW w:w="0" w:type="auto"/>
            <w:shd w:val="clear" w:color="auto" w:fill="auto"/>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Наименование</w:t>
            </w:r>
          </w:p>
        </w:tc>
        <w:tc>
          <w:tcPr>
            <w:tcW w:w="0" w:type="auto"/>
            <w:shd w:val="clear" w:color="auto" w:fill="auto"/>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ЕПС (1-ФК)</w:t>
            </w:r>
          </w:p>
        </w:tc>
        <w:tc>
          <w:tcPr>
            <w:tcW w:w="0" w:type="auto"/>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Расчёт потребности в 2030</w:t>
            </w:r>
          </w:p>
        </w:tc>
        <w:tc>
          <w:tcPr>
            <w:tcW w:w="0" w:type="auto"/>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Уровень обеспеченности в %</w:t>
            </w:r>
          </w:p>
        </w:tc>
        <w:tc>
          <w:tcPr>
            <w:tcW w:w="0" w:type="auto"/>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Расчёт потребности в 2040</w:t>
            </w:r>
          </w:p>
        </w:tc>
        <w:tc>
          <w:tcPr>
            <w:tcW w:w="0" w:type="auto"/>
            <w:vAlign w:val="center"/>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Уровень обеспеченности в %</w:t>
            </w:r>
          </w:p>
        </w:tc>
      </w:tr>
      <w:tr w:rsidR="00DE79C7" w:rsidRPr="00F2520C" w:rsidTr="008C7955">
        <w:trPr>
          <w:trHeight w:val="20"/>
          <w:jc w:val="center"/>
        </w:trPr>
        <w:tc>
          <w:tcPr>
            <w:tcW w:w="0" w:type="auto"/>
            <w:shd w:val="clear" w:color="auto" w:fill="auto"/>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Камчатский край</w:t>
            </w:r>
          </w:p>
        </w:tc>
        <w:tc>
          <w:tcPr>
            <w:tcW w:w="0" w:type="auto"/>
            <w:shd w:val="clear" w:color="auto" w:fill="auto"/>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26100</w:t>
            </w:r>
          </w:p>
        </w:tc>
        <w:tc>
          <w:tcPr>
            <w:tcW w:w="0" w:type="auto"/>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39 711</w:t>
            </w:r>
          </w:p>
        </w:tc>
        <w:tc>
          <w:tcPr>
            <w:tcW w:w="0" w:type="auto"/>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66</w:t>
            </w:r>
          </w:p>
        </w:tc>
        <w:tc>
          <w:tcPr>
            <w:tcW w:w="0" w:type="auto"/>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40461</w:t>
            </w:r>
          </w:p>
        </w:tc>
        <w:tc>
          <w:tcPr>
            <w:tcW w:w="0" w:type="auto"/>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64,5</w:t>
            </w:r>
          </w:p>
        </w:tc>
      </w:tr>
      <w:tr w:rsidR="00DE79C7" w:rsidRPr="00F2520C" w:rsidTr="008C7955">
        <w:trPr>
          <w:trHeight w:val="20"/>
          <w:jc w:val="center"/>
        </w:trPr>
        <w:tc>
          <w:tcPr>
            <w:tcW w:w="0" w:type="auto"/>
            <w:shd w:val="clear" w:color="auto" w:fill="auto"/>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г. Петропавловск -Камчатский</w:t>
            </w:r>
          </w:p>
        </w:tc>
        <w:tc>
          <w:tcPr>
            <w:tcW w:w="0" w:type="auto"/>
            <w:shd w:val="clear" w:color="auto" w:fill="auto"/>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14265</w:t>
            </w:r>
          </w:p>
        </w:tc>
        <w:tc>
          <w:tcPr>
            <w:tcW w:w="0" w:type="auto"/>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22586</w:t>
            </w:r>
          </w:p>
        </w:tc>
        <w:tc>
          <w:tcPr>
            <w:tcW w:w="0" w:type="auto"/>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673</w:t>
            </w:r>
          </w:p>
        </w:tc>
        <w:tc>
          <w:tcPr>
            <w:tcW w:w="0" w:type="auto"/>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23016</w:t>
            </w:r>
          </w:p>
        </w:tc>
        <w:tc>
          <w:tcPr>
            <w:tcW w:w="0" w:type="auto"/>
          </w:tcPr>
          <w:p w:rsidR="00DE79C7" w:rsidRPr="00F2520C" w:rsidRDefault="00DE79C7" w:rsidP="008C7955">
            <w:pPr>
              <w:spacing w:before="0" w:after="0"/>
              <w:ind w:firstLine="0"/>
              <w:jc w:val="center"/>
              <w:rPr>
                <w:rFonts w:cs="Times New Roman"/>
                <w:sz w:val="20"/>
                <w:szCs w:val="20"/>
              </w:rPr>
            </w:pPr>
            <w:r w:rsidRPr="00F2520C">
              <w:rPr>
                <w:rFonts w:cs="Times New Roman"/>
                <w:sz w:val="20"/>
                <w:szCs w:val="20"/>
              </w:rPr>
              <w:t>62</w:t>
            </w:r>
          </w:p>
        </w:tc>
      </w:tr>
    </w:tbl>
    <w:p w:rsidR="00DE79C7" w:rsidRPr="00F2520C" w:rsidRDefault="00DE79C7" w:rsidP="00DE79C7"/>
    <w:p w:rsidR="00DE79C7" w:rsidRPr="00F2520C" w:rsidRDefault="00DE79C7" w:rsidP="00DE79C7">
      <w:r w:rsidRPr="00F2520C">
        <w:t>В соответствии с расчетами по методике расчета РНГП Камчатского края и по методике от Приказа Министра спорта РФ от 21 марта 2018 года, Камчатский край недостаточно обеспечен объектами физической культуры и спорта на настоящее время и расчетный срок, учитывая рост численности населения.</w:t>
      </w:r>
    </w:p>
    <w:p w:rsidR="00DE79C7" w:rsidRPr="00F2520C" w:rsidRDefault="00DE79C7" w:rsidP="00DE79C7"/>
    <w:p w:rsidR="00DE79C7" w:rsidRPr="00F2520C" w:rsidRDefault="00DE79C7" w:rsidP="00DE79C7">
      <w:r w:rsidRPr="00F2520C">
        <w:lastRenderedPageBreak/>
        <w:t>В соответствии с Государственной программой Камчатского края "Физическая культура, спорт, молодежная политика, отдых и оздоровление детей в Камчатском крае". Подпрограмма "Развитие инфраструктуры для занятий физической культурой и спортом" и Инвестиционной программой Камчатского края на 2018 год и на плановый период 2019-2020 годов и прогнозный период 2021-2022 годов, планируется строительство:</w:t>
      </w:r>
    </w:p>
    <w:p w:rsidR="00DE79C7" w:rsidRPr="00F2520C" w:rsidRDefault="00DE79C7" w:rsidP="00AC1275">
      <w:pPr>
        <w:numPr>
          <w:ilvl w:val="0"/>
          <w:numId w:val="9"/>
        </w:numPr>
        <w:tabs>
          <w:tab w:val="left" w:pos="851"/>
        </w:tabs>
        <w:ind w:left="0" w:firstLine="567"/>
      </w:pPr>
      <w:r w:rsidRPr="00F2520C">
        <w:t>Стадион "Спартак" в г. Петропавловск-Камчатский на 1516 зрительских мест на трибунах, площадь 74 161 кв.м. к 2020 году;</w:t>
      </w:r>
    </w:p>
    <w:p w:rsidR="00DE79C7" w:rsidRPr="00F2520C" w:rsidRDefault="00DE79C7" w:rsidP="00AC1275">
      <w:pPr>
        <w:numPr>
          <w:ilvl w:val="0"/>
          <w:numId w:val="9"/>
        </w:numPr>
        <w:tabs>
          <w:tab w:val="left" w:pos="851"/>
        </w:tabs>
        <w:ind w:left="0" w:firstLine="567"/>
      </w:pPr>
      <w:r w:rsidRPr="00F2520C">
        <w:t>Физкультурно-оздоровительного комплекса с плавательным бассейном, г. Петропавловск-Камчатский, ул. Ленинградская, 120, ЕПС 110 чел/час</w:t>
      </w:r>
    </w:p>
    <w:p w:rsidR="00DE79C7" w:rsidRPr="00F2520C" w:rsidRDefault="00DE79C7" w:rsidP="00AC1275">
      <w:pPr>
        <w:numPr>
          <w:ilvl w:val="0"/>
          <w:numId w:val="9"/>
        </w:numPr>
        <w:tabs>
          <w:tab w:val="left" w:pos="851"/>
        </w:tabs>
        <w:ind w:left="0" w:firstLine="567"/>
      </w:pPr>
      <w:r w:rsidRPr="00F2520C">
        <w:t>Региональный спортивно-тренировочный центр по зимним видам спорта у подножия вулкана «Авачинский», Камчатский край 60 чл/час к 2019 году;</w:t>
      </w:r>
    </w:p>
    <w:p w:rsidR="00DE79C7" w:rsidRPr="00F2520C" w:rsidRDefault="00DE79C7" w:rsidP="00AC1275">
      <w:pPr>
        <w:numPr>
          <w:ilvl w:val="0"/>
          <w:numId w:val="9"/>
        </w:numPr>
        <w:tabs>
          <w:tab w:val="left" w:pos="851"/>
        </w:tabs>
        <w:ind w:left="0" w:firstLine="567"/>
      </w:pPr>
      <w:r w:rsidRPr="00F2520C">
        <w:t>Физкультурно-оздоровительный комплекс с плавательным бассейном в г. Петропавловске – Камчатском на 550 мест/ 176 чел/смену к 2020 году;</w:t>
      </w:r>
    </w:p>
    <w:p w:rsidR="00DE79C7" w:rsidRPr="00F2520C" w:rsidRDefault="00DE79C7" w:rsidP="00AC1275">
      <w:pPr>
        <w:numPr>
          <w:ilvl w:val="0"/>
          <w:numId w:val="9"/>
        </w:numPr>
        <w:tabs>
          <w:tab w:val="left" w:pos="851"/>
        </w:tabs>
        <w:ind w:left="0" w:firstLine="567"/>
      </w:pPr>
      <w:r w:rsidRPr="00F2520C">
        <w:t>Ледовый каток "Вулкан" в г. Петропавловске-Камчатском к 2020 году;</w:t>
      </w:r>
    </w:p>
    <w:p w:rsidR="00DE79C7" w:rsidRPr="00F2520C" w:rsidRDefault="00DE79C7" w:rsidP="00AC1275">
      <w:pPr>
        <w:numPr>
          <w:ilvl w:val="0"/>
          <w:numId w:val="9"/>
        </w:numPr>
        <w:tabs>
          <w:tab w:val="left" w:pos="851"/>
        </w:tabs>
        <w:ind w:left="0" w:firstLine="567"/>
      </w:pPr>
      <w:r w:rsidRPr="00F2520C">
        <w:t>Строительство многофункционального спортивного комплекса, п. Николаевка, Елизовский район, ЕПС 20 чел/час</w:t>
      </w:r>
    </w:p>
    <w:p w:rsidR="00DE79C7" w:rsidRPr="00F2520C" w:rsidRDefault="00DE79C7" w:rsidP="00AC1275">
      <w:pPr>
        <w:numPr>
          <w:ilvl w:val="0"/>
          <w:numId w:val="9"/>
        </w:numPr>
        <w:tabs>
          <w:tab w:val="left" w:pos="851"/>
        </w:tabs>
        <w:ind w:left="0" w:firstLine="567"/>
      </w:pPr>
      <w:r w:rsidRPr="00F2520C">
        <w:t>Биатлонный комплекс в г. Петропавловск-Камчатский. Биатлонный стадион. Первый этап: Строительство полузакрытого малокалиберного тира (в том числе технические помещения) к 2019 г.</w:t>
      </w:r>
    </w:p>
    <w:p w:rsidR="008C7955" w:rsidRPr="00F2520C" w:rsidRDefault="008C7955" w:rsidP="00DE79C7"/>
    <w:p w:rsidR="00DE79C7" w:rsidRPr="00F2520C" w:rsidRDefault="00DE79C7" w:rsidP="00DE79C7">
      <w:r w:rsidRPr="00F2520C">
        <w:t>Согласно Плану реализации Стратегии социально-экономического развития Камчатского края до 2030 года с изменениями от 09.01.2018 планируется строительство:</w:t>
      </w:r>
    </w:p>
    <w:p w:rsidR="00DE79C7" w:rsidRPr="00F2520C" w:rsidRDefault="00DE79C7" w:rsidP="00AC1275">
      <w:pPr>
        <w:numPr>
          <w:ilvl w:val="0"/>
          <w:numId w:val="9"/>
        </w:numPr>
        <w:tabs>
          <w:tab w:val="left" w:pos="851"/>
        </w:tabs>
        <w:ind w:left="0" w:firstLine="567"/>
      </w:pPr>
      <w:r w:rsidRPr="00F2520C">
        <w:t xml:space="preserve">Крытый ледовый </w:t>
      </w:r>
      <w:r w:rsidR="00B06F27" w:rsidRPr="00F2520C">
        <w:t>дворец в</w:t>
      </w:r>
      <w:r w:rsidRPr="00F2520C">
        <w:t xml:space="preserve"> г. Петропавловске-Камчатском;</w:t>
      </w:r>
    </w:p>
    <w:p w:rsidR="00DE79C7" w:rsidRPr="00F2520C" w:rsidRDefault="00DE79C7" w:rsidP="00AC1275">
      <w:pPr>
        <w:numPr>
          <w:ilvl w:val="0"/>
          <w:numId w:val="9"/>
        </w:numPr>
        <w:tabs>
          <w:tab w:val="left" w:pos="851"/>
        </w:tabs>
        <w:ind w:left="0" w:firstLine="567"/>
      </w:pPr>
      <w:r w:rsidRPr="00F2520C">
        <w:t xml:space="preserve">Физкультурно-оздоровительного </w:t>
      </w:r>
      <w:r w:rsidR="00B06F27" w:rsidRPr="00F2520C">
        <w:t>комплекса с</w:t>
      </w:r>
      <w:r w:rsidRPr="00F2520C">
        <w:t xml:space="preserve"> и плавательным бассейном в г. Петропавловске-Камчатском, на территории стадиона «Водник»;</w:t>
      </w:r>
    </w:p>
    <w:p w:rsidR="00DE79C7" w:rsidRPr="00F2520C" w:rsidRDefault="00DE79C7" w:rsidP="00AC1275">
      <w:pPr>
        <w:numPr>
          <w:ilvl w:val="0"/>
          <w:numId w:val="9"/>
        </w:numPr>
        <w:tabs>
          <w:tab w:val="left" w:pos="851"/>
        </w:tabs>
        <w:ind w:left="0" w:firstLine="567"/>
      </w:pPr>
      <w:r w:rsidRPr="00F2520C">
        <w:t xml:space="preserve">Модернизация </w:t>
      </w:r>
      <w:r w:rsidR="00B06F27" w:rsidRPr="00F2520C">
        <w:t>стадиона «</w:t>
      </w:r>
      <w:r w:rsidRPr="00F2520C">
        <w:t>Спартак»;</w:t>
      </w:r>
    </w:p>
    <w:p w:rsidR="00DE79C7" w:rsidRPr="00F2520C" w:rsidRDefault="00DE79C7" w:rsidP="00AC1275">
      <w:pPr>
        <w:numPr>
          <w:ilvl w:val="0"/>
          <w:numId w:val="9"/>
        </w:numPr>
        <w:tabs>
          <w:tab w:val="left" w:pos="851"/>
        </w:tabs>
        <w:ind w:left="0" w:firstLine="567"/>
      </w:pPr>
      <w:r w:rsidRPr="00F2520C">
        <w:t>Физкультурно-оздоровительного комплекса с плавательным бассейном, г. Петропавловск-Камчатский, ул. Ленинградская, 120А;</w:t>
      </w:r>
    </w:p>
    <w:p w:rsidR="00DE79C7" w:rsidRPr="00F2520C" w:rsidRDefault="00DE79C7" w:rsidP="00AC1275">
      <w:pPr>
        <w:numPr>
          <w:ilvl w:val="0"/>
          <w:numId w:val="9"/>
        </w:numPr>
        <w:tabs>
          <w:tab w:val="left" w:pos="851"/>
        </w:tabs>
        <w:ind w:left="0" w:firstLine="567"/>
      </w:pPr>
      <w:r w:rsidRPr="00F2520C">
        <w:t>Реконструкция инфраструктуры горнолыжных комплексов в г. Елизово (гора «Морозная»), в г. Петропавловске- Камчатском (горнолыжные базы «Эдельвейс», «Красная сопка»)</w:t>
      </w:r>
    </w:p>
    <w:p w:rsidR="00DE79C7" w:rsidRPr="00F2520C" w:rsidRDefault="00DE79C7" w:rsidP="00AC1275">
      <w:pPr>
        <w:numPr>
          <w:ilvl w:val="0"/>
          <w:numId w:val="9"/>
        </w:numPr>
        <w:tabs>
          <w:tab w:val="left" w:pos="851"/>
        </w:tabs>
        <w:ind w:left="0" w:firstLine="567"/>
      </w:pPr>
      <w:r w:rsidRPr="00F2520C">
        <w:t>Строительство биатлонного комплекса в г. Петропавловске- Камчатском;</w:t>
      </w:r>
    </w:p>
    <w:p w:rsidR="00DE79C7" w:rsidRPr="00F2520C" w:rsidRDefault="00DE79C7" w:rsidP="00AC1275">
      <w:pPr>
        <w:numPr>
          <w:ilvl w:val="0"/>
          <w:numId w:val="9"/>
        </w:numPr>
        <w:tabs>
          <w:tab w:val="left" w:pos="851"/>
        </w:tabs>
        <w:ind w:left="0" w:firstLine="567"/>
      </w:pPr>
      <w:r w:rsidRPr="00F2520C">
        <w:t>Строительство «Регионального спортивно-тренировочного центра по зимним видам спорта у подножия вулкана Авачинский.</w:t>
      </w:r>
    </w:p>
    <w:p w:rsidR="00DE79C7" w:rsidRPr="00F2520C" w:rsidRDefault="00DE79C7" w:rsidP="00DE79C7"/>
    <w:p w:rsidR="00DE79C7" w:rsidRPr="00F2520C" w:rsidRDefault="00DE79C7" w:rsidP="00DE79C7">
      <w:r w:rsidRPr="00F2520C">
        <w:t>Согласно Приложению к приказу Агентства инвестиций и предпринимательства Камчатского края от 11.01.2018 №3-п, планируется:</w:t>
      </w:r>
    </w:p>
    <w:p w:rsidR="00DE79C7" w:rsidRPr="00F2520C" w:rsidRDefault="00DE79C7" w:rsidP="00AC1275">
      <w:pPr>
        <w:numPr>
          <w:ilvl w:val="0"/>
          <w:numId w:val="9"/>
        </w:numPr>
        <w:tabs>
          <w:tab w:val="left" w:pos="851"/>
        </w:tabs>
        <w:ind w:left="0" w:firstLine="567"/>
      </w:pPr>
      <w:r w:rsidRPr="00F2520C">
        <w:t>Строительство быстровозводимого физкультурно-оздоровительного комплекса в с. Соболево Соболевского муниципального района к 2019 году, ЕПС3 36 чел/час;</w:t>
      </w:r>
    </w:p>
    <w:p w:rsidR="00DE79C7" w:rsidRPr="00F2520C" w:rsidRDefault="00DE79C7" w:rsidP="00AC1275">
      <w:pPr>
        <w:numPr>
          <w:ilvl w:val="0"/>
          <w:numId w:val="9"/>
        </w:numPr>
        <w:tabs>
          <w:tab w:val="left" w:pos="851"/>
        </w:tabs>
        <w:ind w:left="0" w:firstLine="567"/>
      </w:pPr>
      <w:r w:rsidRPr="00F2520C">
        <w:t>Строительство объекта "Плавательный бассейн" в п. Усть-Камчатск Усть-Камчатского муниципального района, площадью 9148 кв.м. к 2020 году</w:t>
      </w:r>
    </w:p>
    <w:p w:rsidR="00DE79C7" w:rsidRPr="00F2520C" w:rsidRDefault="00DE79C7" w:rsidP="00AC1275">
      <w:pPr>
        <w:numPr>
          <w:ilvl w:val="0"/>
          <w:numId w:val="9"/>
        </w:numPr>
        <w:tabs>
          <w:tab w:val="left" w:pos="851"/>
        </w:tabs>
        <w:ind w:left="0" w:firstLine="567"/>
      </w:pPr>
      <w:r w:rsidRPr="00F2520C">
        <w:t>Строительство физкультурно-оздоровительного комплекса в п. Ключи на 300 мест Усть-Камчатский муниципальный район к 2020году.</w:t>
      </w:r>
    </w:p>
    <w:p w:rsidR="00DE79C7" w:rsidRPr="00F2520C" w:rsidRDefault="00DE79C7" w:rsidP="00DE79C7"/>
    <w:p w:rsidR="00DE79C7" w:rsidRPr="00F2520C" w:rsidRDefault="00DE79C7" w:rsidP="00DE79C7">
      <w:r w:rsidRPr="00F2520C">
        <w:t xml:space="preserve">Камчатский край в силу своих климатических и географических условий располагает прекрасными возможностями для развития зимних видов спорта, особенно горнолыжного спорта и сноуборда: горы с перепадами высот до </w:t>
      </w:r>
      <w:smartTag w:uri="urn:schemas-microsoft-com:office:smarttags" w:element="metricconverter">
        <w:smartTagPr>
          <w:attr w:name="ProductID" w:val="800 м"/>
        </w:smartTagPr>
        <w:r w:rsidRPr="00F2520C">
          <w:t>800 м</w:t>
        </w:r>
      </w:smartTag>
      <w:r w:rsidRPr="00F2520C">
        <w:t xml:space="preserve">, наличие плотного снежного покрова до 6 месяцев в году, на склонах вулканов – круглый год. Кроме того, горные ресурсы создают предпосылки для развития альпинизма и скалолазания, спортивно-оздоровительного туризма.  Наличие уникальных бальнеологических, грязевых и минеральных термальных источников позволяют проводить восстановительные и реабилитационные мероприятия. </w:t>
      </w:r>
    </w:p>
    <w:p w:rsidR="00DE79C7" w:rsidRPr="00F2520C" w:rsidRDefault="00DE79C7" w:rsidP="00DE79C7">
      <w:r w:rsidRPr="00F2520C">
        <w:lastRenderedPageBreak/>
        <w:t>Материально-техническая база для занятий массовым спортом требует улучшения.  Необходимо использовать природный потенциал камчатского края для развития зимних видов спорта, проводить соревнования от Российского до мирового уровня.</w:t>
      </w:r>
    </w:p>
    <w:p w:rsidR="0087478C" w:rsidRPr="00F2520C" w:rsidRDefault="0087478C" w:rsidP="0087478C">
      <w:r w:rsidRPr="00F2520C">
        <w:t>Схемой территориального планирования предусматривается размещение одного объекты регионального значения кроме вышеперечисленных:</w:t>
      </w:r>
    </w:p>
    <w:p w:rsidR="0087478C" w:rsidRPr="00F2520C" w:rsidRDefault="0087478C" w:rsidP="0087478C">
      <w:pPr>
        <w:numPr>
          <w:ilvl w:val="0"/>
          <w:numId w:val="9"/>
        </w:numPr>
        <w:tabs>
          <w:tab w:val="left" w:pos="851"/>
        </w:tabs>
        <w:ind w:left="0" w:firstLine="567"/>
      </w:pPr>
      <w:r w:rsidRPr="00F2520C">
        <w:t>Строительство быстровозводимого физкультурно-оздоровительного комплекса в пгт. Палана Корякского округа на расчетный срок.</w:t>
      </w:r>
    </w:p>
    <w:p w:rsidR="0087478C" w:rsidRPr="00F2520C" w:rsidRDefault="0087478C" w:rsidP="0087478C">
      <w:r w:rsidRPr="00F2520C">
        <w:t>Ввиду высокой концентрации объектов физической культуры и спорта в Петропавловск-Камчатском городском округе, предлагается размещать новые объекты в муниципальных районах края, в то же время ввиду малой численности населенных пунктов данные объекты не будут являться объектами регионального значения и должны быть размещены нижестоящими документами территориального планирования.</w:t>
      </w:r>
    </w:p>
    <w:p w:rsidR="00DE79C7" w:rsidRPr="00F2520C" w:rsidRDefault="00DE79C7" w:rsidP="004C7B3E">
      <w:pPr>
        <w:pStyle w:val="2"/>
        <w:ind w:left="0"/>
      </w:pPr>
      <w:bookmarkStart w:id="19" w:name="_Toc500520037"/>
      <w:bookmarkStart w:id="20" w:name="_Toc9956227"/>
      <w:r w:rsidRPr="00F2520C">
        <w:t>Объекты культуры</w:t>
      </w:r>
      <w:bookmarkEnd w:id="19"/>
      <w:bookmarkEnd w:id="20"/>
    </w:p>
    <w:p w:rsidR="00DE79C7" w:rsidRPr="00F2520C" w:rsidRDefault="00DE79C7" w:rsidP="00DE79C7">
      <w:r w:rsidRPr="00F2520C">
        <w:t>Культура играет важную роль в социально-экономическом развитии региона, степени его туристической привлекательности.</w:t>
      </w:r>
    </w:p>
    <w:p w:rsidR="00DE79C7" w:rsidRPr="00F2520C" w:rsidRDefault="00DE79C7" w:rsidP="00DE79C7">
      <w:r w:rsidRPr="00F2520C">
        <w:t>К объектам регионального значения в области культуры и искусства, подлежащим отображению на схеме территориального планирования Камчатского края, относятся следующие объекты:</w:t>
      </w:r>
    </w:p>
    <w:p w:rsidR="00DE79C7" w:rsidRPr="00F2520C" w:rsidRDefault="00DE79C7" w:rsidP="00AC1275">
      <w:pPr>
        <w:numPr>
          <w:ilvl w:val="0"/>
          <w:numId w:val="9"/>
        </w:numPr>
        <w:tabs>
          <w:tab w:val="left" w:pos="851"/>
        </w:tabs>
        <w:ind w:left="0" w:firstLine="567"/>
      </w:pPr>
      <w:r w:rsidRPr="00F2520C">
        <w:t>краевые библиотеки;</w:t>
      </w:r>
    </w:p>
    <w:p w:rsidR="00DE79C7" w:rsidRPr="00F2520C" w:rsidRDefault="00DE79C7" w:rsidP="00AC1275">
      <w:pPr>
        <w:numPr>
          <w:ilvl w:val="0"/>
          <w:numId w:val="9"/>
        </w:numPr>
        <w:tabs>
          <w:tab w:val="left" w:pos="851"/>
        </w:tabs>
        <w:ind w:left="0" w:firstLine="567"/>
      </w:pPr>
      <w:r w:rsidRPr="00F2520C">
        <w:t>театры;</w:t>
      </w:r>
    </w:p>
    <w:p w:rsidR="00DE79C7" w:rsidRPr="00F2520C" w:rsidRDefault="00DE79C7" w:rsidP="00AC1275">
      <w:pPr>
        <w:numPr>
          <w:ilvl w:val="0"/>
          <w:numId w:val="9"/>
        </w:numPr>
        <w:tabs>
          <w:tab w:val="left" w:pos="851"/>
        </w:tabs>
        <w:ind w:left="0" w:firstLine="567"/>
      </w:pPr>
      <w:r w:rsidRPr="00F2520C">
        <w:t>музеи;</w:t>
      </w:r>
    </w:p>
    <w:p w:rsidR="00DE79C7" w:rsidRPr="00F2520C" w:rsidRDefault="00DE79C7" w:rsidP="00AC1275">
      <w:pPr>
        <w:numPr>
          <w:ilvl w:val="0"/>
          <w:numId w:val="9"/>
        </w:numPr>
        <w:tabs>
          <w:tab w:val="left" w:pos="851"/>
        </w:tabs>
        <w:ind w:left="0" w:firstLine="567"/>
      </w:pPr>
      <w:r w:rsidRPr="00F2520C">
        <w:t>иные объекты культуры и искусства, находящиеся в государственной собственности Камчатского края.</w:t>
      </w:r>
    </w:p>
    <w:p w:rsidR="00E7724D" w:rsidRPr="00F2520C" w:rsidRDefault="00E7724D" w:rsidP="00DE79C7"/>
    <w:p w:rsidR="00DE79C7" w:rsidRPr="00F2520C" w:rsidRDefault="00DE79C7" w:rsidP="00DE79C7">
      <w:r w:rsidRPr="00F2520C">
        <w:t>По Региональным нормативам градостроительного проектирования Камчатского края обеспеченность объектами культуры при разработке СТП Субъекта РФ составляет:</w:t>
      </w:r>
    </w:p>
    <w:p w:rsidR="00DE79C7" w:rsidRPr="00F2520C" w:rsidRDefault="00DE79C7" w:rsidP="00AC1275">
      <w:pPr>
        <w:numPr>
          <w:ilvl w:val="0"/>
          <w:numId w:val="9"/>
        </w:numPr>
        <w:tabs>
          <w:tab w:val="left" w:pos="851"/>
        </w:tabs>
        <w:ind w:left="0" w:firstLine="567"/>
      </w:pPr>
      <w:r w:rsidRPr="00F2520C">
        <w:t>Краевые библиотеки:</w:t>
      </w:r>
    </w:p>
    <w:p w:rsidR="00DE79C7" w:rsidRPr="00F2520C" w:rsidRDefault="00E7724D" w:rsidP="00AC1275">
      <w:pPr>
        <w:numPr>
          <w:ilvl w:val="0"/>
          <w:numId w:val="9"/>
        </w:numPr>
        <w:tabs>
          <w:tab w:val="left" w:pos="1134"/>
        </w:tabs>
        <w:ind w:left="0" w:firstLine="851"/>
      </w:pPr>
      <w:r w:rsidRPr="00F2520C">
        <w:t>универсальная;</w:t>
      </w:r>
    </w:p>
    <w:p w:rsidR="00DE79C7" w:rsidRPr="00F2520C" w:rsidRDefault="00E7724D" w:rsidP="00AC1275">
      <w:pPr>
        <w:numPr>
          <w:ilvl w:val="0"/>
          <w:numId w:val="9"/>
        </w:numPr>
        <w:tabs>
          <w:tab w:val="left" w:pos="1134"/>
        </w:tabs>
        <w:ind w:left="0" w:firstLine="851"/>
      </w:pPr>
      <w:r w:rsidRPr="00F2520C">
        <w:t>детская;</w:t>
      </w:r>
    </w:p>
    <w:p w:rsidR="00DE79C7" w:rsidRPr="00F2520C" w:rsidRDefault="00DE79C7" w:rsidP="00AC1275">
      <w:pPr>
        <w:numPr>
          <w:ilvl w:val="0"/>
          <w:numId w:val="9"/>
        </w:numPr>
        <w:tabs>
          <w:tab w:val="left" w:pos="1134"/>
        </w:tabs>
        <w:ind w:left="0" w:firstLine="851"/>
      </w:pPr>
      <w:r w:rsidRPr="00F2520C">
        <w:t>юношеская</w:t>
      </w:r>
      <w:r w:rsidR="00E7724D" w:rsidRPr="00F2520C">
        <w:t>;</w:t>
      </w:r>
    </w:p>
    <w:p w:rsidR="00DE79C7" w:rsidRPr="00F2520C" w:rsidRDefault="00DE79C7" w:rsidP="00AC1275">
      <w:pPr>
        <w:numPr>
          <w:ilvl w:val="0"/>
          <w:numId w:val="9"/>
        </w:numPr>
        <w:tabs>
          <w:tab w:val="left" w:pos="1134"/>
        </w:tabs>
        <w:ind w:left="0" w:firstLine="851"/>
      </w:pPr>
      <w:r w:rsidRPr="00F2520C">
        <w:t>для инвалидов по зрению 1 объект на регион</w:t>
      </w:r>
      <w:r w:rsidR="00E7724D" w:rsidRPr="00F2520C">
        <w:t>;</w:t>
      </w:r>
    </w:p>
    <w:p w:rsidR="00DE79C7" w:rsidRPr="00F2520C" w:rsidRDefault="00DE79C7" w:rsidP="00AC1275">
      <w:pPr>
        <w:numPr>
          <w:ilvl w:val="0"/>
          <w:numId w:val="9"/>
        </w:numPr>
        <w:tabs>
          <w:tab w:val="left" w:pos="851"/>
        </w:tabs>
        <w:ind w:left="0" w:firstLine="567"/>
      </w:pPr>
      <w:r w:rsidRPr="00F2520C">
        <w:t>Театры 5-8 мест на 1000 чел.</w:t>
      </w:r>
      <w:r w:rsidR="00E7724D" w:rsidRPr="00F2520C">
        <w:t>;</w:t>
      </w:r>
    </w:p>
    <w:p w:rsidR="00DE79C7" w:rsidRPr="00F2520C" w:rsidRDefault="00DE79C7" w:rsidP="00AC1275">
      <w:pPr>
        <w:numPr>
          <w:ilvl w:val="0"/>
          <w:numId w:val="9"/>
        </w:numPr>
        <w:tabs>
          <w:tab w:val="left" w:pos="851"/>
        </w:tabs>
        <w:ind w:left="0" w:firstLine="567"/>
      </w:pPr>
      <w:r w:rsidRPr="00F2520C">
        <w:t>Музеи 2-5 объектов на регион</w:t>
      </w:r>
      <w:r w:rsidR="00E7724D" w:rsidRPr="00F2520C">
        <w:t>;</w:t>
      </w:r>
    </w:p>
    <w:p w:rsidR="00DE79C7" w:rsidRPr="00F2520C" w:rsidRDefault="00DE79C7" w:rsidP="00AC1275">
      <w:pPr>
        <w:numPr>
          <w:ilvl w:val="0"/>
          <w:numId w:val="9"/>
        </w:numPr>
        <w:tabs>
          <w:tab w:val="left" w:pos="851"/>
        </w:tabs>
        <w:ind w:left="0" w:firstLine="567"/>
      </w:pPr>
      <w:r w:rsidRPr="00F2520C">
        <w:t>Концертные залы, филармонии 3,5-5 мест на 1000 чел.</w:t>
      </w:r>
      <w:r w:rsidR="00E7724D" w:rsidRPr="00F2520C">
        <w:t>;</w:t>
      </w:r>
    </w:p>
    <w:p w:rsidR="00DE79C7" w:rsidRPr="00F2520C" w:rsidRDefault="00DE79C7" w:rsidP="00AC1275">
      <w:pPr>
        <w:numPr>
          <w:ilvl w:val="0"/>
          <w:numId w:val="9"/>
        </w:numPr>
        <w:tabs>
          <w:tab w:val="left" w:pos="851"/>
        </w:tabs>
        <w:ind w:left="0" w:firstLine="567"/>
      </w:pPr>
      <w:r w:rsidRPr="00F2520C">
        <w:t>Зоопарки по заданию на проектирование</w:t>
      </w:r>
      <w:r w:rsidR="00E7724D" w:rsidRPr="00F2520C">
        <w:t>;</w:t>
      </w:r>
    </w:p>
    <w:p w:rsidR="00DE79C7" w:rsidRPr="00F2520C" w:rsidRDefault="00E7724D" w:rsidP="00AC1275">
      <w:pPr>
        <w:numPr>
          <w:ilvl w:val="0"/>
          <w:numId w:val="9"/>
        </w:numPr>
        <w:tabs>
          <w:tab w:val="left" w:pos="851"/>
        </w:tabs>
        <w:ind w:left="0" w:firstLine="567"/>
      </w:pPr>
      <w:r w:rsidRPr="00F2520C">
        <w:t>И</w:t>
      </w:r>
      <w:r w:rsidR="00DE79C7" w:rsidRPr="00F2520C">
        <w:t xml:space="preserve">ные объекты. </w:t>
      </w:r>
    </w:p>
    <w:p w:rsidR="00017942" w:rsidRPr="00F2520C" w:rsidRDefault="00017942" w:rsidP="00DE79C7"/>
    <w:p w:rsidR="00DE79C7" w:rsidRPr="00F2520C" w:rsidRDefault="00DE79C7" w:rsidP="00DE79C7">
      <w:r w:rsidRPr="00F2520C">
        <w:t xml:space="preserve">Таблица </w:t>
      </w:r>
      <w:fldSimple w:instr=" STYLEREF 1 \s ">
        <w:r w:rsidR="000D34F0">
          <w:rPr>
            <w:noProof/>
          </w:rPr>
          <w:t>4</w:t>
        </w:r>
      </w:fldSimple>
      <w:r w:rsidR="00E7724D" w:rsidRPr="00F2520C">
        <w:t>.5-1</w:t>
      </w:r>
      <w:r w:rsidRPr="00F2520C">
        <w:t>. Потребность Камчатского края в учреждениях культуры в соответствии с РНГП Камчатского края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3"/>
        <w:gridCol w:w="3823"/>
      </w:tblGrid>
      <w:tr w:rsidR="00DE79C7" w:rsidRPr="00F2520C" w:rsidTr="00E7724D">
        <w:trPr>
          <w:trHeight w:val="20"/>
          <w:tblHeader/>
          <w:jc w:val="center"/>
        </w:trPr>
        <w:tc>
          <w:tcPr>
            <w:tcW w:w="1531" w:type="pct"/>
            <w:shd w:val="clear" w:color="auto" w:fill="auto"/>
            <w:noWrap/>
            <w:vAlign w:val="center"/>
          </w:tcPr>
          <w:p w:rsidR="00DE79C7" w:rsidRPr="00F2520C" w:rsidRDefault="00DE79C7" w:rsidP="008C7955">
            <w:pPr>
              <w:spacing w:before="0" w:after="0"/>
              <w:ind w:firstLine="0"/>
              <w:jc w:val="left"/>
              <w:rPr>
                <w:rFonts w:cs="Times New Roman"/>
                <w:sz w:val="20"/>
                <w:szCs w:val="20"/>
              </w:rPr>
            </w:pPr>
          </w:p>
        </w:tc>
        <w:tc>
          <w:tcPr>
            <w:tcW w:w="1529" w:type="pct"/>
            <w:shd w:val="clear" w:color="auto" w:fill="auto"/>
            <w:vAlign w:val="center"/>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Театры, норматив 5 мест</w:t>
            </w:r>
          </w:p>
        </w:tc>
        <w:tc>
          <w:tcPr>
            <w:tcW w:w="1940" w:type="pct"/>
            <w:shd w:val="clear" w:color="auto" w:fill="auto"/>
            <w:vAlign w:val="center"/>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Филармонии, норматив 3,5 мест</w:t>
            </w:r>
          </w:p>
        </w:tc>
      </w:tr>
      <w:tr w:rsidR="00DE79C7" w:rsidRPr="00F2520C" w:rsidTr="00E7724D">
        <w:trPr>
          <w:trHeight w:val="20"/>
          <w:jc w:val="center"/>
        </w:trPr>
        <w:tc>
          <w:tcPr>
            <w:tcW w:w="1531" w:type="pct"/>
            <w:shd w:val="clear" w:color="auto" w:fill="auto"/>
            <w:noWrap/>
            <w:vAlign w:val="center"/>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Существующая ёмкость</w:t>
            </w:r>
          </w:p>
        </w:tc>
        <w:tc>
          <w:tcPr>
            <w:tcW w:w="1529" w:type="pct"/>
            <w:shd w:val="clear" w:color="auto" w:fill="auto"/>
            <w:vAlign w:val="center"/>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780</w:t>
            </w:r>
          </w:p>
        </w:tc>
        <w:tc>
          <w:tcPr>
            <w:tcW w:w="1940" w:type="pct"/>
            <w:shd w:val="clear" w:color="auto" w:fill="auto"/>
            <w:vAlign w:val="center"/>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310</w:t>
            </w:r>
          </w:p>
        </w:tc>
      </w:tr>
      <w:tr w:rsidR="00DE79C7" w:rsidRPr="00F2520C" w:rsidTr="00E7724D">
        <w:trPr>
          <w:trHeight w:val="20"/>
          <w:jc w:val="center"/>
        </w:trPr>
        <w:tc>
          <w:tcPr>
            <w:tcW w:w="1531" w:type="pct"/>
            <w:shd w:val="clear" w:color="auto" w:fill="auto"/>
            <w:noWrap/>
            <w:vAlign w:val="center"/>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Потребность к 2040 году</w:t>
            </w:r>
          </w:p>
        </w:tc>
        <w:tc>
          <w:tcPr>
            <w:tcW w:w="1529" w:type="pct"/>
            <w:shd w:val="clear" w:color="auto" w:fill="auto"/>
            <w:vAlign w:val="center"/>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1655</w:t>
            </w:r>
          </w:p>
        </w:tc>
        <w:tc>
          <w:tcPr>
            <w:tcW w:w="1940" w:type="pct"/>
            <w:shd w:val="clear" w:color="auto" w:fill="auto"/>
            <w:vAlign w:val="center"/>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1158</w:t>
            </w:r>
          </w:p>
        </w:tc>
      </w:tr>
      <w:tr w:rsidR="00DE79C7" w:rsidRPr="00F2520C" w:rsidTr="00E7724D">
        <w:trPr>
          <w:trHeight w:val="20"/>
          <w:jc w:val="center"/>
        </w:trPr>
        <w:tc>
          <w:tcPr>
            <w:tcW w:w="1531" w:type="pct"/>
            <w:shd w:val="clear" w:color="auto" w:fill="auto"/>
            <w:noWrap/>
            <w:vAlign w:val="center"/>
          </w:tcPr>
          <w:p w:rsidR="00DE79C7" w:rsidRPr="00F2520C" w:rsidRDefault="00DE79C7" w:rsidP="008C7955">
            <w:pPr>
              <w:spacing w:before="0" w:after="0"/>
              <w:ind w:firstLine="0"/>
              <w:jc w:val="left"/>
              <w:rPr>
                <w:rFonts w:cs="Times New Roman"/>
                <w:sz w:val="20"/>
                <w:szCs w:val="20"/>
              </w:rPr>
            </w:pPr>
            <w:r w:rsidRPr="00F2520C">
              <w:rPr>
                <w:rFonts w:cs="Times New Roman"/>
                <w:sz w:val="20"/>
                <w:szCs w:val="20"/>
              </w:rPr>
              <w:t>Нехватка</w:t>
            </w:r>
          </w:p>
        </w:tc>
        <w:tc>
          <w:tcPr>
            <w:tcW w:w="1529" w:type="pct"/>
            <w:shd w:val="clear" w:color="auto" w:fill="auto"/>
            <w:vAlign w:val="center"/>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875</w:t>
            </w:r>
          </w:p>
        </w:tc>
        <w:tc>
          <w:tcPr>
            <w:tcW w:w="1940" w:type="pct"/>
            <w:shd w:val="clear" w:color="auto" w:fill="auto"/>
            <w:vAlign w:val="center"/>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848</w:t>
            </w:r>
          </w:p>
        </w:tc>
      </w:tr>
    </w:tbl>
    <w:p w:rsidR="00DE79C7" w:rsidRPr="00F2520C" w:rsidRDefault="00DE79C7" w:rsidP="00DE79C7"/>
    <w:p w:rsidR="00DE79C7" w:rsidRPr="00F2520C" w:rsidRDefault="00DE79C7" w:rsidP="00DE79C7">
      <w:r w:rsidRPr="00F2520C">
        <w:t xml:space="preserve">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Министерство культуры РФ, Распоряжение от 2 августа 2017 г. </w:t>
      </w:r>
      <w:r w:rsidR="00E7724D" w:rsidRPr="00F2520C">
        <w:t>№</w:t>
      </w:r>
      <w:r w:rsidRPr="00F2520C">
        <w:t xml:space="preserve"> Р-965, обеспеченность Камчатского края объектами культуры должна рассчитываться по другой методике</w:t>
      </w:r>
      <w:r w:rsidR="00E7724D" w:rsidRPr="00F2520C">
        <w:t>.</w:t>
      </w:r>
    </w:p>
    <w:p w:rsidR="00E7724D" w:rsidRPr="00F2520C" w:rsidRDefault="00E7724D" w:rsidP="00DE79C7"/>
    <w:p w:rsidR="00DE79C7" w:rsidRPr="00F2520C" w:rsidRDefault="00DE79C7" w:rsidP="00DE79C7">
      <w:r w:rsidRPr="00F2520C">
        <w:lastRenderedPageBreak/>
        <w:t xml:space="preserve">Таблица </w:t>
      </w:r>
      <w:fldSimple w:instr=" STYLEREF 1 \s ">
        <w:r w:rsidR="000D34F0">
          <w:rPr>
            <w:noProof/>
          </w:rPr>
          <w:t>4</w:t>
        </w:r>
      </w:fldSimple>
      <w:r w:rsidR="00E7724D" w:rsidRPr="00F2520C">
        <w:t>.5-2</w:t>
      </w:r>
      <w:r w:rsidRPr="00F2520C">
        <w:t>. Рекомендуемые нормы по Методическим рекомендациям Министерства культуры РФ для населенных пунктов от 150 до 500 тыс.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4"/>
        <w:gridCol w:w="1006"/>
        <w:gridCol w:w="5021"/>
        <w:gridCol w:w="732"/>
        <w:gridCol w:w="901"/>
      </w:tblGrid>
      <w:tr w:rsidR="00DE79C7" w:rsidRPr="00F2520C" w:rsidTr="00E7724D">
        <w:trPr>
          <w:trHeight w:val="20"/>
          <w:tblHeader/>
        </w:trPr>
        <w:tc>
          <w:tcPr>
            <w:tcW w:w="0" w:type="auto"/>
            <w:vMerge w:val="restart"/>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Тип объекта</w:t>
            </w:r>
          </w:p>
        </w:tc>
        <w:tc>
          <w:tcPr>
            <w:tcW w:w="0" w:type="auto"/>
            <w:gridSpan w:val="2"/>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Рекомендуемые нормы*</w:t>
            </w:r>
          </w:p>
        </w:tc>
        <w:tc>
          <w:tcPr>
            <w:tcW w:w="0" w:type="auto"/>
            <w:vMerge w:val="restart"/>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Сущест</w:t>
            </w:r>
          </w:p>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вующее</w:t>
            </w:r>
          </w:p>
        </w:tc>
        <w:tc>
          <w:tcPr>
            <w:tcW w:w="0" w:type="auto"/>
            <w:vMerge w:val="restart"/>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Потреб</w:t>
            </w:r>
          </w:p>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ность</w:t>
            </w:r>
          </w:p>
        </w:tc>
      </w:tr>
      <w:tr w:rsidR="00E7724D" w:rsidRPr="00F2520C" w:rsidTr="00E7724D">
        <w:trPr>
          <w:trHeight w:val="20"/>
          <w:tblHeader/>
        </w:trPr>
        <w:tc>
          <w:tcPr>
            <w:tcW w:w="0" w:type="auto"/>
            <w:vMerge/>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Ед. измерения</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Доступность</w:t>
            </w:r>
          </w:p>
        </w:tc>
        <w:tc>
          <w:tcPr>
            <w:tcW w:w="0" w:type="auto"/>
            <w:vMerge/>
          </w:tcPr>
          <w:p w:rsidR="00DE79C7" w:rsidRPr="00F2520C" w:rsidRDefault="00DE79C7" w:rsidP="00E7724D">
            <w:pPr>
              <w:jc w:val="center"/>
              <w:rPr>
                <w:rFonts w:cs="Times New Roman"/>
                <w:sz w:val="20"/>
                <w:szCs w:val="20"/>
              </w:rPr>
            </w:pPr>
          </w:p>
        </w:tc>
        <w:tc>
          <w:tcPr>
            <w:tcW w:w="0" w:type="auto"/>
            <w:vMerge/>
          </w:tcPr>
          <w:p w:rsidR="00DE79C7" w:rsidRPr="00F2520C" w:rsidRDefault="00DE79C7" w:rsidP="00E7724D">
            <w:pPr>
              <w:jc w:val="center"/>
              <w:rPr>
                <w:rFonts w:cs="Times New Roman"/>
                <w:sz w:val="20"/>
                <w:szCs w:val="20"/>
              </w:rPr>
            </w:pPr>
          </w:p>
        </w:tc>
      </w:tr>
      <w:tr w:rsidR="00DE79C7" w:rsidRPr="00F2520C" w:rsidTr="00E7724D">
        <w:trPr>
          <w:trHeight w:val="20"/>
        </w:trPr>
        <w:tc>
          <w:tcPr>
            <w:tcW w:w="0" w:type="auto"/>
            <w:gridSpan w:val="5"/>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Размещение библиотек</w:t>
            </w: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Универсальная библиотека</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vMerge w:val="restart"/>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Транспортная доступность для жителей административного центра в течение 1 часа; для жителей муниципальных образований в течение 1 дня</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c>
          <w:tcPr>
            <w:tcW w:w="0" w:type="auto"/>
          </w:tcPr>
          <w:p w:rsidR="00DE79C7" w:rsidRPr="00F2520C" w:rsidRDefault="00DE79C7" w:rsidP="00E7724D">
            <w:pPr>
              <w:spacing w:before="0" w:after="0"/>
              <w:ind w:firstLine="0"/>
              <w:jc w:val="center"/>
              <w:rPr>
                <w:rFonts w:cs="Times New Roman"/>
                <w:sz w:val="20"/>
                <w:szCs w:val="20"/>
              </w:rPr>
            </w:pP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Детская библиотека</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vMerge/>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c>
          <w:tcPr>
            <w:tcW w:w="0" w:type="auto"/>
          </w:tcPr>
          <w:p w:rsidR="00DE79C7" w:rsidRPr="00F2520C" w:rsidRDefault="00DE79C7" w:rsidP="00E7724D">
            <w:pPr>
              <w:spacing w:before="0" w:after="0"/>
              <w:ind w:firstLine="0"/>
              <w:jc w:val="center"/>
              <w:rPr>
                <w:rFonts w:cs="Times New Roman"/>
                <w:sz w:val="20"/>
                <w:szCs w:val="20"/>
              </w:rPr>
            </w:pP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Библиотека инвалидов по зрению</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vMerge/>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Точка доступа к полнотекстовым виртуальным ресурсам</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2</w:t>
            </w:r>
          </w:p>
        </w:tc>
        <w:tc>
          <w:tcPr>
            <w:tcW w:w="0" w:type="auto"/>
            <w:vMerge/>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c>
          <w:tcPr>
            <w:tcW w:w="0" w:type="auto"/>
          </w:tcPr>
          <w:p w:rsidR="00DE79C7" w:rsidRPr="00F2520C" w:rsidRDefault="00DE79C7" w:rsidP="00E7724D">
            <w:pPr>
              <w:spacing w:before="0" w:after="0"/>
              <w:ind w:firstLine="0"/>
              <w:jc w:val="center"/>
              <w:rPr>
                <w:rFonts w:cs="Times New Roman"/>
                <w:sz w:val="20"/>
                <w:szCs w:val="20"/>
              </w:rPr>
            </w:pPr>
          </w:p>
        </w:tc>
      </w:tr>
      <w:tr w:rsidR="00DE79C7" w:rsidRPr="00F2520C" w:rsidTr="00E7724D">
        <w:trPr>
          <w:trHeight w:val="20"/>
        </w:trPr>
        <w:tc>
          <w:tcPr>
            <w:tcW w:w="0" w:type="auto"/>
            <w:gridSpan w:val="5"/>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Размещение государственных музеев</w:t>
            </w: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Краеведческий музей</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vMerge w:val="restart"/>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Транспортная доступность для жителей административного центра в течение 1 часа;</w:t>
            </w:r>
            <w:r w:rsidR="00E7724D" w:rsidRPr="00F2520C">
              <w:rPr>
                <w:rFonts w:cs="Times New Roman"/>
                <w:sz w:val="20"/>
                <w:szCs w:val="20"/>
              </w:rPr>
              <w:t xml:space="preserve"> </w:t>
            </w:r>
            <w:r w:rsidRPr="00F2520C">
              <w:rPr>
                <w:rFonts w:cs="Times New Roman"/>
                <w:sz w:val="20"/>
                <w:szCs w:val="20"/>
              </w:rPr>
              <w:t>для жителей муниципальных образований в течение 1 дня</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c>
          <w:tcPr>
            <w:tcW w:w="0" w:type="auto"/>
          </w:tcPr>
          <w:p w:rsidR="00DE79C7" w:rsidRPr="00F2520C" w:rsidRDefault="00DE79C7" w:rsidP="00E7724D">
            <w:pPr>
              <w:spacing w:before="0" w:after="0"/>
              <w:ind w:firstLine="0"/>
              <w:jc w:val="center"/>
              <w:rPr>
                <w:rFonts w:cs="Times New Roman"/>
                <w:sz w:val="20"/>
                <w:szCs w:val="20"/>
              </w:rPr>
            </w:pP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Тематический музей</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2</w:t>
            </w:r>
          </w:p>
        </w:tc>
        <w:tc>
          <w:tcPr>
            <w:tcW w:w="0" w:type="auto"/>
            <w:vMerge/>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c>
          <w:tcPr>
            <w:tcW w:w="0" w:type="auto"/>
          </w:tcPr>
          <w:p w:rsidR="00DE79C7" w:rsidRPr="00F2520C" w:rsidRDefault="00DE79C7" w:rsidP="00E7724D">
            <w:pPr>
              <w:spacing w:before="0" w:after="0"/>
              <w:ind w:firstLine="0"/>
              <w:jc w:val="center"/>
              <w:rPr>
                <w:rFonts w:cs="Times New Roman"/>
                <w:sz w:val="20"/>
                <w:szCs w:val="20"/>
              </w:rPr>
            </w:pPr>
          </w:p>
        </w:tc>
      </w:tr>
      <w:tr w:rsidR="00DE79C7" w:rsidRPr="00F2520C" w:rsidTr="00E7724D">
        <w:trPr>
          <w:trHeight w:val="20"/>
        </w:trPr>
        <w:tc>
          <w:tcPr>
            <w:tcW w:w="0" w:type="auto"/>
            <w:gridSpan w:val="5"/>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Размещение театров</w:t>
            </w: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Театр драматический</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vMerge w:val="restart"/>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Транспортная доступность для жителей административного центра в течение 1 часа; для жителей муниципальных образований в течение 1 дня/Либо за счет гастрольной деятельности с периодичностью выездов в соответствии с государственным заданием</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c>
          <w:tcPr>
            <w:tcW w:w="0" w:type="auto"/>
          </w:tcPr>
          <w:p w:rsidR="00DE79C7" w:rsidRPr="00F2520C" w:rsidRDefault="00DE79C7" w:rsidP="00E7724D">
            <w:pPr>
              <w:spacing w:before="0" w:after="0"/>
              <w:ind w:firstLine="0"/>
              <w:jc w:val="center"/>
              <w:rPr>
                <w:rFonts w:cs="Times New Roman"/>
                <w:sz w:val="20"/>
                <w:szCs w:val="20"/>
              </w:rPr>
            </w:pP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Театр музыкальный</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vMerge/>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Театр кукол</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vMerge/>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c>
          <w:tcPr>
            <w:tcW w:w="0" w:type="auto"/>
          </w:tcPr>
          <w:p w:rsidR="00DE79C7" w:rsidRPr="00F2520C" w:rsidRDefault="00DE79C7" w:rsidP="00E7724D">
            <w:pPr>
              <w:spacing w:before="0" w:after="0"/>
              <w:ind w:firstLine="0"/>
              <w:jc w:val="center"/>
              <w:rPr>
                <w:rFonts w:cs="Times New Roman"/>
                <w:sz w:val="20"/>
                <w:szCs w:val="20"/>
              </w:rPr>
            </w:pP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Театр юного зрителя</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vMerge/>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Прочие театры по видам искусств</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vMerge/>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c>
          <w:tcPr>
            <w:tcW w:w="0" w:type="auto"/>
          </w:tcPr>
          <w:p w:rsidR="00DE79C7" w:rsidRPr="00F2520C" w:rsidRDefault="00DE79C7" w:rsidP="00E7724D">
            <w:pPr>
              <w:spacing w:before="0" w:after="0"/>
              <w:ind w:firstLine="0"/>
              <w:jc w:val="center"/>
              <w:rPr>
                <w:rFonts w:cs="Times New Roman"/>
                <w:sz w:val="20"/>
                <w:szCs w:val="20"/>
              </w:rPr>
            </w:pPr>
          </w:p>
        </w:tc>
      </w:tr>
      <w:tr w:rsidR="00DE79C7" w:rsidRPr="00F2520C" w:rsidTr="00E7724D">
        <w:trPr>
          <w:trHeight w:val="20"/>
        </w:trPr>
        <w:tc>
          <w:tcPr>
            <w:tcW w:w="0" w:type="auto"/>
            <w:gridSpan w:val="5"/>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Размещение концертных организаций</w:t>
            </w: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Концертный зал</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vMerge w:val="restart"/>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Либо за счет гастрольной деятельности с периодичностью выездов в соответствии с государственным заданием</w:t>
            </w:r>
          </w:p>
        </w:tc>
        <w:tc>
          <w:tcPr>
            <w:tcW w:w="0" w:type="auto"/>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 есть в планах стро-во</w:t>
            </w: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Филармония</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vMerge/>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c>
          <w:tcPr>
            <w:tcW w:w="0" w:type="auto"/>
          </w:tcPr>
          <w:p w:rsidR="00DE79C7" w:rsidRPr="00F2520C" w:rsidRDefault="00DE79C7" w:rsidP="00E7724D">
            <w:pPr>
              <w:spacing w:before="0" w:after="0"/>
              <w:ind w:firstLine="0"/>
              <w:jc w:val="center"/>
              <w:rPr>
                <w:rFonts w:cs="Times New Roman"/>
                <w:sz w:val="20"/>
                <w:szCs w:val="20"/>
              </w:rPr>
            </w:pP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Концертный творческий коллектив</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2</w:t>
            </w:r>
          </w:p>
        </w:tc>
        <w:tc>
          <w:tcPr>
            <w:tcW w:w="0" w:type="auto"/>
            <w:vMerge/>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c>
          <w:tcPr>
            <w:tcW w:w="0" w:type="auto"/>
          </w:tcPr>
          <w:p w:rsidR="00DE79C7" w:rsidRPr="00F2520C" w:rsidRDefault="00DE79C7" w:rsidP="00E7724D">
            <w:pPr>
              <w:spacing w:before="0" w:after="0"/>
              <w:ind w:firstLine="0"/>
              <w:jc w:val="center"/>
              <w:rPr>
                <w:rFonts w:cs="Times New Roman"/>
                <w:sz w:val="20"/>
                <w:szCs w:val="20"/>
              </w:rPr>
            </w:pPr>
          </w:p>
        </w:tc>
      </w:tr>
      <w:tr w:rsidR="00DE79C7" w:rsidRPr="00F2520C" w:rsidTr="00E7724D">
        <w:trPr>
          <w:trHeight w:val="20"/>
        </w:trPr>
        <w:tc>
          <w:tcPr>
            <w:tcW w:w="0" w:type="auto"/>
            <w:gridSpan w:val="3"/>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Размещение цирков</w:t>
            </w:r>
          </w:p>
        </w:tc>
        <w:tc>
          <w:tcPr>
            <w:tcW w:w="0" w:type="auto"/>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Цирковая площадка</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Либо за счет гастрольной деятельности с периодичностью выездов в соответствии с государственным заданием</w:t>
            </w:r>
          </w:p>
        </w:tc>
        <w:tc>
          <w:tcPr>
            <w:tcW w:w="0" w:type="auto"/>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r>
      <w:tr w:rsidR="00DE79C7" w:rsidRPr="00F2520C" w:rsidTr="00E7724D">
        <w:trPr>
          <w:trHeight w:val="20"/>
        </w:trPr>
        <w:tc>
          <w:tcPr>
            <w:tcW w:w="0" w:type="auto"/>
            <w:gridSpan w:val="5"/>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Размещение учреждений культуры клубного типа</w:t>
            </w: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Дом  (центр народного творчества)</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vMerge w:val="restart"/>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c>
          <w:tcPr>
            <w:tcW w:w="0" w:type="auto"/>
          </w:tcPr>
          <w:p w:rsidR="00DE79C7" w:rsidRPr="00F2520C" w:rsidRDefault="00DE79C7" w:rsidP="00E7724D">
            <w:pPr>
              <w:spacing w:before="0" w:after="0"/>
              <w:ind w:firstLine="0"/>
              <w:jc w:val="center"/>
              <w:rPr>
                <w:rFonts w:cs="Times New Roman"/>
                <w:sz w:val="20"/>
                <w:szCs w:val="20"/>
              </w:rPr>
            </w:pP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Дворец культуры</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vMerge/>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c>
          <w:tcPr>
            <w:tcW w:w="0" w:type="auto"/>
          </w:tcPr>
          <w:p w:rsidR="00DE79C7" w:rsidRPr="00F2520C" w:rsidRDefault="00DE79C7" w:rsidP="00E7724D">
            <w:pPr>
              <w:spacing w:before="0" w:after="0"/>
              <w:ind w:firstLine="0"/>
              <w:jc w:val="center"/>
              <w:rPr>
                <w:rFonts w:cs="Times New Roman"/>
                <w:sz w:val="20"/>
                <w:szCs w:val="20"/>
              </w:rPr>
            </w:pPr>
          </w:p>
        </w:tc>
      </w:tr>
      <w:tr w:rsidR="00DE79C7" w:rsidRPr="00F2520C" w:rsidTr="00E7724D">
        <w:trPr>
          <w:trHeight w:val="20"/>
        </w:trPr>
        <w:tc>
          <w:tcPr>
            <w:tcW w:w="0" w:type="auto"/>
            <w:gridSpan w:val="5"/>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Размещение зоопарков (ботанических садов)</w:t>
            </w:r>
          </w:p>
        </w:tc>
      </w:tr>
      <w:tr w:rsidR="00DE79C7" w:rsidRPr="00F2520C" w:rsidTr="00E7724D">
        <w:trPr>
          <w:trHeight w:val="20"/>
        </w:trPr>
        <w:tc>
          <w:tcPr>
            <w:tcW w:w="0" w:type="auto"/>
          </w:tcPr>
          <w:p w:rsidR="00DE79C7" w:rsidRPr="00F2520C" w:rsidRDefault="00DE79C7" w:rsidP="00E7724D">
            <w:pPr>
              <w:spacing w:before="0" w:after="0"/>
              <w:ind w:firstLine="0"/>
              <w:jc w:val="left"/>
              <w:rPr>
                <w:rFonts w:cs="Times New Roman"/>
                <w:sz w:val="20"/>
                <w:szCs w:val="20"/>
              </w:rPr>
            </w:pPr>
            <w:r w:rsidRPr="00F2520C">
              <w:rPr>
                <w:rFonts w:cs="Times New Roman"/>
                <w:sz w:val="20"/>
                <w:szCs w:val="20"/>
              </w:rPr>
              <w:t>Зоопарк (ботанический сад)</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1</w:t>
            </w: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В городских округах свыше 250 тыс.человек</w:t>
            </w:r>
          </w:p>
        </w:tc>
        <w:tc>
          <w:tcPr>
            <w:tcW w:w="0" w:type="auto"/>
          </w:tcPr>
          <w:p w:rsidR="00DE79C7" w:rsidRPr="00F2520C" w:rsidRDefault="00DE79C7" w:rsidP="00E7724D">
            <w:pPr>
              <w:spacing w:before="0" w:after="0"/>
              <w:ind w:firstLine="0"/>
              <w:jc w:val="center"/>
              <w:rPr>
                <w:rFonts w:cs="Times New Roman"/>
                <w:sz w:val="20"/>
                <w:szCs w:val="20"/>
              </w:rPr>
            </w:pPr>
          </w:p>
        </w:tc>
        <w:tc>
          <w:tcPr>
            <w:tcW w:w="0" w:type="auto"/>
          </w:tcPr>
          <w:p w:rsidR="00DE79C7" w:rsidRPr="00F2520C" w:rsidRDefault="00DE79C7" w:rsidP="00E7724D">
            <w:pPr>
              <w:spacing w:before="0" w:after="0"/>
              <w:ind w:firstLine="0"/>
              <w:jc w:val="center"/>
              <w:rPr>
                <w:rFonts w:cs="Times New Roman"/>
                <w:sz w:val="20"/>
                <w:szCs w:val="20"/>
              </w:rPr>
            </w:pPr>
            <w:r w:rsidRPr="00F2520C">
              <w:rPr>
                <w:rFonts w:cs="Times New Roman"/>
                <w:sz w:val="20"/>
                <w:szCs w:val="20"/>
              </w:rPr>
              <w:t>+-</w:t>
            </w:r>
          </w:p>
        </w:tc>
      </w:tr>
    </w:tbl>
    <w:p w:rsidR="00DE79C7" w:rsidRPr="00F2520C" w:rsidRDefault="00DE79C7" w:rsidP="00DE79C7"/>
    <w:p w:rsidR="00DE79C7" w:rsidRPr="00F2520C" w:rsidRDefault="00DE79C7" w:rsidP="00DE79C7">
      <w:r w:rsidRPr="00F2520C">
        <w:t>В соответствии с Государственной программой Камчатского края "Развитие культуры в Камчатском крае", подпрограмма "Развитие инфраструктуры в сфере культуры" и Приложением к приказу Агентства инвестиций и предпринимательства Камчатского края от 11.01.2018 №3-п, планируется:</w:t>
      </w:r>
    </w:p>
    <w:p w:rsidR="00120B93" w:rsidRPr="00F2520C" w:rsidRDefault="00120B93" w:rsidP="00120B93">
      <w:pPr>
        <w:numPr>
          <w:ilvl w:val="0"/>
          <w:numId w:val="9"/>
        </w:numPr>
        <w:tabs>
          <w:tab w:val="left" w:pos="851"/>
        </w:tabs>
        <w:ind w:left="0" w:firstLine="567"/>
      </w:pPr>
      <w:r w:rsidRPr="00F2520C">
        <w:t xml:space="preserve">Строительство Камчатского театра кукол г. Петропавловск-Камчатский, 2022 год, основной зал - 250 мест, малый (репетиционный) зал -100 мест, площадь здания 4208,3 кв.м.; </w:t>
      </w:r>
    </w:p>
    <w:p w:rsidR="00DE79C7" w:rsidRPr="00F2520C" w:rsidRDefault="00DE79C7" w:rsidP="00AC1275">
      <w:pPr>
        <w:numPr>
          <w:ilvl w:val="0"/>
          <w:numId w:val="9"/>
        </w:numPr>
        <w:tabs>
          <w:tab w:val="left" w:pos="851"/>
        </w:tabs>
        <w:ind w:left="0" w:firstLine="567"/>
      </w:pPr>
      <w:r w:rsidRPr="00F2520C">
        <w:t>Реконструкция здание МАУК "Городской дом культуры СРВ" к 2020 году. Кол-во мест зрительного зала - 282, кол-во мест зрительного кинозала – 70. (является объектом местного значения).</w:t>
      </w:r>
      <w:r w:rsidR="00E7724D" w:rsidRPr="00F2520C">
        <w:t>;</w:t>
      </w:r>
    </w:p>
    <w:p w:rsidR="00DE79C7" w:rsidRPr="00F2520C" w:rsidRDefault="00DE79C7" w:rsidP="00AC1275">
      <w:pPr>
        <w:numPr>
          <w:ilvl w:val="0"/>
          <w:numId w:val="9"/>
        </w:numPr>
        <w:tabs>
          <w:tab w:val="left" w:pos="851"/>
        </w:tabs>
        <w:ind w:left="0" w:firstLine="567"/>
      </w:pPr>
      <w:r w:rsidRPr="00F2520C">
        <w:t>Здание фондохранилища КГУ «Камчатский краевой объединенный музей» к 2020 году</w:t>
      </w:r>
      <w:r w:rsidR="00E7724D" w:rsidRPr="00F2520C">
        <w:t>.</w:t>
      </w:r>
    </w:p>
    <w:p w:rsidR="009A4E1C" w:rsidRPr="00F2520C" w:rsidRDefault="009A4E1C" w:rsidP="009A4E1C">
      <w:r w:rsidRPr="00F2520C">
        <w:t>В соответствии с Комплексным планом развития Камчатского края от 27.06.2018, предоставленным Агентством по туризму и внешним связям Камчатского края, планируется:</w:t>
      </w:r>
    </w:p>
    <w:p w:rsidR="00DE79C7" w:rsidRPr="00F2520C" w:rsidRDefault="00DE79C7" w:rsidP="009A4E1C">
      <w:pPr>
        <w:numPr>
          <w:ilvl w:val="0"/>
          <w:numId w:val="9"/>
        </w:numPr>
        <w:tabs>
          <w:tab w:val="left" w:pos="851"/>
        </w:tabs>
        <w:ind w:left="0" w:firstLine="567"/>
      </w:pPr>
      <w:r w:rsidRPr="00F2520C">
        <w:lastRenderedPageBreak/>
        <w:t>Проведение ремонтно-реставрационных работ здания КГБУ «Камчатский краевой объединенный музей» (объект культурного наследия); с 2019-2024 г.г.</w:t>
      </w:r>
    </w:p>
    <w:p w:rsidR="00E7724D" w:rsidRPr="00F2520C" w:rsidRDefault="00E7724D" w:rsidP="00DE79C7"/>
    <w:p w:rsidR="00DE79C7" w:rsidRPr="00F2520C" w:rsidRDefault="00DE79C7" w:rsidP="00DE79C7">
      <w:r w:rsidRPr="00F2520C">
        <w:t>В соответствии с Государственной программой Камчатского края "Развитие сельского хозяйства и регулирование рынков сельскохозяйственной продукции, сырья и продовольствия Камчатского края". Подпрограмма "Устойчивое развитие сельских территорий" и Инвестиционной программа Камчатского края на 2018 год и на плановый период 2019-2020 годов и прогнозный период 2021-2022 годов планируется строительство;</w:t>
      </w:r>
    </w:p>
    <w:p w:rsidR="00DE79C7" w:rsidRPr="00F2520C" w:rsidRDefault="00DE79C7" w:rsidP="00AC1275">
      <w:pPr>
        <w:numPr>
          <w:ilvl w:val="0"/>
          <w:numId w:val="9"/>
        </w:numPr>
        <w:tabs>
          <w:tab w:val="left" w:pos="851"/>
        </w:tabs>
        <w:ind w:left="0" w:firstLine="567"/>
      </w:pPr>
      <w:r w:rsidRPr="00F2520C">
        <w:t>Здание дома культуры на 100 мест в поселке Лесной Новолесновского сельского поселения Елизовского муниципального района (является объектом местного значения)</w:t>
      </w:r>
    </w:p>
    <w:p w:rsidR="00E7724D" w:rsidRPr="00F2520C" w:rsidRDefault="00E7724D" w:rsidP="00DE79C7"/>
    <w:p w:rsidR="00DE79C7" w:rsidRPr="00F2520C" w:rsidRDefault="00DE79C7" w:rsidP="00DE79C7">
      <w:r w:rsidRPr="00F2520C">
        <w:t>По Приложению к постановлению администрации Вилючинского городского округа от 16.03.2018 № 273 Программа комплексного развития социальной инфраструктуры Вилючинского городского округа Вилючинск, планируется строительство здания Краеведческого музея.</w:t>
      </w:r>
    </w:p>
    <w:p w:rsidR="00DE79C7" w:rsidRPr="00F2520C" w:rsidRDefault="00DE79C7" w:rsidP="00DE79C7">
      <w:r w:rsidRPr="00F2520C">
        <w:t xml:space="preserve">Требуется развивать сеть клубных учреждений на территории Камчатского края, особенно в его муниципальных районах. Размещение таких объектов, исключая объекты </w:t>
      </w:r>
      <w:r w:rsidR="00416221" w:rsidRPr="00F2520C">
        <w:t xml:space="preserve">регионального </w:t>
      </w:r>
      <w:r w:rsidRPr="00F2520C">
        <w:t>значения, определяется программами развития муниципальных образований края и нижестоящими документами территориального планирования.</w:t>
      </w:r>
    </w:p>
    <w:p w:rsidR="00DE79C7" w:rsidRPr="00F2520C" w:rsidRDefault="00DE79C7" w:rsidP="00DE79C7">
      <w:r w:rsidRPr="00F2520C">
        <w:t xml:space="preserve">В каждой областной (краевой, окружной) библиотеке должен быть обеспечен доступ/подключение к полнотекстовым информационным ресурсам в формате виртуального читального зала в целях обеспечения информационной доступности к национальной электронной библиотеке, другим электронным ресурсам. </w:t>
      </w:r>
    </w:p>
    <w:p w:rsidR="0087478C" w:rsidRPr="00F2520C" w:rsidRDefault="0087478C" w:rsidP="0087478C">
      <w:r w:rsidRPr="00F2520C">
        <w:t>Схемой территориального планирования Камчатского края предлагается к строительству к расчетному сроку:</w:t>
      </w:r>
    </w:p>
    <w:p w:rsidR="0087478C" w:rsidRPr="00F2520C" w:rsidRDefault="0087478C" w:rsidP="0087478C">
      <w:pPr>
        <w:numPr>
          <w:ilvl w:val="0"/>
          <w:numId w:val="9"/>
        </w:numPr>
        <w:tabs>
          <w:tab w:val="left" w:pos="851"/>
        </w:tabs>
        <w:ind w:left="0" w:firstLine="567"/>
      </w:pPr>
      <w:r w:rsidRPr="00F2520C">
        <w:t>Краевая библиотека для инвалидов по зрению г. Петропавловск Камчатский;</w:t>
      </w:r>
    </w:p>
    <w:p w:rsidR="0087478C" w:rsidRPr="00F2520C" w:rsidRDefault="00B06F27" w:rsidP="0087478C">
      <w:pPr>
        <w:numPr>
          <w:ilvl w:val="0"/>
          <w:numId w:val="9"/>
        </w:numPr>
        <w:tabs>
          <w:tab w:val="left" w:pos="851"/>
        </w:tabs>
        <w:ind w:left="0" w:firstLine="567"/>
      </w:pPr>
      <w:r w:rsidRPr="00F2520C">
        <w:t>Зоопарк с мини-океанариумо</w:t>
      </w:r>
      <w:r w:rsidR="0087478C" w:rsidRPr="00F2520C">
        <w:t>м , г. Петропавловск Камчатский;</w:t>
      </w:r>
    </w:p>
    <w:p w:rsidR="0087478C" w:rsidRPr="00F2520C" w:rsidRDefault="0087478C" w:rsidP="0087478C">
      <w:pPr>
        <w:numPr>
          <w:ilvl w:val="0"/>
          <w:numId w:val="9"/>
        </w:numPr>
        <w:tabs>
          <w:tab w:val="left" w:pos="851"/>
        </w:tabs>
        <w:ind w:left="0" w:firstLine="567"/>
      </w:pPr>
      <w:r w:rsidRPr="00F2520C">
        <w:t>Строительство этно-культурных центров в национальных селах с. Карага, с. Средние Пахачи;</w:t>
      </w:r>
    </w:p>
    <w:p w:rsidR="0087478C" w:rsidRPr="00F2520C" w:rsidRDefault="0087478C" w:rsidP="0087478C">
      <w:pPr>
        <w:numPr>
          <w:ilvl w:val="0"/>
          <w:numId w:val="9"/>
        </w:numPr>
        <w:tabs>
          <w:tab w:val="left" w:pos="851"/>
        </w:tabs>
        <w:ind w:left="0" w:firstLine="567"/>
      </w:pPr>
      <w:r w:rsidRPr="00F2520C">
        <w:t>Музыкального театра в г. Петропавловск Камчатский;</w:t>
      </w:r>
    </w:p>
    <w:p w:rsidR="0087478C" w:rsidRPr="00F2520C" w:rsidRDefault="0087478C" w:rsidP="0087478C">
      <w:pPr>
        <w:numPr>
          <w:ilvl w:val="0"/>
          <w:numId w:val="9"/>
        </w:numPr>
        <w:tabs>
          <w:tab w:val="left" w:pos="851"/>
        </w:tabs>
        <w:ind w:left="0" w:firstLine="567"/>
      </w:pPr>
      <w:r w:rsidRPr="00F2520C">
        <w:t>Театр юного зрителя г. Петропавловск Камчатский;</w:t>
      </w:r>
    </w:p>
    <w:p w:rsidR="0087478C" w:rsidRPr="00F2520C" w:rsidRDefault="0087478C" w:rsidP="0087478C">
      <w:pPr>
        <w:numPr>
          <w:ilvl w:val="0"/>
          <w:numId w:val="9"/>
        </w:numPr>
        <w:tabs>
          <w:tab w:val="left" w:pos="851"/>
        </w:tabs>
        <w:ind w:left="0" w:firstLine="567"/>
      </w:pPr>
      <w:r w:rsidRPr="00F2520C">
        <w:t>Цирковая площадка. г. Петропавловск Камчатский.</w:t>
      </w:r>
    </w:p>
    <w:p w:rsidR="0087478C" w:rsidRPr="00F2520C" w:rsidRDefault="0087478C" w:rsidP="0087478C">
      <w:r w:rsidRPr="00F2520C">
        <w:t>Вышеперечисленные театры рекомендуемы к строительству при интенсификации развития Камчатского края и приближении численности его населения к отметке 500 тыс. человек, в результате чего могут быть реализованы за пределами 2040 года.</w:t>
      </w:r>
    </w:p>
    <w:p w:rsidR="00DE79C7" w:rsidRPr="00F2520C" w:rsidRDefault="00DE79C7" w:rsidP="00DE79C7">
      <w:r w:rsidRPr="00F2520C">
        <w:t>По нормативным показателям обычно зоопарки размещаются в населенных пунктах численностью от 250 тыс.</w:t>
      </w:r>
      <w:r w:rsidR="00B06F27" w:rsidRPr="00F2520C">
        <w:t xml:space="preserve"> </w:t>
      </w:r>
      <w:r w:rsidRPr="00F2520C">
        <w:t>человек, в то же время предлагается размещение мини-зоопарка с местной флорой и местной фауной как дополнительная мера развития туристической привлекательности камчатского края, направленная на посещение как местными жителями, так и приезжими туристами, не имеющими времени и возможности взять туры для осмотра местной фауны.</w:t>
      </w:r>
    </w:p>
    <w:p w:rsidR="00DE79C7" w:rsidRPr="00F2520C" w:rsidRDefault="00DE79C7" w:rsidP="004C7B3E">
      <w:pPr>
        <w:pStyle w:val="2"/>
        <w:ind w:left="0"/>
      </w:pPr>
      <w:bookmarkStart w:id="21" w:name="_Toc500520038"/>
      <w:bookmarkStart w:id="22" w:name="_Toc9956228"/>
      <w:r w:rsidRPr="00F2520C">
        <w:t xml:space="preserve">Объекты капитального строительства </w:t>
      </w:r>
      <w:r w:rsidR="00416221" w:rsidRPr="00F2520C">
        <w:t xml:space="preserve">регионального </w:t>
      </w:r>
      <w:r w:rsidRPr="00F2520C">
        <w:t>значения в иных областях</w:t>
      </w:r>
      <w:bookmarkEnd w:id="21"/>
      <w:bookmarkEnd w:id="22"/>
    </w:p>
    <w:p w:rsidR="00DE79C7" w:rsidRPr="00F2520C" w:rsidRDefault="00DE79C7" w:rsidP="00DE79C7">
      <w:r w:rsidRPr="00F2520C">
        <w:t>К объектам регионального значения, подлежащим отображению на схеме территориального планирования Камчатского края, относятся следующие объекты материально-технического обеспечения деятельности органов государственной власти Камчатского края и государственных учреждений Камчатского края:</w:t>
      </w:r>
    </w:p>
    <w:p w:rsidR="00DE79C7" w:rsidRPr="00F2520C" w:rsidRDefault="00DE79C7" w:rsidP="00AC1275">
      <w:pPr>
        <w:numPr>
          <w:ilvl w:val="0"/>
          <w:numId w:val="9"/>
        </w:numPr>
        <w:tabs>
          <w:tab w:val="left" w:pos="851"/>
        </w:tabs>
        <w:ind w:left="0" w:firstLine="567"/>
      </w:pPr>
      <w:r w:rsidRPr="00F2520C">
        <w:t>здания, занимаемые органами государственной власти Камчатского края;</w:t>
      </w:r>
    </w:p>
    <w:p w:rsidR="00DE79C7" w:rsidRPr="00F2520C" w:rsidRDefault="00DE79C7" w:rsidP="00AC1275">
      <w:pPr>
        <w:numPr>
          <w:ilvl w:val="0"/>
          <w:numId w:val="9"/>
        </w:numPr>
        <w:tabs>
          <w:tab w:val="left" w:pos="851"/>
        </w:tabs>
        <w:ind w:left="0" w:firstLine="567"/>
      </w:pPr>
      <w:r w:rsidRPr="00F2520C">
        <w:t>здания мировых судов;</w:t>
      </w:r>
    </w:p>
    <w:p w:rsidR="00DE79C7" w:rsidRPr="00F2520C" w:rsidRDefault="00DE79C7" w:rsidP="00AC1275">
      <w:pPr>
        <w:numPr>
          <w:ilvl w:val="0"/>
          <w:numId w:val="9"/>
        </w:numPr>
        <w:tabs>
          <w:tab w:val="left" w:pos="851"/>
        </w:tabs>
        <w:ind w:left="0" w:firstLine="567"/>
      </w:pPr>
      <w:r w:rsidRPr="00F2520C">
        <w:t>здания государственных нотариальных контор.</w:t>
      </w:r>
    </w:p>
    <w:p w:rsidR="00E7724D" w:rsidRPr="00F2520C" w:rsidRDefault="00E7724D" w:rsidP="00DE79C7"/>
    <w:p w:rsidR="00DE79C7" w:rsidRPr="00F2520C" w:rsidRDefault="00DE79C7" w:rsidP="00DE79C7">
      <w:r w:rsidRPr="00F2520C">
        <w:lastRenderedPageBreak/>
        <w:t>В вышеперечисленных областях строительство новых объектов не предусматривается, в то же время существует ряд объектов, нацеленных на развитие экономики региона.</w:t>
      </w:r>
    </w:p>
    <w:p w:rsidR="00DE79C7" w:rsidRPr="00F2520C" w:rsidRDefault="00DE79C7" w:rsidP="00DE79C7">
      <w:r w:rsidRPr="00F2520C">
        <w:t>В соответствии с ФЦП   "Развитие судебной системы России на 2013-2020 годы", предусматривается строительство:</w:t>
      </w:r>
    </w:p>
    <w:p w:rsidR="00DE79C7" w:rsidRPr="00F2520C" w:rsidRDefault="00DE79C7" w:rsidP="00AC1275">
      <w:pPr>
        <w:numPr>
          <w:ilvl w:val="0"/>
          <w:numId w:val="9"/>
        </w:numPr>
        <w:tabs>
          <w:tab w:val="left" w:pos="851"/>
        </w:tabs>
        <w:ind w:left="0" w:firstLine="567"/>
      </w:pPr>
      <w:r w:rsidRPr="00F2520C">
        <w:t>Комплекс правосудия в г. Петропавловск – Камчатском на первую очередь.</w:t>
      </w:r>
    </w:p>
    <w:p w:rsidR="00E7724D" w:rsidRPr="00F2520C" w:rsidRDefault="00E7724D" w:rsidP="00DE79C7"/>
    <w:p w:rsidR="00DE79C7" w:rsidRPr="00F2520C" w:rsidRDefault="00DE79C7" w:rsidP="00DE79C7">
      <w:r w:rsidRPr="00F2520C">
        <w:t>По Приложению к приказу Агентства инвестиций и предпринимательства Камчатского края от 11.01.2018 №3-п, планируется:</w:t>
      </w:r>
    </w:p>
    <w:p w:rsidR="00DE79C7" w:rsidRPr="00F2520C" w:rsidRDefault="00DE79C7" w:rsidP="00AC1275">
      <w:pPr>
        <w:numPr>
          <w:ilvl w:val="0"/>
          <w:numId w:val="9"/>
        </w:numPr>
        <w:tabs>
          <w:tab w:val="left" w:pos="851"/>
        </w:tabs>
        <w:ind w:left="0" w:firstLine="567"/>
      </w:pPr>
      <w:r w:rsidRPr="00F2520C">
        <w:t>Капитальное строительство сельскохозяйственного рынка 2-этажное зд</w:t>
      </w:r>
      <w:r w:rsidR="00B06F27" w:rsidRPr="00F2520C">
        <w:t>ание - 5,4 тыс. кв.м., асфальто</w:t>
      </w:r>
      <w:r w:rsidRPr="00F2520C">
        <w:t>бетонная площадка под стоянку, открытая площадка для организации торговли с машин. К 2020 году г. Петропавловск-Камчатский</w:t>
      </w:r>
    </w:p>
    <w:p w:rsidR="00DE79C7" w:rsidRPr="00F2520C" w:rsidRDefault="00DE79C7" w:rsidP="00AC1275">
      <w:pPr>
        <w:numPr>
          <w:ilvl w:val="0"/>
          <w:numId w:val="9"/>
        </w:numPr>
        <w:tabs>
          <w:tab w:val="left" w:pos="851"/>
        </w:tabs>
        <w:ind w:left="0" w:firstLine="567"/>
      </w:pPr>
      <w:r w:rsidRPr="00F2520C">
        <w:t>Бизнес-центр с выставочным комплексом по ул. Вольского. Гостиница на 120-150 номеров; многофункциональная выставочная площадка площадью 1000 кв.м; 4-е конференц-зала К 2019 году г. Петропавловск-Камчатский</w:t>
      </w:r>
    </w:p>
    <w:p w:rsidR="00DE79C7" w:rsidRPr="00F2520C" w:rsidRDefault="00DE79C7" w:rsidP="00AC1275">
      <w:pPr>
        <w:numPr>
          <w:ilvl w:val="0"/>
          <w:numId w:val="9"/>
        </w:numPr>
        <w:tabs>
          <w:tab w:val="left" w:pos="851"/>
        </w:tabs>
        <w:ind w:left="0" w:firstLine="567"/>
      </w:pPr>
      <w:r w:rsidRPr="00F2520C">
        <w:t>Подготовка инвестиционной площадки для строительства торгово-развлекательного центра S=12572 кв.м. к 2020 году Вилючинский городской округ</w:t>
      </w:r>
    </w:p>
    <w:p w:rsidR="00E7724D" w:rsidRPr="00F2520C" w:rsidRDefault="00E7724D" w:rsidP="00DE79C7"/>
    <w:p w:rsidR="00DE79C7" w:rsidRPr="00F2520C" w:rsidRDefault="00DE79C7" w:rsidP="00DE79C7">
      <w:r w:rsidRPr="00F2520C">
        <w:t>Данные объекты не выносятся в Положения о территориальном планировании Схемы территориального планирования Камчатского края.</w:t>
      </w:r>
    </w:p>
    <w:p w:rsidR="00E7724D" w:rsidRPr="00F2520C" w:rsidRDefault="00E7724D" w:rsidP="00E7724D">
      <w:pPr>
        <w:pStyle w:val="1"/>
      </w:pPr>
      <w:bookmarkStart w:id="23" w:name="_Toc9956229"/>
      <w:r w:rsidRPr="00F2520C">
        <w:t>МЕРОПРИЯТИЯ ПО РАЗВИТИЮ ТУРИЗМА В КАМЧАТСКОМ КРАЕ</w:t>
      </w:r>
      <w:bookmarkEnd w:id="23"/>
    </w:p>
    <w:p w:rsidR="00E7724D" w:rsidRPr="00F2520C" w:rsidRDefault="00E7724D" w:rsidP="00E7724D">
      <w:r w:rsidRPr="00F2520C">
        <w:t xml:space="preserve">Развитие туризма в Камчатском крае регулируется Государственной программой Камчатского края «Развитие внутреннего и въездного туризма в Камчатском крае» , федеральной целевой программой «Развитие внутреннего и въездного туризма </w:t>
      </w:r>
      <w:r w:rsidRPr="00F2520C">
        <w:br/>
        <w:t xml:space="preserve">в Российской Федерации (2019-2025 годы)» и Стратегией развития туризма в Камчатском крае до </w:t>
      </w:r>
      <w:r w:rsidR="0087478C" w:rsidRPr="00F2520C">
        <w:t>2025 года, а также иными нижестоящими документами</w:t>
      </w:r>
      <w:r w:rsidRPr="00F2520C">
        <w:t>.</w:t>
      </w:r>
    </w:p>
    <w:p w:rsidR="00E7724D" w:rsidRPr="00F2520C" w:rsidRDefault="00E7724D" w:rsidP="00E7724D">
      <w:r w:rsidRPr="00F2520C">
        <w:t>В рамках государственной программы Камчатского края «Развитие внутреннего и въездного туризма в Камчатском крае» субсидируются проекты муниципальных образований на создание и обустройство инфраструктурных объектов туризма. Субсидия из краевого бюджета составляет 90% от общей стоимости проекта. В 2017 году субсидирование составило 5,7 млн. рублей. Также, в рамках Программы предлагается выделить 5 приоритетных видов туризма, одним из которых является круизный туризм, к которому относится перспективный туристский укрупненный инвестиционный проект «Камчатка-Сахалин».</w:t>
      </w:r>
    </w:p>
    <w:p w:rsidR="00E7724D" w:rsidRPr="00F2520C" w:rsidRDefault="00E7724D" w:rsidP="00E7724D">
      <w:r w:rsidRPr="00F2520C">
        <w:t xml:space="preserve">Для комплексного развития туризма большое значение имеет введение режима «Свободный порт Владивосток» на территории Петропавловск-Камчатского городского округа и Елизовского муниципального района. Перспектива введения упрощенного визового режима в течении 8 дней в аэропорту «Петропавловск-Камчатский» послужит дополнительным импульсом, это новая и перспективная норма. Такой режим поможет привлечь в регион новые туристские потоки, в том числе бизнес-туризм и событийный туризм. </w:t>
      </w:r>
    </w:p>
    <w:p w:rsidR="00E7724D" w:rsidRPr="00F2520C" w:rsidRDefault="00E7724D" w:rsidP="00E7724D">
      <w:r w:rsidRPr="00F2520C">
        <w:t>Также для</w:t>
      </w:r>
      <w:r w:rsidR="00B06F27" w:rsidRPr="00F2520C">
        <w:t xml:space="preserve"> </w:t>
      </w:r>
      <w:r w:rsidRPr="00F2520C">
        <w:t>создани</w:t>
      </w:r>
      <w:r w:rsidR="00B06F27" w:rsidRPr="00F2520C">
        <w:t>я</w:t>
      </w:r>
      <w:r w:rsidRPr="00F2520C">
        <w:t xml:space="preserve"> предпосылок развития туризма необходимо развивать транспортную инфраструктуру полуострова: как внутреннего туризма путем развития дорожной сети, замены грунтовых разбитых дорог на дороги с твердым покрытием, развитие и удешевление вертолетных связей внутри полуострова, так и въездного туризма путем развития аэропорта.</w:t>
      </w:r>
    </w:p>
    <w:p w:rsidR="00E7724D" w:rsidRPr="00F2520C" w:rsidRDefault="00E7724D" w:rsidP="004C7B3E">
      <w:pPr>
        <w:pStyle w:val="2"/>
        <w:ind w:left="0"/>
      </w:pPr>
      <w:bookmarkStart w:id="24" w:name="_Toc9956230"/>
      <w:r w:rsidRPr="00F2520C">
        <w:t>Развитие туристических кластеров</w:t>
      </w:r>
      <w:bookmarkEnd w:id="24"/>
    </w:p>
    <w:p w:rsidR="00E7724D" w:rsidRPr="00F2520C" w:rsidRDefault="00E7724D" w:rsidP="00E7724D">
      <w:r w:rsidRPr="00F2520C">
        <w:t xml:space="preserve">В рамках данного проекта Камчатский край представил в Ростуризм предложения по возможному включению в новую федеральную целевую программу инвестиционных проектов по созданию и развитию в Камчатском крае туристско-рекреационных кластеров. </w:t>
      </w:r>
      <w:r w:rsidRPr="00F2520C">
        <w:lastRenderedPageBreak/>
        <w:t>Схемой территориального планирования предлагается создание следующих туристско-рекреационных кластеров, которые бы являлись драйверами развития туризма в регионе:</w:t>
      </w:r>
    </w:p>
    <w:p w:rsidR="00E7724D" w:rsidRPr="00F2520C" w:rsidRDefault="00E7724D" w:rsidP="00AC1275">
      <w:pPr>
        <w:numPr>
          <w:ilvl w:val="0"/>
          <w:numId w:val="12"/>
        </w:numPr>
        <w:tabs>
          <w:tab w:val="left" w:pos="851"/>
        </w:tabs>
        <w:ind w:left="0" w:firstLine="567"/>
      </w:pPr>
      <w:r w:rsidRPr="00F2520C">
        <w:t xml:space="preserve"> «Горнолыжный курорт г. Морозная – г. Седло». </w:t>
      </w:r>
    </w:p>
    <w:p w:rsidR="00E7724D" w:rsidRPr="00F2520C" w:rsidRDefault="00E7724D" w:rsidP="00E7724D">
      <w:r w:rsidRPr="00F2520C">
        <w:t xml:space="preserve">Реализация проектов кластера выбрана в районе Горы Морозная, которая является одним из самых благоприятных мест для развития горнолыжного спорта и туризма. По сравнению с другими площадками, находящимися в районе побережья, климатические условия на Морозной более комфортные для катания благодаря юго-восточной экспозиции склонов. Кроме того, данная площадка не имеет экологических ограничений и в районе, в котором расположена площадка, отсутствуют негативные экзогенные геологические процессы и их отдельные проявления, способные привести к чрезвычайным ситуациям. Гора Морозная - это место отдыха, тренировок и проведения соревнований по различным видам горнолыжного спорта, которое по праву можно назвать самым известным центром горных лыж не только на Камчатке, но и на всем Дальнем Востоке России. Площадка располагается в 7 километрах от г. Елизово, в десяти минутах езды от аэропорта и в 38 километрах от г. Петропавловска-Камчатского. </w:t>
      </w:r>
    </w:p>
    <w:p w:rsidR="00E7724D" w:rsidRPr="00F2520C" w:rsidRDefault="00E7724D" w:rsidP="00E7724D">
      <w:r w:rsidRPr="00F2520C">
        <w:t>Пред</w:t>
      </w:r>
      <w:r w:rsidR="0087478C" w:rsidRPr="00F2520C">
        <w:t>по</w:t>
      </w:r>
      <w:r w:rsidRPr="00F2520C">
        <w:t xml:space="preserve">лагается: развитие площадки Морозная-Седло предусматривающее модернизацию горы Морозная, в основном, как центра тренировок спортсменов и создание более крупного коммерческого горного курорта на горе Седло. Две части курорта объединены в единую систему посредством трасс и подъемников. </w:t>
      </w:r>
    </w:p>
    <w:p w:rsidR="00E7724D" w:rsidRPr="00F2520C" w:rsidRDefault="00E7724D" w:rsidP="00E7724D">
      <w:r w:rsidRPr="00F2520C">
        <w:t>Резиденты:</w:t>
      </w:r>
    </w:p>
    <w:p w:rsidR="00E7724D" w:rsidRPr="00F2520C" w:rsidRDefault="00E7724D" w:rsidP="00AC1275">
      <w:pPr>
        <w:numPr>
          <w:ilvl w:val="0"/>
          <w:numId w:val="9"/>
        </w:numPr>
        <w:tabs>
          <w:tab w:val="left" w:pos="851"/>
        </w:tabs>
        <w:ind w:left="0" w:firstLine="567"/>
      </w:pPr>
      <w:r w:rsidRPr="00F2520C">
        <w:t>ООО «Металлист» - строительство горнолыжного комплекса на г. Седло.</w:t>
      </w:r>
    </w:p>
    <w:p w:rsidR="00E7724D" w:rsidRPr="00F2520C" w:rsidRDefault="00E7724D" w:rsidP="00AC1275">
      <w:pPr>
        <w:numPr>
          <w:ilvl w:val="0"/>
          <w:numId w:val="9"/>
        </w:numPr>
        <w:tabs>
          <w:tab w:val="left" w:pos="851"/>
        </w:tabs>
        <w:ind w:left="0" w:firstLine="567"/>
      </w:pPr>
      <w:r w:rsidRPr="00F2520C">
        <w:t>ООО «Терра Инкогнита» строительство гостиничного комплекса «Кутхина Дача» на горнолыжном комплексе «Гора Морозная».</w:t>
      </w:r>
    </w:p>
    <w:p w:rsidR="00E7724D" w:rsidRPr="00F2520C" w:rsidRDefault="00E7724D" w:rsidP="00E7724D">
      <w:r w:rsidRPr="00F2520C">
        <w:t>Предполагаемая стоимость проекта – 4700,0 млн. руб., в том числе федеральный бюджет – 1900,0 млн. руб.</w:t>
      </w:r>
    </w:p>
    <w:p w:rsidR="00E7724D" w:rsidRPr="00F2520C" w:rsidRDefault="00E7724D" w:rsidP="00E7724D">
      <w:r w:rsidRPr="00F2520C">
        <w:t>Начало 2022 год, окончание 2025 год.</w:t>
      </w:r>
    </w:p>
    <w:p w:rsidR="00E7724D" w:rsidRPr="00F2520C" w:rsidRDefault="00E7724D" w:rsidP="00E7724D">
      <w:r w:rsidRPr="00F2520C">
        <w:t>Площадь объекта 25 100 000 (2510 га) - Гора Морозная и Гора Седло</w:t>
      </w:r>
    </w:p>
    <w:p w:rsidR="00E7724D" w:rsidRPr="00F2520C" w:rsidRDefault="00E7724D" w:rsidP="00AC1275">
      <w:pPr>
        <w:numPr>
          <w:ilvl w:val="0"/>
          <w:numId w:val="12"/>
        </w:numPr>
        <w:tabs>
          <w:tab w:val="left" w:pos="851"/>
        </w:tabs>
        <w:ind w:left="0" w:firstLine="567"/>
      </w:pPr>
      <w:r w:rsidRPr="00F2520C">
        <w:t xml:space="preserve">Туристско-рекреационный комплекс – ТРК «Петропавловская гавань» </w:t>
      </w:r>
    </w:p>
    <w:p w:rsidR="00E7724D" w:rsidRPr="00F2520C" w:rsidRDefault="00E7724D" w:rsidP="00E7724D">
      <w:r w:rsidRPr="00F2520C">
        <w:t>Расположен в исторической части г. Петропавловска-Камчатского – круглогодичный туристический комплекс с гостиницей, открытыми и закрытыми спортплощадками, коттеджным поселком, горнолыжными трассами, трассами для беговых лыж, скейт- и сноуборд</w:t>
      </w:r>
      <w:r w:rsidR="0087478C" w:rsidRPr="00F2520C">
        <w:t xml:space="preserve"> </w:t>
      </w:r>
      <w:r w:rsidRPr="00F2520C">
        <w:t xml:space="preserve">парками, сетью канатных дорог. Инвестиционный проект обеспечить обустройство исторической пешеходно-прогулочной зоны с шаговым доступом к горнолыжному комплексу, обеспечит оптимальную организацию пешеходных и транспортных развязок обеспечит удобный доступ людей и транспорта к каждому зданию туристического комплекса. В дополнение к строительству новых инженерных сетей обеспечит реконструкцию транспортных и пешеходных развязок и полную реконструкцию, и замену имеющихся инженерных сетей. Создаст единственную в крае оборудованную стоянку для маломерного флота, обеспечивающего туристические пассажирские перевозки (морские прогулки по Авачинской бухте) в Камчатском крае, позволит создать 200 дополнительных рабочих мест, увеличить туристский въездной поток на 200 тысяч туристов в год. Кроме этого, на территории яхтенного порта возможно расположить дайвинг центр, центр каякингового туризма, центр обучения парусному мореплаванию, а также центр по подготовке судоводителей маломерных судов. </w:t>
      </w:r>
    </w:p>
    <w:p w:rsidR="00E7724D" w:rsidRPr="00F2520C" w:rsidRDefault="00E7724D" w:rsidP="00E7724D">
      <w:r w:rsidRPr="00F2520C">
        <w:t>На инвестиционной площадке «Петропавловская гавань» располагается самое большое по объему и по площади 2-х этажное здание меж рейсового ремонта общей площадью 4543,8 кв.м. нежилого назначения с офисными помещениями; Корпусно-трубопроводный цех площадью 2190,8 кв. м. с прилегающей территорией 4-х этажное офисное здание бывшего заводоуправления общей площадью 1470,2 кв.м.</w:t>
      </w:r>
    </w:p>
    <w:p w:rsidR="00E7724D" w:rsidRPr="00F2520C" w:rsidRDefault="00E7724D" w:rsidP="00E7724D">
      <w:r w:rsidRPr="00F2520C">
        <w:t xml:space="preserve">Проектом предполагается ввод следующих объектов: </w:t>
      </w:r>
    </w:p>
    <w:p w:rsidR="00E7724D" w:rsidRPr="00F2520C" w:rsidRDefault="00E7724D" w:rsidP="00AC1275">
      <w:pPr>
        <w:numPr>
          <w:ilvl w:val="0"/>
          <w:numId w:val="9"/>
        </w:numPr>
        <w:tabs>
          <w:tab w:val="left" w:pos="851"/>
        </w:tabs>
        <w:ind w:left="0" w:firstLine="567"/>
      </w:pPr>
      <w:r w:rsidRPr="00F2520C">
        <w:t>апарт-отель;</w:t>
      </w:r>
    </w:p>
    <w:p w:rsidR="00E7724D" w:rsidRPr="00F2520C" w:rsidRDefault="00E7724D" w:rsidP="00AC1275">
      <w:pPr>
        <w:numPr>
          <w:ilvl w:val="0"/>
          <w:numId w:val="9"/>
        </w:numPr>
        <w:tabs>
          <w:tab w:val="left" w:pos="851"/>
        </w:tabs>
        <w:ind w:left="0" w:firstLine="567"/>
      </w:pPr>
      <w:r w:rsidRPr="00F2520C">
        <w:t>международный яхтенный порт с сезонной стоянкой;</w:t>
      </w:r>
    </w:p>
    <w:p w:rsidR="00E7724D" w:rsidRPr="00F2520C" w:rsidRDefault="00E7724D" w:rsidP="00AC1275">
      <w:pPr>
        <w:numPr>
          <w:ilvl w:val="0"/>
          <w:numId w:val="9"/>
        </w:numPr>
        <w:tabs>
          <w:tab w:val="left" w:pos="851"/>
        </w:tabs>
        <w:ind w:left="0" w:firstLine="567"/>
      </w:pPr>
      <w:r w:rsidRPr="00F2520C">
        <w:lastRenderedPageBreak/>
        <w:t>визит-центр;</w:t>
      </w:r>
    </w:p>
    <w:p w:rsidR="00E7724D" w:rsidRPr="00F2520C" w:rsidRDefault="00E7724D" w:rsidP="00AC1275">
      <w:pPr>
        <w:numPr>
          <w:ilvl w:val="0"/>
          <w:numId w:val="9"/>
        </w:numPr>
        <w:tabs>
          <w:tab w:val="left" w:pos="851"/>
        </w:tabs>
        <w:ind w:left="0" w:firstLine="567"/>
      </w:pPr>
      <w:r w:rsidRPr="00F2520C">
        <w:t>строительство бизнес-центра;</w:t>
      </w:r>
    </w:p>
    <w:p w:rsidR="00E7724D" w:rsidRPr="00F2520C" w:rsidRDefault="00E7724D" w:rsidP="00AC1275">
      <w:pPr>
        <w:numPr>
          <w:ilvl w:val="0"/>
          <w:numId w:val="9"/>
        </w:numPr>
        <w:tabs>
          <w:tab w:val="left" w:pos="851"/>
        </w:tabs>
        <w:ind w:left="0" w:firstLine="567"/>
      </w:pPr>
      <w:r w:rsidRPr="00F2520C">
        <w:t>гостиничный комплекс на 30 номеров;</w:t>
      </w:r>
    </w:p>
    <w:p w:rsidR="00E7724D" w:rsidRPr="00F2520C" w:rsidRDefault="00E7724D" w:rsidP="00AC1275">
      <w:pPr>
        <w:numPr>
          <w:ilvl w:val="0"/>
          <w:numId w:val="9"/>
        </w:numPr>
        <w:tabs>
          <w:tab w:val="left" w:pos="851"/>
        </w:tabs>
        <w:ind w:left="0" w:firstLine="567"/>
      </w:pPr>
      <w:r w:rsidRPr="00F2520C">
        <w:t>площади под коммерческую недвижимость (торговые и офисные помещения).</w:t>
      </w:r>
    </w:p>
    <w:p w:rsidR="00E7724D" w:rsidRPr="00F2520C" w:rsidRDefault="00E7724D" w:rsidP="00E7724D">
      <w:r w:rsidRPr="00F2520C">
        <w:t>Полностью ввести комплекс в эксплуатацию предполагается в 2021 году.</w:t>
      </w:r>
    </w:p>
    <w:p w:rsidR="00E7724D" w:rsidRPr="00F2520C" w:rsidRDefault="00E7724D" w:rsidP="00E7724D">
      <w:r w:rsidRPr="00F2520C">
        <w:t>Застройка в центре города ряда уникальных инвестиционных площадок для формирования туристической инфраструктуры, гостиничного фонда, апартаментов, а также яхтенного порта предполагается с января 2018 года по апрель 2023 год.</w:t>
      </w:r>
    </w:p>
    <w:p w:rsidR="00E7724D" w:rsidRPr="00F2520C" w:rsidRDefault="00E7724D" w:rsidP="00E7724D">
      <w:r w:rsidRPr="00F2520C">
        <w:t>Общая предполагаемая стоимость проекта – 7573,9 млн. руб., в том числе федеральный бюджет – 1700,0 млн. руб.</w:t>
      </w:r>
    </w:p>
    <w:p w:rsidR="00E7724D" w:rsidRPr="00F2520C" w:rsidRDefault="00E7724D" w:rsidP="00E7724D"/>
    <w:p w:rsidR="00E7724D" w:rsidRPr="00F2520C" w:rsidRDefault="00E7724D" w:rsidP="00AC1275">
      <w:pPr>
        <w:numPr>
          <w:ilvl w:val="0"/>
          <w:numId w:val="12"/>
        </w:numPr>
      </w:pPr>
      <w:r w:rsidRPr="00F2520C">
        <w:t xml:space="preserve">Туристско-рекреационный кластер «Култучное озеро». </w:t>
      </w:r>
    </w:p>
    <w:p w:rsidR="00E7724D" w:rsidRPr="00F2520C" w:rsidRDefault="00E7724D" w:rsidP="00E7724D">
      <w:r w:rsidRPr="00F2520C">
        <w:t xml:space="preserve">Кластер расположен в историческом центре Петропавловска-Камчатского на берегу Авачинской бухты и озера «Култучное».  Целью реализации проекта «Кластер «Култучное озеро» является создание обустроенной туристической зоны, включающей в себя современный отель, визит-центр, парковую зону на берегу озера, туристский комплекс «Этнодеревня». </w:t>
      </w:r>
    </w:p>
    <w:p w:rsidR="00E7724D" w:rsidRPr="00F2520C" w:rsidRDefault="00E7724D" w:rsidP="00E7724D">
      <w:r w:rsidRPr="00F2520C">
        <w:t>В связи с быстрым развитием туризма потребность в зонах отдыха с высоким уровнем организации и обслуживания</w:t>
      </w:r>
      <w:r w:rsidR="0087478C" w:rsidRPr="00F2520C">
        <w:t xml:space="preserve"> растет</w:t>
      </w:r>
      <w:r w:rsidRPr="00F2520C">
        <w:t>. Возникает необходимость в стационарных комплексах для отдыха и туризма международного уровня. В визит-центре планируется реализация ряда общественных научно-популярных программ для различных возрастных групп, обеспечение туристической и эколого-просветительской информацией гостей полуострова Камчатка, проведение пресс-мероприятий. Также в визит-центре планируется создать экспозиционный зал для интерактивного представления территории Камчатского края.</w:t>
      </w:r>
    </w:p>
    <w:p w:rsidR="00E7724D" w:rsidRPr="00F2520C" w:rsidRDefault="00E7724D" w:rsidP="00E7724D">
      <w:r w:rsidRPr="00F2520C">
        <w:t>Общая предполагаемая стоимость проекта – 2362,9 млн. руб., в том числе федеральный бюджет – 700,0 млн. руб.</w:t>
      </w:r>
    </w:p>
    <w:p w:rsidR="00E7724D" w:rsidRPr="00F2520C" w:rsidRDefault="00E7724D" w:rsidP="00E7724D">
      <w:r w:rsidRPr="00F2520C">
        <w:t>Начало создания туристско-рекреационного кластера - 2016 год, окончание - 2022 год.</w:t>
      </w:r>
    </w:p>
    <w:p w:rsidR="00E7724D" w:rsidRPr="00F2520C" w:rsidRDefault="00E7724D" w:rsidP="00E7724D">
      <w:r w:rsidRPr="00F2520C">
        <w:t>Резиденты:</w:t>
      </w:r>
    </w:p>
    <w:p w:rsidR="00E7724D" w:rsidRPr="00F2520C" w:rsidRDefault="00E7724D" w:rsidP="00AC1275">
      <w:pPr>
        <w:numPr>
          <w:ilvl w:val="0"/>
          <w:numId w:val="9"/>
        </w:numPr>
        <w:tabs>
          <w:tab w:val="left" w:pos="851"/>
        </w:tabs>
        <w:ind w:left="0" w:firstLine="567"/>
      </w:pPr>
      <w:r w:rsidRPr="00F2520C">
        <w:t>ООО «Новый дом» - реализует проект по строительству гостиницы класса 4-5 звезд в административном центре города Петропавловск-Камчатский на берегу оз. Култучное (9 этажей, 140 номеров). Проекту оказывается региональная мера государственной поддержки – инвестиционный проект находится на сопровождении.</w:t>
      </w:r>
    </w:p>
    <w:p w:rsidR="00E7724D" w:rsidRPr="00F2520C" w:rsidRDefault="00E7724D" w:rsidP="00AC1275">
      <w:pPr>
        <w:numPr>
          <w:ilvl w:val="0"/>
          <w:numId w:val="9"/>
        </w:numPr>
        <w:tabs>
          <w:tab w:val="left" w:pos="851"/>
        </w:tabs>
        <w:ind w:left="0" w:firstLine="567"/>
      </w:pPr>
      <w:r w:rsidRPr="00F2520C">
        <w:t>О</w:t>
      </w:r>
      <w:r w:rsidR="00B06F27" w:rsidRPr="00F2520C">
        <w:t xml:space="preserve">ОО «Камчатская земля» является </w:t>
      </w:r>
      <w:r w:rsidRPr="00F2520C">
        <w:t>дочерним предприятием ООО «Новый дом», которое будет осуществлять вторую часть проекта.</w:t>
      </w:r>
    </w:p>
    <w:p w:rsidR="00E7724D" w:rsidRPr="00F2520C" w:rsidRDefault="00E7724D" w:rsidP="00E7724D">
      <w:r w:rsidRPr="00F2520C">
        <w:t>Инвестор планирует строительство визит-центра на озере «Култучное» с внешним благоустройством территории. Визит-центр ориентирован на работу с самодеятельными и организованными туристами и экскурсантами, в том числе пассажирами круизных лайнеров.</w:t>
      </w:r>
    </w:p>
    <w:p w:rsidR="00E7724D" w:rsidRPr="00F2520C" w:rsidRDefault="00E7724D" w:rsidP="00AC1275">
      <w:pPr>
        <w:numPr>
          <w:ilvl w:val="0"/>
          <w:numId w:val="9"/>
        </w:numPr>
        <w:tabs>
          <w:tab w:val="left" w:pos="851"/>
        </w:tabs>
        <w:ind w:left="0" w:firstLine="567"/>
      </w:pPr>
      <w:r w:rsidRPr="00F2520C">
        <w:t xml:space="preserve">ООО «Павлин» реализует проект по созданию Этнической деревни на берегу оз. Култучное. Этническая деревня включает в себя комплекс зданий с объектами питания, а также объектов развлекательного и познавательного характера на общей площади 13 000 кв.м. Этнодеревня будет представлять собой специально оборудованный комплекс, ориентированный на развитие этнического туризма на Камчатке. </w:t>
      </w:r>
    </w:p>
    <w:p w:rsidR="00E7724D" w:rsidRPr="00F2520C" w:rsidRDefault="00E7724D" w:rsidP="00E7724D">
      <w:r w:rsidRPr="00F2520C">
        <w:t xml:space="preserve">Общая площадь объектов застройки - 4309 кв.м. Вложенные внебюджетные средства (май 2018 года) -  180 млн.  руб. Количество рабочих мест, которые будут созданы после реализации проекта </w:t>
      </w:r>
    </w:p>
    <w:p w:rsidR="00E7724D" w:rsidRPr="00F2520C" w:rsidRDefault="00E7724D" w:rsidP="00E7724D">
      <w:r w:rsidRPr="00F2520C">
        <w:t>Объём средств по инвестиционному проекту составляет 226,2 млн. рублей.</w:t>
      </w:r>
    </w:p>
    <w:p w:rsidR="00E7724D" w:rsidRPr="00F2520C" w:rsidRDefault="00E7724D" w:rsidP="00E7724D"/>
    <w:p w:rsidR="00E7724D" w:rsidRPr="00F2520C" w:rsidRDefault="00E7724D" w:rsidP="00AC1275">
      <w:pPr>
        <w:numPr>
          <w:ilvl w:val="0"/>
          <w:numId w:val="12"/>
        </w:numPr>
      </w:pPr>
      <w:r w:rsidRPr="00F2520C">
        <w:t>Начикинский кластер.</w:t>
      </w:r>
    </w:p>
    <w:p w:rsidR="00E7724D" w:rsidRPr="00F2520C" w:rsidRDefault="00E7724D" w:rsidP="00E7724D">
      <w:r w:rsidRPr="00F2520C">
        <w:t>Санаторий «Начикинский». Инвестиционный проект даст мощный толчок развитию лечебно-оздоровительного туризма в Камчатском крае, позволит создать 200 дополнительных рабочих мест, увеличить туристский въездной поток на 80 тысяч туристов в год.</w:t>
      </w:r>
    </w:p>
    <w:p w:rsidR="00E7724D" w:rsidRPr="00F2520C" w:rsidRDefault="00E7724D" w:rsidP="00E7724D">
      <w:r w:rsidRPr="00F2520C">
        <w:lastRenderedPageBreak/>
        <w:t>Кластер охватывает популярные маршруты Елизовского муниципального района. Реализация проекта позволит более эффективно использовать имеющийся туристический потенциал, оживить региональный туристический рынок, укрепить материальную базу, сократить дефицит квалифицированных кадров и получить необходимую поддержку развития туризма. Елизовский муниципальный район является наиболее значимым по площади, его туристская специализация наиболее широка: эколого-приключенческие туры, восхождения на вулканы, треккинг, сплавы по рекам, научные туры, конные туры, посещение термальных источников, разнообразные зимние виды туров (лыжи, снегоходы, катание на собачьих упряжках). В целом материальная база объектов размещения Елизовского муниципального района, включая гостиницы, дома и базы отдыха, а также санаторно-курортные учреждения характеризуется высокой степенью морального и физического износа. Более 60 % материальных ресурсов инфраструктуры туризма нуждаются в капитальном ремонте, модернизации или функциональной реконструкции.</w:t>
      </w:r>
    </w:p>
    <w:p w:rsidR="00E7724D" w:rsidRPr="00F2520C" w:rsidRDefault="00E7724D" w:rsidP="00E7724D">
      <w:r w:rsidRPr="00F2520C">
        <w:t>Общая предполагаемая стоимость проекта – 2410,0 млн. руб., в том числе федеральный бюджет – 890 тыс. руб.</w:t>
      </w:r>
    </w:p>
    <w:p w:rsidR="00E7724D" w:rsidRPr="00F2520C" w:rsidRDefault="00E7724D" w:rsidP="00E7724D">
      <w:r w:rsidRPr="00F2520C">
        <w:t>Срок начала и окончания реализации объекта 2015-2020 гг.</w:t>
      </w:r>
    </w:p>
    <w:p w:rsidR="00E7724D" w:rsidRPr="00F2520C" w:rsidRDefault="00E7724D" w:rsidP="00E7724D"/>
    <w:p w:rsidR="00E7724D" w:rsidRPr="00F2520C" w:rsidRDefault="00E7724D" w:rsidP="00AC1275">
      <w:pPr>
        <w:numPr>
          <w:ilvl w:val="0"/>
          <w:numId w:val="12"/>
        </w:numPr>
      </w:pPr>
      <w:r w:rsidRPr="00F2520C">
        <w:t xml:space="preserve">Рекреационный центр «Тулуач» </w:t>
      </w:r>
    </w:p>
    <w:p w:rsidR="00E7724D" w:rsidRPr="00F2520C" w:rsidRDefault="00E7724D" w:rsidP="00E7724D">
      <w:r w:rsidRPr="00F2520C">
        <w:t>Кластер располагается в Камчатском крае п. Термальный. Целью Проекта является строительство и дальнейшая эксплуатация Рекреационного центра в составе гостиничного комплекса, гостевых домиков и оздоровительно-развлекательного комплексов. В дальнейшем на втором этапе планируется также организация горнолыжного курорта на хребте Тополовый.</w:t>
      </w:r>
    </w:p>
    <w:p w:rsidR="00E7724D" w:rsidRPr="00F2520C" w:rsidRDefault="00E7724D" w:rsidP="00E7724D">
      <w:r w:rsidRPr="00F2520C">
        <w:t xml:space="preserve">Пропускная способность в сутки – 300 чел. При 100% загрузки; </w:t>
      </w:r>
    </w:p>
    <w:p w:rsidR="00E7724D" w:rsidRPr="00F2520C" w:rsidRDefault="00E7724D" w:rsidP="00E7724D">
      <w:r w:rsidRPr="00F2520C">
        <w:t>Среднегодовая загрузка комплекса – 100 чел.</w:t>
      </w:r>
    </w:p>
    <w:p w:rsidR="00E7724D" w:rsidRPr="00F2520C" w:rsidRDefault="00E7724D" w:rsidP="00E7724D">
      <w:r w:rsidRPr="00F2520C">
        <w:t>Срок начала и окончания реализации объекта 01.03.2018 - 01.01.2020 г.г</w:t>
      </w:r>
    </w:p>
    <w:p w:rsidR="00E7724D" w:rsidRPr="00F2520C" w:rsidRDefault="00E7724D" w:rsidP="00E7724D">
      <w:r w:rsidRPr="00F2520C">
        <w:t>Предполагаемая мощность объекта (кв. м) 20 898 кв.м</w:t>
      </w:r>
    </w:p>
    <w:p w:rsidR="00E7724D" w:rsidRPr="00F2520C" w:rsidRDefault="00E7724D" w:rsidP="00AC1275">
      <w:pPr>
        <w:numPr>
          <w:ilvl w:val="0"/>
          <w:numId w:val="12"/>
        </w:numPr>
      </w:pPr>
      <w:r w:rsidRPr="00F2520C">
        <w:t xml:space="preserve">Туристско-рекреационный кластер "Зеленовские озерки" </w:t>
      </w:r>
    </w:p>
    <w:p w:rsidR="00E7724D" w:rsidRPr="00F2520C" w:rsidRDefault="0087478C" w:rsidP="00E7724D">
      <w:r w:rsidRPr="00F2520C">
        <w:t xml:space="preserve">Кластер располагается в </w:t>
      </w:r>
      <w:r w:rsidR="00E7724D" w:rsidRPr="00F2520C">
        <w:t>Елизовск</w:t>
      </w:r>
      <w:r w:rsidRPr="00F2520C">
        <w:t>ом</w:t>
      </w:r>
      <w:r w:rsidR="00E7724D" w:rsidRPr="00F2520C">
        <w:t xml:space="preserve"> муниципальн</w:t>
      </w:r>
      <w:r w:rsidRPr="00F2520C">
        <w:t>ом</w:t>
      </w:r>
      <w:r w:rsidR="00E7724D" w:rsidRPr="00F2520C">
        <w:t xml:space="preserve"> район</w:t>
      </w:r>
      <w:r w:rsidRPr="00F2520C">
        <w:t>е</w:t>
      </w:r>
      <w:r w:rsidR="00E7724D" w:rsidRPr="00F2520C">
        <w:t>.</w:t>
      </w:r>
    </w:p>
    <w:p w:rsidR="00E7724D" w:rsidRPr="00F2520C" w:rsidRDefault="00E7724D" w:rsidP="00E7724D">
      <w:r w:rsidRPr="00F2520C">
        <w:t>Наполнение: гостиничный комплекс; база отдыха на 140 мест; термальный парк, гостиница на 150 мест; бальнеологический санаторий на 250 мест; стрелковый клуб; кемпинг на 400 мест</w:t>
      </w:r>
    </w:p>
    <w:p w:rsidR="00E7724D" w:rsidRPr="00F2520C" w:rsidRDefault="00E7724D" w:rsidP="00E7724D">
      <w:r w:rsidRPr="00F2520C">
        <w:t>Срок начала и окончания реализации объекта 01.03.2018 - 01.01.2020 г</w:t>
      </w:r>
      <w:r w:rsidR="00B06F27" w:rsidRPr="00F2520C">
        <w:t>.</w:t>
      </w:r>
      <w:r w:rsidRPr="00F2520C">
        <w:t>г</w:t>
      </w:r>
    </w:p>
    <w:p w:rsidR="00E7724D" w:rsidRPr="00F2520C" w:rsidRDefault="00E7724D" w:rsidP="00E7724D"/>
    <w:p w:rsidR="00E7724D" w:rsidRPr="00F2520C" w:rsidRDefault="00E7724D" w:rsidP="00AC1275">
      <w:pPr>
        <w:numPr>
          <w:ilvl w:val="0"/>
          <w:numId w:val="12"/>
        </w:numPr>
      </w:pPr>
      <w:r w:rsidRPr="00F2520C">
        <w:t>Туристско-рекреационный кластер «Мутновский»</w:t>
      </w:r>
    </w:p>
    <w:p w:rsidR="00E7724D" w:rsidRPr="00F2520C" w:rsidRDefault="00E7724D" w:rsidP="00E7724D">
      <w:r w:rsidRPr="00F2520C">
        <w:t xml:space="preserve">Туристско-рекреационный кластер «Мутновский» расположен от поселка Термальный до Мутновской ГеоЭС. Реализация туристско-рекреационного кластера будет способствовать развитию экологического и спортивного видов туризма. </w:t>
      </w:r>
    </w:p>
    <w:p w:rsidR="00E7724D" w:rsidRPr="00F2520C" w:rsidRDefault="00E7724D" w:rsidP="00E7724D">
      <w:r w:rsidRPr="00F2520C">
        <w:t>Туристско-рекреационный кластер включает строительство автодороги «п. Термальный – Мутновская ГеоТЭС», обустройство смотровых площадок и стоянок автомобильного транспорта в местах отдыха, развитие баз отдыха «Снежна Долина» и «Бархатная».</w:t>
      </w:r>
    </w:p>
    <w:p w:rsidR="00E7724D" w:rsidRPr="00F2520C" w:rsidRDefault="00E7724D" w:rsidP="00E7724D">
      <w:r w:rsidRPr="00F2520C">
        <w:t>Участники туристско-рекреационного кластера:</w:t>
      </w:r>
    </w:p>
    <w:p w:rsidR="00E7724D" w:rsidRPr="00F2520C" w:rsidRDefault="00E7724D" w:rsidP="00AC1275">
      <w:pPr>
        <w:numPr>
          <w:ilvl w:val="0"/>
          <w:numId w:val="9"/>
        </w:numPr>
        <w:tabs>
          <w:tab w:val="left" w:pos="851"/>
        </w:tabs>
        <w:ind w:left="0" w:firstLine="567"/>
      </w:pPr>
      <w:r w:rsidRPr="00F2520C">
        <w:t xml:space="preserve">АО «Геотерм» реализует проект по строительству автодороги поселок Термальный – Мутновская ГеоТЭС; </w:t>
      </w:r>
    </w:p>
    <w:p w:rsidR="00E7724D" w:rsidRPr="00F2520C" w:rsidRDefault="00E7724D" w:rsidP="00AC1275">
      <w:pPr>
        <w:numPr>
          <w:ilvl w:val="0"/>
          <w:numId w:val="9"/>
        </w:numPr>
        <w:tabs>
          <w:tab w:val="left" w:pos="851"/>
        </w:tabs>
        <w:ind w:left="0" w:firstLine="567"/>
      </w:pPr>
      <w:r w:rsidRPr="00F2520C">
        <w:t>ООО «Снежная долина» – горно-спортивная база расположена в Верхне-Паратунской долине Елизовского района. Возле базы находится гора Горячая, а в пятистах метрах от неё протекает река Поперечная.</w:t>
      </w:r>
    </w:p>
    <w:p w:rsidR="00E7724D" w:rsidRPr="00F2520C" w:rsidRDefault="00E7724D" w:rsidP="00AC1275">
      <w:pPr>
        <w:numPr>
          <w:ilvl w:val="0"/>
          <w:numId w:val="9"/>
        </w:numPr>
        <w:tabs>
          <w:tab w:val="left" w:pos="851"/>
        </w:tabs>
        <w:ind w:left="0" w:firstLine="567"/>
      </w:pPr>
      <w:r w:rsidRPr="00F2520C">
        <w:t>ООО «Эко» - база отдыха «Бархатная» расположена в 15 км от п. Термальный по дороге на Мутновскую ГеоТЭС, представляет собой 3-х этажный дом на 18 номеров, баню, 2 бассейна. На территории базы возможно проживание 40 человек.</w:t>
      </w:r>
    </w:p>
    <w:p w:rsidR="00E7724D" w:rsidRPr="00F2520C" w:rsidRDefault="00E7724D" w:rsidP="00E7724D">
      <w:r w:rsidRPr="00F2520C">
        <w:t>Начало создания туристско-рекреационного кластера – 2019 год, окончание – 2020 год.</w:t>
      </w:r>
    </w:p>
    <w:p w:rsidR="00E7724D" w:rsidRPr="00F2520C" w:rsidRDefault="00E7724D" w:rsidP="00E7724D">
      <w:r w:rsidRPr="00F2520C">
        <w:lastRenderedPageBreak/>
        <w:t>Предполагаемая (предельная) или сметная стоимость (млн. рублей в ценах соответствующих лет) 1 388, 683 млн. руб.</w:t>
      </w:r>
    </w:p>
    <w:p w:rsidR="00E7724D" w:rsidRPr="00F2520C" w:rsidRDefault="00E7724D" w:rsidP="004C7B3E">
      <w:pPr>
        <w:pStyle w:val="2"/>
        <w:ind w:left="0"/>
      </w:pPr>
      <w:bookmarkStart w:id="25" w:name="_Toc9956231"/>
      <w:r w:rsidRPr="00F2520C">
        <w:t xml:space="preserve">Развитие туризма в </w:t>
      </w:r>
      <w:r w:rsidR="009177D0" w:rsidRPr="00F2520C">
        <w:t>рамках особых экономических зон</w:t>
      </w:r>
      <w:bookmarkEnd w:id="25"/>
    </w:p>
    <w:p w:rsidR="00E7724D" w:rsidRPr="00F2520C" w:rsidRDefault="00E7724D" w:rsidP="00E7724D">
      <w:r w:rsidRPr="00F2520C">
        <w:t xml:space="preserve">Всего объем инвестиций по развитию туристской инфраструктуры в рамках ТОР и СПВ превышают 5 млрд рублей. </w:t>
      </w:r>
    </w:p>
    <w:p w:rsidR="00E7724D" w:rsidRPr="00F2520C" w:rsidRDefault="00E7724D" w:rsidP="00AC1275">
      <w:pPr>
        <w:numPr>
          <w:ilvl w:val="0"/>
          <w:numId w:val="13"/>
        </w:numPr>
        <w:tabs>
          <w:tab w:val="left" w:pos="851"/>
        </w:tabs>
        <w:ind w:left="0" w:firstLine="567"/>
      </w:pPr>
      <w:r w:rsidRPr="00F2520C">
        <w:t>ТОР «Камчатка»</w:t>
      </w:r>
    </w:p>
    <w:p w:rsidR="00E7724D" w:rsidRPr="00F2520C" w:rsidRDefault="00E7724D" w:rsidP="00E7724D">
      <w:r w:rsidRPr="00F2520C">
        <w:t>В настоящее время 14 резидентов ТОР «Камчатка» (соглашения заключены в 2016 и 2017 годах) реализуют ряд туристских проектов, на стадии рассмотрения находятся 5 проектов.</w:t>
      </w:r>
    </w:p>
    <w:p w:rsidR="00E7724D" w:rsidRPr="00F2520C" w:rsidRDefault="00E7724D" w:rsidP="00E7724D">
      <w:r w:rsidRPr="00F2520C">
        <w:t xml:space="preserve">Доля инвестиций на проекты туристской направленности составляет 16,4% от общего объема инвестиций (18 893,465 млн. руб.)  или 3 105,935 млн. руб. (в 2016 году – 2 182,1 млн.руб.), </w:t>
      </w:r>
    </w:p>
    <w:p w:rsidR="00E7724D" w:rsidRPr="00F2520C" w:rsidRDefault="00E7724D" w:rsidP="00E7724D">
      <w:r w:rsidRPr="00F2520C">
        <w:t>В рамках ТОР «Камчатка» реализуются проекты, способствующие развитию туризма:</w:t>
      </w:r>
    </w:p>
    <w:p w:rsidR="00E7724D" w:rsidRPr="00F2520C" w:rsidRDefault="00E7724D" w:rsidP="00AC1275">
      <w:pPr>
        <w:numPr>
          <w:ilvl w:val="0"/>
          <w:numId w:val="9"/>
        </w:numPr>
        <w:tabs>
          <w:tab w:val="left" w:pos="851"/>
        </w:tabs>
        <w:ind w:left="0" w:firstLine="567"/>
      </w:pPr>
      <w:r w:rsidRPr="00F2520C">
        <w:t xml:space="preserve">строительство взлетно-посадочной полосы и инфраструктуры аэропорта (вертодрома ООО АК «Витязь Аэро») с годовым пассажиропотоком до 30 тыс. человек; </w:t>
      </w:r>
    </w:p>
    <w:p w:rsidR="00E7724D" w:rsidRPr="00F2520C" w:rsidRDefault="00E7724D" w:rsidP="00AC1275">
      <w:pPr>
        <w:numPr>
          <w:ilvl w:val="0"/>
          <w:numId w:val="9"/>
        </w:numPr>
        <w:tabs>
          <w:tab w:val="left" w:pos="851"/>
        </w:tabs>
        <w:ind w:left="0" w:firstLine="567"/>
      </w:pPr>
      <w:r w:rsidRPr="00F2520C">
        <w:t>реконструкция санатория «Жемчужина Камчатки»;</w:t>
      </w:r>
    </w:p>
    <w:p w:rsidR="00E7724D" w:rsidRPr="00F2520C" w:rsidRDefault="00E7724D" w:rsidP="00AC1275">
      <w:pPr>
        <w:numPr>
          <w:ilvl w:val="0"/>
          <w:numId w:val="9"/>
        </w:numPr>
        <w:tabs>
          <w:tab w:val="left" w:pos="851"/>
        </w:tabs>
        <w:ind w:left="0" w:firstLine="567"/>
      </w:pPr>
      <w:r w:rsidRPr="00F2520C">
        <w:t>создание стоянки яхт и катеров на 100 стояночных мест;</w:t>
      </w:r>
    </w:p>
    <w:p w:rsidR="00E7724D" w:rsidRPr="00F2520C" w:rsidRDefault="00E7724D" w:rsidP="00AC1275">
      <w:pPr>
        <w:numPr>
          <w:ilvl w:val="0"/>
          <w:numId w:val="9"/>
        </w:numPr>
        <w:tabs>
          <w:tab w:val="left" w:pos="851"/>
        </w:tabs>
        <w:ind w:left="0" w:firstLine="567"/>
      </w:pPr>
      <w:r w:rsidRPr="00F2520C">
        <w:t>строительство гостиниц, рекреационных центров, баз отдыха и иных объектов.</w:t>
      </w:r>
    </w:p>
    <w:p w:rsidR="00E7724D" w:rsidRPr="00F2520C" w:rsidRDefault="00E7724D" w:rsidP="00E7724D">
      <w:r w:rsidRPr="00F2520C">
        <w:t>Одним из самых значимых инвестиционных проектов в рамках ТОР «Камчатка» является проект строительства нового пассажирского терминала международного аэропорта Петропавловск-Камчатский (Елизово), который включает реконструкцию перрона воздушного порта в месте его примыкания к новому пассажирскому терминалу, а также автомобильной дороги, связывающей действующую транспортную магистраль с возводимым комплексом. Новый пассажирский терминал главного воздушного порта Камчатки площадью 34 тысячи кв. метров обеспечит комфортное обслуживание до 750 пассажиров внутренних и международных авиалиний в час.  Данный проект даст основной толчок развитию туристической инфраструктуры.</w:t>
      </w:r>
    </w:p>
    <w:p w:rsidR="00E7724D" w:rsidRPr="00F2520C" w:rsidRDefault="00E7724D" w:rsidP="00AC1275">
      <w:pPr>
        <w:numPr>
          <w:ilvl w:val="0"/>
          <w:numId w:val="13"/>
        </w:numPr>
      </w:pPr>
      <w:r w:rsidRPr="00F2520C">
        <w:t>«Свободный порт Владивосток»</w:t>
      </w:r>
    </w:p>
    <w:p w:rsidR="00E7724D" w:rsidRPr="00F2520C" w:rsidRDefault="00E7724D" w:rsidP="00E7724D">
      <w:r w:rsidRPr="00F2520C">
        <w:t>Введение режима «Свободный порт Владивосток» имеет большое значение для комплексного развития туризма в регионе, способствуя привлечению новых туристских потоков, в том числе по направлениям «бизнес-туризм», «туризм событийный».</w:t>
      </w:r>
    </w:p>
    <w:p w:rsidR="00E7724D" w:rsidRPr="00F2520C" w:rsidRDefault="00E7724D" w:rsidP="00E7724D">
      <w:r w:rsidRPr="00F2520C">
        <w:t>Планируемый объем инвестиций по инвестиционным проектам в отрасли туризма – 2 111,952 млн. рублей, что составляет 48,1% от общего количества инвестиционных проектов представителей Камчатского края в реестре резидентов «Свободный порт Владивосток» (4 391,160 млн. рублей).</w:t>
      </w:r>
    </w:p>
    <w:p w:rsidR="00E7724D" w:rsidRPr="00F2520C" w:rsidRDefault="00E7724D" w:rsidP="00E7724D">
      <w:r w:rsidRPr="00F2520C">
        <w:t>Инвестиционные проекты в рамках «Свободный порт Владивосток» включают строительство крупнейшей гостиницы 4* в центре Петропавловска-Камчатского с бизнес-центром и вертолетной площадкой (ООО «Новый дом»), а также строительство «Этнической деревни», гостевых домов, визит-центра «Кроноцкого государственного заповедника».</w:t>
      </w:r>
    </w:p>
    <w:p w:rsidR="00E7724D" w:rsidRPr="00F2520C" w:rsidRDefault="00E7724D" w:rsidP="004C7B3E">
      <w:pPr>
        <w:pStyle w:val="2"/>
        <w:ind w:left="0"/>
      </w:pPr>
      <w:bookmarkStart w:id="26" w:name="_Toc9956232"/>
      <w:r w:rsidRPr="00F2520C">
        <w:t>Мероприятия по развит</w:t>
      </w:r>
      <w:r w:rsidR="009177D0" w:rsidRPr="00F2520C">
        <w:t>ию туристической инфраструктуры</w:t>
      </w:r>
      <w:bookmarkEnd w:id="26"/>
    </w:p>
    <w:p w:rsidR="00E7724D" w:rsidRPr="00F2520C" w:rsidRDefault="00E7724D" w:rsidP="00E7724D">
      <w:r w:rsidRPr="00F2520C">
        <w:t>В соответствии с Приложением к приказу Агентства инвестиций и предпринимательства Камчатского края от 11.01.2018 №3-п, предполагается:</w:t>
      </w:r>
    </w:p>
    <w:p w:rsidR="00E7724D" w:rsidRPr="00F2520C" w:rsidRDefault="00E7724D" w:rsidP="00AC1275">
      <w:pPr>
        <w:numPr>
          <w:ilvl w:val="0"/>
          <w:numId w:val="9"/>
        </w:numPr>
        <w:tabs>
          <w:tab w:val="left" w:pos="851"/>
        </w:tabs>
        <w:ind w:left="0" w:firstLine="567"/>
      </w:pPr>
      <w:r w:rsidRPr="00F2520C">
        <w:t>Строительство Туристического комплекса «Петровская сопка» 320 000 туристов в год до 2021 года;</w:t>
      </w:r>
    </w:p>
    <w:p w:rsidR="00E7724D" w:rsidRPr="00F2520C" w:rsidRDefault="00E7724D" w:rsidP="00AC1275">
      <w:pPr>
        <w:numPr>
          <w:ilvl w:val="0"/>
          <w:numId w:val="9"/>
        </w:numPr>
        <w:tabs>
          <w:tab w:val="left" w:pos="851"/>
        </w:tabs>
        <w:ind w:left="0" w:firstLine="567"/>
      </w:pPr>
      <w:r w:rsidRPr="00F2520C">
        <w:t xml:space="preserve">Строительство гостиничного комплекса по улице Ленинградская, г. Петропавловск-Камчатский Площадь застройки - 1300 кв.м, этажность- 9 этажей, количество номеров – 140 до 2019 года. </w:t>
      </w:r>
    </w:p>
    <w:p w:rsidR="00E7724D" w:rsidRPr="00F2520C" w:rsidRDefault="00E7724D" w:rsidP="00AC1275">
      <w:pPr>
        <w:numPr>
          <w:ilvl w:val="0"/>
          <w:numId w:val="9"/>
        </w:numPr>
        <w:tabs>
          <w:tab w:val="left" w:pos="851"/>
        </w:tabs>
        <w:ind w:left="0" w:firstLine="567"/>
      </w:pPr>
      <w:r w:rsidRPr="00F2520C">
        <w:t xml:space="preserve">Реконструкция и модернизация санаторно-курортного комплекса "Начикинский" Елизовский муниципальный район к 2025 году Малый гостиничный корпус 54 номера </w:t>
      </w:r>
      <w:r w:rsidRPr="00F2520C">
        <w:lastRenderedPageBreak/>
        <w:t>категории стандарт и люкс (2 номера), кафе на 60 посадочных мест. Большой гостиничный корпус 96 номеров.</w:t>
      </w:r>
    </w:p>
    <w:p w:rsidR="00E7724D" w:rsidRPr="00F2520C" w:rsidRDefault="00E7724D" w:rsidP="00AC1275">
      <w:pPr>
        <w:numPr>
          <w:ilvl w:val="0"/>
          <w:numId w:val="9"/>
        </w:numPr>
        <w:tabs>
          <w:tab w:val="left" w:pos="851"/>
        </w:tabs>
        <w:ind w:left="0" w:firstLine="567"/>
      </w:pPr>
      <w:r w:rsidRPr="00F2520C">
        <w:t>Создание туристко-рекреационного кластера "Зеленовские озерки" Елизовский муниципальный район к 2020 году Гостиничный комплекс; база отдыха на 140 мест; термальный парк, гостиница на 150 мест; бальнеологический санаторий на 250 мест; стрелковый клуб; кемпинг на 400 мест</w:t>
      </w:r>
    </w:p>
    <w:p w:rsidR="00E7724D" w:rsidRPr="00F2520C" w:rsidRDefault="00E7724D" w:rsidP="00AC1275">
      <w:pPr>
        <w:numPr>
          <w:ilvl w:val="0"/>
          <w:numId w:val="9"/>
        </w:numPr>
        <w:tabs>
          <w:tab w:val="left" w:pos="851"/>
        </w:tabs>
        <w:ind w:left="0" w:firstLine="567"/>
      </w:pPr>
      <w:r w:rsidRPr="00F2520C">
        <w:t>Туристско-рекреационная зона "Налычевский природный парк" Елизовский муниципальный район к 2020 году Кол-во мест размещения -150</w:t>
      </w:r>
    </w:p>
    <w:p w:rsidR="00E7724D" w:rsidRPr="00F2520C" w:rsidRDefault="00E7724D" w:rsidP="00AC1275">
      <w:pPr>
        <w:numPr>
          <w:ilvl w:val="0"/>
          <w:numId w:val="9"/>
        </w:numPr>
        <w:tabs>
          <w:tab w:val="left" w:pos="851"/>
        </w:tabs>
        <w:ind w:left="0" w:firstLine="567"/>
      </w:pPr>
      <w:r w:rsidRPr="00F2520C">
        <w:t>Строительство горнолыжного курорта (гора Морозная, Седло, Авачинский вулкан, сопка Петровская) к 2025 Кол-во рабочих мест: 500. Горнолыжный комплекс "Гора Морозная и Седло": Горнолыжный комплекс "Авачинский":</w:t>
      </w:r>
      <w:r w:rsidR="009177D0" w:rsidRPr="00F2520C">
        <w:t xml:space="preserve"> </w:t>
      </w:r>
      <w:r w:rsidRPr="00F2520C">
        <w:t>Горнолыжный комплекс "Хребет Горнолыжный комплекс «Сопка»</w:t>
      </w:r>
    </w:p>
    <w:p w:rsidR="00E7724D" w:rsidRPr="00F2520C" w:rsidRDefault="00E7724D" w:rsidP="00E7724D"/>
    <w:p w:rsidR="00E7724D" w:rsidRPr="00F2520C" w:rsidRDefault="00E7724D" w:rsidP="00E7724D">
      <w:r w:rsidRPr="00F2520C">
        <w:t>По Программе комплексного развития социальной инфраструктуры Петропавловск-Камчатского городского округа до 2029 года Приложение к постановлению администрации, планируется создание:</w:t>
      </w:r>
    </w:p>
    <w:p w:rsidR="00E7724D" w:rsidRPr="00F2520C" w:rsidRDefault="00E7724D" w:rsidP="00AC1275">
      <w:pPr>
        <w:numPr>
          <w:ilvl w:val="0"/>
          <w:numId w:val="9"/>
        </w:numPr>
        <w:tabs>
          <w:tab w:val="left" w:pos="851"/>
        </w:tabs>
        <w:ind w:left="0" w:firstLine="567"/>
      </w:pPr>
      <w:r w:rsidRPr="00F2520C">
        <w:t>Этнокультурный центр в г. Петропавловск-Камчатский им. Г.Г. Поротова к 2020 году</w:t>
      </w:r>
      <w:r w:rsidR="000F3BCA" w:rsidRPr="00F2520C">
        <w:t>.</w:t>
      </w:r>
    </w:p>
    <w:p w:rsidR="00E7724D" w:rsidRPr="00F2520C" w:rsidRDefault="00E7724D" w:rsidP="00E7724D"/>
    <w:p w:rsidR="00E7724D" w:rsidRPr="00F2520C" w:rsidRDefault="00E7724D" w:rsidP="00E7724D">
      <w:r w:rsidRPr="00F2520C">
        <w:t>Согласно Стратегии социально-экономического развити</w:t>
      </w:r>
      <w:r w:rsidR="00B06F27" w:rsidRPr="00F2520C">
        <w:t>я Камчатского края до 2030 года</w:t>
      </w:r>
      <w:r w:rsidRPr="00F2520C">
        <w:t xml:space="preserve"> с изменениями от 09.01.2018 к 2020 году, планируется:</w:t>
      </w:r>
    </w:p>
    <w:p w:rsidR="00E7724D" w:rsidRPr="00F2520C" w:rsidRDefault="00E7724D" w:rsidP="00AC1275">
      <w:pPr>
        <w:numPr>
          <w:ilvl w:val="0"/>
          <w:numId w:val="9"/>
        </w:numPr>
        <w:tabs>
          <w:tab w:val="left" w:pos="851"/>
        </w:tabs>
        <w:ind w:left="0" w:firstLine="567"/>
      </w:pPr>
      <w:r w:rsidRPr="00F2520C">
        <w:t>Создание туристского комплекса «Паратунка» Елизоавский муниципальный район,</w:t>
      </w:r>
    </w:p>
    <w:p w:rsidR="00E7724D" w:rsidRPr="00F2520C" w:rsidRDefault="00E7724D" w:rsidP="00AC1275">
      <w:pPr>
        <w:numPr>
          <w:ilvl w:val="0"/>
          <w:numId w:val="9"/>
        </w:numPr>
        <w:tabs>
          <w:tab w:val="left" w:pos="851"/>
        </w:tabs>
        <w:ind w:left="0" w:firstLine="567"/>
      </w:pPr>
      <w:r w:rsidRPr="00F2520C">
        <w:t>Строительство рекреа</w:t>
      </w:r>
      <w:r w:rsidR="00B06F27" w:rsidRPr="00F2520C">
        <w:t xml:space="preserve">ционного центра ООО «Тулуач» п. </w:t>
      </w:r>
      <w:r w:rsidRPr="00F2520C">
        <w:t>Термальный, Елизовский муниципальный район,</w:t>
      </w:r>
    </w:p>
    <w:p w:rsidR="00E7724D" w:rsidRPr="00F2520C" w:rsidRDefault="00E7724D" w:rsidP="00AC1275">
      <w:pPr>
        <w:numPr>
          <w:ilvl w:val="0"/>
          <w:numId w:val="9"/>
        </w:numPr>
        <w:tabs>
          <w:tab w:val="left" w:pos="851"/>
        </w:tabs>
        <w:ind w:left="0" w:firstLine="567"/>
      </w:pPr>
      <w:r w:rsidRPr="00F2520C">
        <w:t>Модернизация круглогодичного детского оздоровительного лагеря (ООО «Металлист») Елизовский муниципальный район.</w:t>
      </w:r>
    </w:p>
    <w:p w:rsidR="009177D0" w:rsidRPr="00F2520C" w:rsidRDefault="009177D0" w:rsidP="00E7724D"/>
    <w:p w:rsidR="00E7724D" w:rsidRPr="00F2520C" w:rsidRDefault="00E7724D" w:rsidP="00E7724D">
      <w:r w:rsidRPr="00F2520C">
        <w:t>Согласно предоставленным данным по Развитию инвестиционных проектов туристской сферы в Камчатском крае и согласно Комплексному плану развития Камчатского края от 27.06.2018, помимо перечисленных выше проектов планируется:</w:t>
      </w:r>
    </w:p>
    <w:p w:rsidR="00E7724D" w:rsidRPr="00F2520C" w:rsidRDefault="00E7724D" w:rsidP="00AC1275">
      <w:pPr>
        <w:numPr>
          <w:ilvl w:val="0"/>
          <w:numId w:val="9"/>
        </w:numPr>
        <w:tabs>
          <w:tab w:val="left" w:pos="851"/>
        </w:tabs>
        <w:ind w:left="0" w:firstLine="567"/>
      </w:pPr>
      <w:r w:rsidRPr="00F2520C">
        <w:t>Модернизация детско-юношеского центра оздоровления (ДЮЦО) «Алые паруса», Елизовский муниципальный район,</w:t>
      </w:r>
    </w:p>
    <w:p w:rsidR="00E7724D" w:rsidRPr="00F2520C" w:rsidRDefault="00E7724D" w:rsidP="00AC1275">
      <w:pPr>
        <w:numPr>
          <w:ilvl w:val="0"/>
          <w:numId w:val="9"/>
        </w:numPr>
        <w:tabs>
          <w:tab w:val="left" w:pos="851"/>
        </w:tabs>
        <w:ind w:left="0" w:firstLine="567"/>
      </w:pPr>
      <w:r w:rsidRPr="00F2520C">
        <w:t>Строительство гостиницы на 200 мест ООО Ариэль г. Петропавловск-Камчатский,</w:t>
      </w:r>
    </w:p>
    <w:p w:rsidR="00E7724D" w:rsidRPr="00F2520C" w:rsidRDefault="00E7724D" w:rsidP="00AC1275">
      <w:pPr>
        <w:numPr>
          <w:ilvl w:val="0"/>
          <w:numId w:val="9"/>
        </w:numPr>
        <w:tabs>
          <w:tab w:val="left" w:pos="851"/>
        </w:tabs>
        <w:ind w:left="0" w:firstLine="567"/>
      </w:pPr>
      <w:r w:rsidRPr="00F2520C">
        <w:t>Строительство историко-этнокультурного экологического центра «Большерецкий острог» Комплекс «Большерецкий острог» будет располагаться в Кавалерском сельском поселении Усть-Большерецкого муниципального района на берегу протоки, впадающей в реку Быстрая На территории почти в 9 гектаров будет построен историко-культурный этнографический центр, гостиница на 150 мест с рестораном и база отдыха из двухэтажных домиков на 50 мест,</w:t>
      </w:r>
    </w:p>
    <w:p w:rsidR="00E7724D" w:rsidRPr="00F2520C" w:rsidRDefault="00E7724D" w:rsidP="00AC1275">
      <w:pPr>
        <w:numPr>
          <w:ilvl w:val="0"/>
          <w:numId w:val="9"/>
        </w:numPr>
        <w:tabs>
          <w:tab w:val="left" w:pos="851"/>
        </w:tabs>
        <w:ind w:left="0" w:firstLine="567"/>
      </w:pPr>
      <w:r w:rsidRPr="00F2520C">
        <w:t xml:space="preserve">Расширение базы отдыха «Апачинские источники» </w:t>
      </w:r>
      <w:r w:rsidR="009A4E1C" w:rsidRPr="00F2520C">
        <w:t>Усть-Большерецкий муниципальный район</w:t>
      </w:r>
      <w:r w:rsidRPr="00F2520C">
        <w:t xml:space="preserve">, </w:t>
      </w:r>
    </w:p>
    <w:p w:rsidR="00E7724D" w:rsidRPr="00F2520C" w:rsidRDefault="00E7724D" w:rsidP="00AC1275">
      <w:pPr>
        <w:numPr>
          <w:ilvl w:val="0"/>
          <w:numId w:val="9"/>
        </w:numPr>
        <w:tabs>
          <w:tab w:val="left" w:pos="851"/>
        </w:tabs>
        <w:ind w:left="0" w:firstLine="567"/>
      </w:pPr>
      <w:r w:rsidRPr="00F2520C">
        <w:t>Расширение спортивной базы отдыха «Снежная долина», Елизовский муниципальный район</w:t>
      </w:r>
    </w:p>
    <w:p w:rsidR="00E7724D" w:rsidRPr="00F2520C" w:rsidRDefault="00E7724D" w:rsidP="00AC1275">
      <w:pPr>
        <w:numPr>
          <w:ilvl w:val="0"/>
          <w:numId w:val="9"/>
        </w:numPr>
        <w:tabs>
          <w:tab w:val="left" w:pos="851"/>
        </w:tabs>
        <w:ind w:left="0" w:firstLine="567"/>
      </w:pPr>
      <w:r w:rsidRPr="00F2520C">
        <w:t>Создание бальнеологического комплекса при гостинице «Парамушир-Тур», с. Эссо Быстринский муниципальный район,</w:t>
      </w:r>
    </w:p>
    <w:p w:rsidR="00E7724D" w:rsidRPr="00F2520C" w:rsidRDefault="00E7724D" w:rsidP="00AC1275">
      <w:pPr>
        <w:numPr>
          <w:ilvl w:val="0"/>
          <w:numId w:val="9"/>
        </w:numPr>
        <w:tabs>
          <w:tab w:val="left" w:pos="851"/>
        </w:tabs>
        <w:ind w:left="0" w:firstLine="567"/>
      </w:pPr>
      <w:r w:rsidRPr="00F2520C">
        <w:t>Создание гостиничного комплекса «Скара» Быстринский муниципальный район,</w:t>
      </w:r>
    </w:p>
    <w:p w:rsidR="00E7724D" w:rsidRPr="00F2520C" w:rsidRDefault="00E7724D" w:rsidP="00AC1275">
      <w:pPr>
        <w:numPr>
          <w:ilvl w:val="0"/>
          <w:numId w:val="9"/>
        </w:numPr>
        <w:tabs>
          <w:tab w:val="left" w:pos="851"/>
        </w:tabs>
        <w:ind w:left="0" w:firstLine="567"/>
      </w:pPr>
      <w:r w:rsidRPr="00F2520C">
        <w:t>Разработка концепции развития Малкинской термальной зоны отдыха и развитие спортивно-оздоровительного центра на Малкинских термальных источниках.</w:t>
      </w:r>
    </w:p>
    <w:p w:rsidR="00E7724D" w:rsidRPr="00F2520C" w:rsidRDefault="00E7724D" w:rsidP="00AC1275">
      <w:pPr>
        <w:numPr>
          <w:ilvl w:val="0"/>
          <w:numId w:val="9"/>
        </w:numPr>
        <w:tabs>
          <w:tab w:val="left" w:pos="851"/>
        </w:tabs>
        <w:ind w:left="0" w:firstLine="567"/>
      </w:pPr>
      <w:r w:rsidRPr="00F2520C">
        <w:t xml:space="preserve">Обустройство территории, развитие кемпинга, а также развитие гостиничного комплекса Малкинских горячих источников, обустройство туристской инфраструктуры на Малкинскинском месторождении питьевой воды 2019-2025 г.г. (не вносится в положения </w:t>
      </w:r>
      <w:r w:rsidR="004C7B3E" w:rsidRPr="00F2520C">
        <w:t xml:space="preserve">о территориальном планировании </w:t>
      </w:r>
      <w:r w:rsidRPr="00F2520C">
        <w:t>т</w:t>
      </w:r>
      <w:r w:rsidR="004C7B3E" w:rsidRPr="00F2520C">
        <w:t>.</w:t>
      </w:r>
      <w:r w:rsidRPr="00F2520C">
        <w:t>к</w:t>
      </w:r>
      <w:r w:rsidR="004C7B3E" w:rsidRPr="00F2520C">
        <w:t>.</w:t>
      </w:r>
      <w:r w:rsidRPr="00F2520C">
        <w:t xml:space="preserve"> находится на стадии бизнес-идеи)</w:t>
      </w:r>
    </w:p>
    <w:p w:rsidR="00E7724D" w:rsidRPr="00F2520C" w:rsidRDefault="00E7724D" w:rsidP="00AC1275">
      <w:pPr>
        <w:numPr>
          <w:ilvl w:val="0"/>
          <w:numId w:val="9"/>
        </w:numPr>
        <w:tabs>
          <w:tab w:val="left" w:pos="851"/>
        </w:tabs>
        <w:ind w:left="0" w:firstLine="567"/>
      </w:pPr>
      <w:r w:rsidRPr="00F2520C">
        <w:lastRenderedPageBreak/>
        <w:t>Обустройство Пущинских горячих источников, строительство кемпинга 2018-2022 г.г.</w:t>
      </w:r>
    </w:p>
    <w:p w:rsidR="00E7724D" w:rsidRPr="00F2520C" w:rsidRDefault="00E7724D" w:rsidP="00AC1275">
      <w:pPr>
        <w:numPr>
          <w:ilvl w:val="0"/>
          <w:numId w:val="9"/>
        </w:numPr>
        <w:tabs>
          <w:tab w:val="left" w:pos="851"/>
        </w:tabs>
        <w:ind w:left="0" w:firstLine="567"/>
      </w:pPr>
      <w:r w:rsidRPr="00F2520C">
        <w:t xml:space="preserve">Создание визит-центра и кемпинга, обустройство набережной в поселке Усть-Большерецк 2018-2022 г.г. </w:t>
      </w:r>
    </w:p>
    <w:p w:rsidR="00E7724D" w:rsidRPr="00F2520C" w:rsidRDefault="00E7724D" w:rsidP="00AC1275">
      <w:pPr>
        <w:numPr>
          <w:ilvl w:val="0"/>
          <w:numId w:val="9"/>
        </w:numPr>
        <w:tabs>
          <w:tab w:val="left" w:pos="851"/>
        </w:tabs>
        <w:ind w:left="0" w:firstLine="567"/>
      </w:pPr>
      <w:r w:rsidRPr="00F2520C">
        <w:t xml:space="preserve">Создание туристско-рекреационного кластера "Горнолыжный комплекс Микижинский Мыс" (строительство трасс спуска, подъемников, сервисного центра, снежных парков). </w:t>
      </w:r>
    </w:p>
    <w:p w:rsidR="00E7724D" w:rsidRPr="00F2520C" w:rsidRDefault="00E7724D" w:rsidP="00AC1275">
      <w:pPr>
        <w:numPr>
          <w:ilvl w:val="0"/>
          <w:numId w:val="9"/>
        </w:numPr>
        <w:tabs>
          <w:tab w:val="left" w:pos="851"/>
        </w:tabs>
        <w:ind w:left="0" w:firstLine="567"/>
      </w:pPr>
      <w:r w:rsidRPr="00F2520C">
        <w:t>Создание обеспечивающей инженерной инфраструктуры 2020-2023 г.г.</w:t>
      </w:r>
    </w:p>
    <w:p w:rsidR="00E7724D" w:rsidRPr="00F2520C" w:rsidRDefault="00E7724D" w:rsidP="00AC1275">
      <w:pPr>
        <w:numPr>
          <w:ilvl w:val="0"/>
          <w:numId w:val="9"/>
        </w:numPr>
        <w:tabs>
          <w:tab w:val="left" w:pos="851"/>
        </w:tabs>
        <w:ind w:left="0" w:firstLine="567"/>
      </w:pPr>
      <w:r w:rsidRPr="00F2520C">
        <w:t>Создание туристической инфраструктуры в пос. Усть-Камчатск (гостиница, объекты сервиса. Реконструкция порта Усть-Камчатск, запуск морской пассажирской линии на Командорские острова 2019-2025 г.г.</w:t>
      </w:r>
    </w:p>
    <w:p w:rsidR="00E7724D" w:rsidRPr="00F2520C" w:rsidRDefault="00E7724D" w:rsidP="00AC1275">
      <w:pPr>
        <w:numPr>
          <w:ilvl w:val="0"/>
          <w:numId w:val="9"/>
        </w:numPr>
        <w:tabs>
          <w:tab w:val="left" w:pos="851"/>
        </w:tabs>
        <w:ind w:left="0" w:firstLine="567"/>
      </w:pPr>
      <w:r w:rsidRPr="00F2520C">
        <w:t xml:space="preserve">Строительство современного спортивно-стрелкового комплекса с гостиницей у подножья "домашних" вулканов (не в положениях) 2019-2025 г.г. </w:t>
      </w:r>
    </w:p>
    <w:p w:rsidR="00E7724D" w:rsidRPr="00F2520C" w:rsidRDefault="00E7724D" w:rsidP="00AC1275">
      <w:pPr>
        <w:numPr>
          <w:ilvl w:val="0"/>
          <w:numId w:val="9"/>
        </w:numPr>
        <w:tabs>
          <w:tab w:val="left" w:pos="851"/>
        </w:tabs>
        <w:ind w:left="0" w:firstLine="567"/>
      </w:pPr>
      <w:r w:rsidRPr="00F2520C">
        <w:t>Развитие памятников природы регионального значения: оз. Ажабачье (вертолетные площадки, визит-центры, кемпинги) 2022-2025 г.г.</w:t>
      </w:r>
    </w:p>
    <w:p w:rsidR="009177D0" w:rsidRPr="00F2520C" w:rsidRDefault="009177D0" w:rsidP="00E7724D"/>
    <w:p w:rsidR="00E7724D" w:rsidRPr="00F2520C" w:rsidRDefault="00E7724D" w:rsidP="00E7724D">
      <w:r w:rsidRPr="00F2520C">
        <w:t>Часть мероприятий, присутствующих в Комплексном плане развития Камчатского края от 27.06.2018 можно отнести к объектам федерального значения так как они расположены на территории ООПТ федерального значения, данные объекты не выносятся в Положения о территориальном планирвоании:</w:t>
      </w:r>
    </w:p>
    <w:p w:rsidR="00E7724D" w:rsidRPr="00F2520C" w:rsidRDefault="00E7724D" w:rsidP="00AC1275">
      <w:pPr>
        <w:numPr>
          <w:ilvl w:val="0"/>
          <w:numId w:val="9"/>
        </w:numPr>
        <w:tabs>
          <w:tab w:val="left" w:pos="851"/>
        </w:tabs>
        <w:ind w:left="0" w:firstLine="567"/>
      </w:pPr>
      <w:r w:rsidRPr="00F2520C">
        <w:t>Развитие природного парка "Быстринский": создание визит-центра, благоустройство маршрутов 2019-2021 г.г.</w:t>
      </w:r>
    </w:p>
    <w:p w:rsidR="00E7724D" w:rsidRPr="00F2520C" w:rsidRDefault="00E7724D" w:rsidP="00AC1275">
      <w:pPr>
        <w:numPr>
          <w:ilvl w:val="0"/>
          <w:numId w:val="9"/>
        </w:numPr>
        <w:tabs>
          <w:tab w:val="left" w:pos="851"/>
        </w:tabs>
        <w:ind w:left="0" w:firstLine="567"/>
      </w:pPr>
      <w:r w:rsidRPr="00F2520C">
        <w:t>Развитие природного парка "Ключевской": строительство кемпингов, средств размещения, визит-центров, вертолетных площадок, лесопожарных проездов из п.Козыревск в направлении Долины Гигантов, влк. Плоский Толбачик, стр-во гостиницы 2019-2025 г.г.</w:t>
      </w:r>
    </w:p>
    <w:p w:rsidR="00E7724D" w:rsidRPr="00F2520C" w:rsidRDefault="00E7724D" w:rsidP="00AC1275">
      <w:pPr>
        <w:numPr>
          <w:ilvl w:val="0"/>
          <w:numId w:val="9"/>
        </w:numPr>
        <w:tabs>
          <w:tab w:val="left" w:pos="851"/>
        </w:tabs>
        <w:ind w:left="0" w:firstLine="567"/>
      </w:pPr>
      <w:r w:rsidRPr="00F2520C">
        <w:t>Развитие туризма на территории природного парка "Южно-Камчатский": визит-центр, благоустройство маршрутов, обустройство вертодромов 2018-2022 г.г.</w:t>
      </w:r>
    </w:p>
    <w:p w:rsidR="00E7724D" w:rsidRPr="00F2520C" w:rsidRDefault="00E7724D" w:rsidP="00AC1275">
      <w:pPr>
        <w:numPr>
          <w:ilvl w:val="0"/>
          <w:numId w:val="9"/>
        </w:numPr>
        <w:tabs>
          <w:tab w:val="left" w:pos="851"/>
        </w:tabs>
        <w:ind w:left="0" w:firstLine="567"/>
      </w:pPr>
      <w:r w:rsidRPr="00F2520C">
        <w:t>Развитие точки притяжения туристов "Парк "Налычево"</w:t>
      </w:r>
    </w:p>
    <w:p w:rsidR="00E7724D" w:rsidRPr="00F2520C" w:rsidRDefault="00E7724D" w:rsidP="00AC1275">
      <w:pPr>
        <w:numPr>
          <w:ilvl w:val="0"/>
          <w:numId w:val="9"/>
        </w:numPr>
        <w:tabs>
          <w:tab w:val="left" w:pos="851"/>
        </w:tabs>
        <w:ind w:left="0" w:firstLine="567"/>
      </w:pPr>
      <w:r w:rsidRPr="00F2520C">
        <w:t xml:space="preserve">Развитие туризма на территории природного парка "Налычево": строительство кемпингов, средств размещения, вертолетных площадок, экологических троп 2018-2022 гг. </w:t>
      </w:r>
    </w:p>
    <w:p w:rsidR="00E7724D" w:rsidRPr="00F2520C" w:rsidRDefault="00E7724D" w:rsidP="00AC1275">
      <w:pPr>
        <w:numPr>
          <w:ilvl w:val="0"/>
          <w:numId w:val="9"/>
        </w:numPr>
        <w:tabs>
          <w:tab w:val="left" w:pos="851"/>
        </w:tabs>
        <w:ind w:left="0" w:firstLine="567"/>
      </w:pPr>
      <w:r w:rsidRPr="00F2520C">
        <w:t>Развитие точки притяжения туристов "Кроноцкий заповедник":</w:t>
      </w:r>
    </w:p>
    <w:p w:rsidR="00E7724D" w:rsidRPr="00F2520C" w:rsidRDefault="00E7724D" w:rsidP="00AC1275">
      <w:pPr>
        <w:numPr>
          <w:ilvl w:val="0"/>
          <w:numId w:val="9"/>
        </w:numPr>
        <w:tabs>
          <w:tab w:val="left" w:pos="851"/>
        </w:tabs>
        <w:ind w:left="0" w:firstLine="567"/>
      </w:pPr>
      <w:r w:rsidRPr="00F2520C">
        <w:t xml:space="preserve">Развитие кордона "Долина Гейзеров": создание и ремонт настильных троп, визит-центра, вертолетных площадок 2018-2022 г.г. </w:t>
      </w:r>
    </w:p>
    <w:p w:rsidR="00E7724D" w:rsidRPr="00F2520C" w:rsidRDefault="00E7724D" w:rsidP="00AC1275">
      <w:pPr>
        <w:numPr>
          <w:ilvl w:val="0"/>
          <w:numId w:val="9"/>
        </w:numPr>
        <w:tabs>
          <w:tab w:val="left" w:pos="851"/>
        </w:tabs>
        <w:ind w:left="0" w:firstLine="567"/>
      </w:pPr>
      <w:r w:rsidRPr="00F2520C">
        <w:t xml:space="preserve">Развитие кордона "Узон": создание, обустройство и ремонт настильных троп, наполнение экспозиции визит-центра, создание гостевого дома, создание и ремонт вертолетных площадок 2018-2022 г.г. </w:t>
      </w:r>
    </w:p>
    <w:p w:rsidR="00E7724D" w:rsidRPr="00F2520C" w:rsidRDefault="00E7724D" w:rsidP="00AC1275">
      <w:pPr>
        <w:numPr>
          <w:ilvl w:val="0"/>
          <w:numId w:val="9"/>
        </w:numPr>
        <w:tabs>
          <w:tab w:val="left" w:pos="851"/>
        </w:tabs>
        <w:ind w:left="0" w:firstLine="567"/>
      </w:pPr>
      <w:r w:rsidRPr="00F2520C">
        <w:t xml:space="preserve">Развитие кордона "Семячик": создание гостевых домов с возможностью размещения 25 чел. 2020-2023 г.г. </w:t>
      </w:r>
    </w:p>
    <w:p w:rsidR="00E7724D" w:rsidRPr="00F2520C" w:rsidRDefault="00E7724D" w:rsidP="00AC1275">
      <w:pPr>
        <w:numPr>
          <w:ilvl w:val="0"/>
          <w:numId w:val="9"/>
        </w:numPr>
        <w:tabs>
          <w:tab w:val="left" w:pos="851"/>
        </w:tabs>
        <w:ind w:left="0" w:firstLine="567"/>
      </w:pPr>
      <w:r w:rsidRPr="00F2520C">
        <w:t>Развитие кордона "Кроноки": создание гостевого комплекса (бухта Ольга), кемпинга, увеличение материально-технической базы 2019-2022 г.г.</w:t>
      </w:r>
    </w:p>
    <w:p w:rsidR="00E7724D" w:rsidRPr="00F2520C" w:rsidRDefault="00E7724D" w:rsidP="00AC1275">
      <w:pPr>
        <w:numPr>
          <w:ilvl w:val="0"/>
          <w:numId w:val="9"/>
        </w:numPr>
        <w:tabs>
          <w:tab w:val="left" w:pos="851"/>
        </w:tabs>
        <w:ind w:left="0" w:firstLine="567"/>
      </w:pPr>
      <w:r w:rsidRPr="00F2520C">
        <w:t xml:space="preserve">Обустройство кемпингов на берегу рек. Создание и информационное оснащение наблюдательных вышек на береговой линии Кроноцкого заповедника 2020-2025 г.г. </w:t>
      </w:r>
    </w:p>
    <w:p w:rsidR="00E7724D" w:rsidRPr="00F2520C" w:rsidRDefault="00E7724D" w:rsidP="00AC1275">
      <w:pPr>
        <w:numPr>
          <w:ilvl w:val="0"/>
          <w:numId w:val="9"/>
        </w:numPr>
        <w:tabs>
          <w:tab w:val="left" w:pos="851"/>
        </w:tabs>
        <w:ind w:left="0" w:firstLine="567"/>
      </w:pPr>
      <w:r w:rsidRPr="00F2520C">
        <w:t xml:space="preserve">Развитие инфраструктуры кордонов "Таловский", "Ичигин", Бухта Лаврова 2020-2025 г.г. </w:t>
      </w:r>
    </w:p>
    <w:p w:rsidR="00E7724D" w:rsidRPr="00F2520C" w:rsidRDefault="00E7724D" w:rsidP="00AC1275">
      <w:pPr>
        <w:numPr>
          <w:ilvl w:val="0"/>
          <w:numId w:val="9"/>
        </w:numPr>
        <w:tabs>
          <w:tab w:val="left" w:pos="851"/>
        </w:tabs>
        <w:ind w:left="0" w:firstLine="567"/>
      </w:pPr>
      <w:r w:rsidRPr="00F2520C">
        <w:t>Создание средств размещения, обеспечивающей инфраструктуры, обустройство маршрутов, кемпингов, визит-центра, музея на кордоне "Озерной"; создание гостевого комплекса 250 кв.м. на кордоне "Травяной"; создание гостевых модулей и кемпинга на бухте Утиная 2020-2023 гг.</w:t>
      </w:r>
    </w:p>
    <w:p w:rsidR="009A4E1C" w:rsidRPr="00F2520C" w:rsidRDefault="009A4E1C" w:rsidP="009A4E1C">
      <w:pPr>
        <w:numPr>
          <w:ilvl w:val="0"/>
          <w:numId w:val="9"/>
        </w:numPr>
        <w:tabs>
          <w:tab w:val="left" w:pos="851"/>
        </w:tabs>
        <w:ind w:left="0" w:firstLine="567"/>
      </w:pPr>
      <w:r w:rsidRPr="00F2520C">
        <w:t xml:space="preserve">Строительство визит-центра и административного здания ФГБУ "Кроноцкий государственный заповедник" в г. Елизово. </w:t>
      </w:r>
    </w:p>
    <w:p w:rsidR="009A4E1C" w:rsidRPr="00F2520C" w:rsidRDefault="009A4E1C" w:rsidP="009A4E1C">
      <w:pPr>
        <w:numPr>
          <w:ilvl w:val="0"/>
          <w:numId w:val="9"/>
        </w:numPr>
        <w:tabs>
          <w:tab w:val="left" w:pos="851"/>
        </w:tabs>
        <w:ind w:left="0" w:firstLine="567"/>
      </w:pPr>
      <w:r w:rsidRPr="00F2520C">
        <w:t xml:space="preserve">Наполнение экспозиции визит-центра в п. Озерновский 2020-2025 г.г. </w:t>
      </w:r>
    </w:p>
    <w:p w:rsidR="00E7724D" w:rsidRPr="00F2520C" w:rsidRDefault="00E7724D" w:rsidP="00E7724D"/>
    <w:p w:rsidR="00E7724D" w:rsidRPr="00F2520C" w:rsidRDefault="00E7724D" w:rsidP="00E7724D">
      <w:r w:rsidRPr="00F2520C">
        <w:lastRenderedPageBreak/>
        <w:t>Некоторые проекты развития туризма попали в Реестр приоритетных инвестиционных проектов Камча</w:t>
      </w:r>
      <w:r w:rsidR="00932728" w:rsidRPr="00F2520C">
        <w:t>т</w:t>
      </w:r>
      <w:r w:rsidRPr="00F2520C">
        <w:t>ского края:</w:t>
      </w:r>
    </w:p>
    <w:p w:rsidR="009A4E1C" w:rsidRPr="00F2520C" w:rsidRDefault="009A4E1C" w:rsidP="009A4E1C">
      <w:pPr>
        <w:numPr>
          <w:ilvl w:val="0"/>
          <w:numId w:val="14"/>
        </w:numPr>
        <w:tabs>
          <w:tab w:val="left" w:pos="851"/>
        </w:tabs>
        <w:ind w:left="0" w:firstLine="567"/>
      </w:pPr>
      <w:r w:rsidRPr="00F2520C">
        <w:t>Туристический комплекс «Петровская сопка», Камчатский край, г. Петропавловск-Камчатский, объездная дорога, сопка Петровская (под строительство отводится обширное горное плато сопки Петровской). Площадь территории 100 га.</w:t>
      </w:r>
    </w:p>
    <w:p w:rsidR="009A4E1C" w:rsidRPr="00F2520C" w:rsidRDefault="009A4E1C" w:rsidP="009A4E1C">
      <w:r w:rsidRPr="00F2520C">
        <w:t>Состояние: Прединвестиционная стадия.</w:t>
      </w:r>
    </w:p>
    <w:p w:rsidR="009A4E1C" w:rsidRPr="00F2520C" w:rsidRDefault="009A4E1C" w:rsidP="009A4E1C">
      <w:r w:rsidRPr="00F2520C">
        <w:t xml:space="preserve">На территории планируется размещение круглогодичного туристического комплекса, связывающего портовую зону и основную курортную территорию на естественном горном ландшафте в центральной части Петропавловск-Камчатского городского округа </w:t>
      </w:r>
    </w:p>
    <w:p w:rsidR="009A4E1C" w:rsidRPr="00F2520C" w:rsidRDefault="009A4E1C" w:rsidP="009A4E1C">
      <w:pPr>
        <w:numPr>
          <w:ilvl w:val="0"/>
          <w:numId w:val="14"/>
        </w:numPr>
        <w:tabs>
          <w:tab w:val="left" w:pos="851"/>
        </w:tabs>
        <w:ind w:left="0" w:firstLine="567"/>
      </w:pPr>
      <w:r w:rsidRPr="00F2520C">
        <w:t>Туристско-рекреационный кластер «Петропавловская гавань», Камчатский край, г. Петропавловск-Камчатский.</w:t>
      </w:r>
    </w:p>
    <w:p w:rsidR="009A4E1C" w:rsidRPr="00F2520C" w:rsidRDefault="009A4E1C" w:rsidP="009A4E1C">
      <w:r w:rsidRPr="00F2520C">
        <w:t>Состояние: Прединвестиционная стадия.</w:t>
      </w:r>
    </w:p>
    <w:p w:rsidR="009A4E1C" w:rsidRPr="00F2520C" w:rsidRDefault="009A4E1C" w:rsidP="009A4E1C">
      <w:pPr>
        <w:numPr>
          <w:ilvl w:val="0"/>
          <w:numId w:val="14"/>
        </w:numPr>
        <w:tabs>
          <w:tab w:val="left" w:pos="851"/>
        </w:tabs>
        <w:ind w:left="0" w:firstLine="567"/>
      </w:pPr>
      <w:r w:rsidRPr="00F2520C">
        <w:t>Санаторно-курортный комплекс «Жемчужина Камчатки», поселение Паратунка Елизовского района Камчатского края, 25-й км Паратунское шоссе. 55 га</w:t>
      </w:r>
    </w:p>
    <w:p w:rsidR="009A4E1C" w:rsidRPr="00F2520C" w:rsidRDefault="009A4E1C" w:rsidP="009A4E1C">
      <w:r w:rsidRPr="00F2520C">
        <w:t>Состояние: Прединвестиционная стадия</w:t>
      </w:r>
    </w:p>
    <w:p w:rsidR="009A4E1C" w:rsidRPr="00F2520C" w:rsidRDefault="009A4E1C" w:rsidP="009A4E1C">
      <w:r w:rsidRPr="00F2520C">
        <w:t>ООО ДЦ «Жемчужина Камчатки» в рамках своей деятельности оказывает услуги по санаторно-курортному лечению граждан с возможностью размещения 120 человек в день (43 800 койко-дней). Планируется: строительство новых корпусов и коттеджей, а также реконструкция действующей инфраструктуры.</w:t>
      </w:r>
    </w:p>
    <w:p w:rsidR="009A4E1C" w:rsidRPr="00F2520C" w:rsidRDefault="009A4E1C" w:rsidP="009A4E1C">
      <w:pPr>
        <w:numPr>
          <w:ilvl w:val="0"/>
          <w:numId w:val="14"/>
        </w:numPr>
        <w:tabs>
          <w:tab w:val="left" w:pos="851"/>
        </w:tabs>
        <w:ind w:left="0" w:firstLine="567"/>
      </w:pPr>
      <w:r w:rsidRPr="00F2520C">
        <w:t>Строительство всесезонного международного горнолыжного курорта на базе 4-х площадок, Камчатский край (Горнолыжный комплекс «Авачинский» - зона Авачинского вулкана, Горнолыжный комплекс «Седло-Морозная» - гора Морозная – гора Седло, Горнолыжный комплекс «Петровская сопка» - сопка Петровская, Горнолыжный комплекс «Хребет Тополовый» - Хребет Тополовый).</w:t>
      </w:r>
    </w:p>
    <w:p w:rsidR="009A4E1C" w:rsidRPr="00F2520C" w:rsidRDefault="009A4E1C" w:rsidP="009A4E1C">
      <w:r w:rsidRPr="00F2520C">
        <w:t>Состояние: Прединвестиционная стадия.</w:t>
      </w:r>
    </w:p>
    <w:p w:rsidR="009A4E1C" w:rsidRPr="00F2520C" w:rsidRDefault="009A4E1C" w:rsidP="009A4E1C">
      <w:r w:rsidRPr="00F2520C">
        <w:t>Проект предполагает строительство всесезонного международного горнолыжного курорта на базе 4-х площадок: Горнолыжный комплекс «Петровская сопка» (городской курорт для семейного отдыха и делового туризма, Горнолыжный комплекс «Авачинский» (экзотический курорт), Горнолыжный комплекс «Седло-Морозная» (курорт для подготовки спортсменов), Горнолыжный комплекс «Хребет Тополовый» (курорт для семейного отдыха).</w:t>
      </w:r>
    </w:p>
    <w:p w:rsidR="009A4E1C" w:rsidRPr="00F2520C" w:rsidRDefault="009A4E1C" w:rsidP="009A4E1C">
      <w:pPr>
        <w:numPr>
          <w:ilvl w:val="0"/>
          <w:numId w:val="14"/>
        </w:numPr>
        <w:tabs>
          <w:tab w:val="left" w:pos="851"/>
        </w:tabs>
        <w:ind w:left="0" w:firstLine="567"/>
      </w:pPr>
      <w:r w:rsidRPr="00F2520C">
        <w:t>Строительство гостиничного комплекса на ул. Ленинградская в городе Петропавловске-Камчатском, северный берег оз. Култучное.</w:t>
      </w:r>
    </w:p>
    <w:p w:rsidR="009A4E1C" w:rsidRPr="00F2520C" w:rsidRDefault="009A4E1C" w:rsidP="009A4E1C">
      <w:r w:rsidRPr="00F2520C">
        <w:t>Состояние: Построены 2 корпуса гостиничного комплекса, завершено строительство подпорной стены. Администрацией Петропавловск-Камчатского городского округа ведется строительство (асфальтирование) проезда от ул. Ленинградская 25 до ул. Ключевская 30 за счет средств краевого и местного бюджетов.</w:t>
      </w:r>
    </w:p>
    <w:p w:rsidR="009A4E1C" w:rsidRPr="00F2520C" w:rsidRDefault="009A4E1C" w:rsidP="009A4E1C">
      <w:r w:rsidRPr="00F2520C">
        <w:t>Проект релизуется ООО «Новый дом», планируется: строительство гостиничного комплекса (бизнес-отеля с классификацией 4 звезды), предлагающего современный уровень размещения, отвечающий современным нормам и стандартам, в том числе требованиям бизнес-туристов.</w:t>
      </w:r>
    </w:p>
    <w:p w:rsidR="009A4E1C" w:rsidRPr="00F2520C" w:rsidRDefault="009A4E1C" w:rsidP="009A4E1C">
      <w:r w:rsidRPr="00F2520C">
        <w:t>Гостиничный комплекс состоит из: гостиничный корпус 9 этажей (гостиничные номера с 3 по 9 этаж) с общим количеством номеров – 140. Площадь участка – 1,2 га., площадь застройки по первому этажу – 0,13 га.</w:t>
      </w:r>
    </w:p>
    <w:p w:rsidR="005E3EA6" w:rsidRPr="00F2520C" w:rsidRDefault="005E3EA6" w:rsidP="005A31D5">
      <w:pPr>
        <w:pStyle w:val="1"/>
      </w:pPr>
      <w:bookmarkStart w:id="27" w:name="_Toc9956233"/>
      <w:r w:rsidRPr="00F2520C">
        <w:t>ПРЕДЛОЖЕНИЯ ПО РАЗВИТИЮ ТРАНСПОРТНОЙ ИНФРАСТРУКТУРЫ</w:t>
      </w:r>
      <w:bookmarkEnd w:id="27"/>
    </w:p>
    <w:p w:rsidR="009D19D7" w:rsidRPr="00F2520C" w:rsidRDefault="009D19D7" w:rsidP="009D19D7">
      <w:r w:rsidRPr="00F2520C">
        <w:t xml:space="preserve">Одним из важнейших условий устойчивого развития экономики является опережающее развитие транспортной инфраструктуры, способствующее росту товарооборота, повышению уровня производственной и социальной кооперации, эффективности использования производственных мощностей и ресурсов, оптимизации структуры экономики. Транспортная инфраструктура должна отвечать требованиям надежности, безопасности и доступности всех составляющих её систем и обеспечивать предоставление транспортных услуг потребителям с </w:t>
      </w:r>
      <w:r w:rsidRPr="00F2520C">
        <w:lastRenderedPageBreak/>
        <w:t>минимальными для них затратами, с высоким качеством, в полном объеме и в кратчайшие сроки.</w:t>
      </w:r>
    </w:p>
    <w:p w:rsidR="009D19D7" w:rsidRPr="00F2520C" w:rsidRDefault="009D19D7" w:rsidP="009D19D7">
      <w:r w:rsidRPr="00F2520C">
        <w:t>Транспорт, сокращая издержки производства и цены на перевозимую продукцию, является приоритетной сферой с точки зрения антиинфляционного воздействия на рост ВВП.</w:t>
      </w:r>
    </w:p>
    <w:p w:rsidR="009D19D7" w:rsidRPr="00F2520C" w:rsidRDefault="009D19D7" w:rsidP="009D19D7">
      <w:r w:rsidRPr="00F2520C">
        <w:t>Задачей Правительства Камчатского края в транспортном секторе является содействие ускоренному экономическому росту, повышению потенциала территориального развития и росту человеческого потенциала за счет расширения транспортной доступности территории и повышения эффективности систем жизнеобеспечения населения и экономики края.</w:t>
      </w:r>
    </w:p>
    <w:p w:rsidR="009D19D7" w:rsidRPr="00F2520C" w:rsidRDefault="009D19D7" w:rsidP="009D19D7">
      <w:r w:rsidRPr="00F2520C">
        <w:t>Основные направления развития транспортного комплекса в Камчатском крае на ближайшую перспективу:</w:t>
      </w:r>
    </w:p>
    <w:p w:rsidR="009D19D7" w:rsidRPr="00F2520C" w:rsidRDefault="009D19D7" w:rsidP="00A547E6">
      <w:pPr>
        <w:numPr>
          <w:ilvl w:val="0"/>
          <w:numId w:val="19"/>
        </w:numPr>
        <w:tabs>
          <w:tab w:val="left" w:pos="851"/>
        </w:tabs>
        <w:ind w:left="0" w:firstLine="567"/>
      </w:pPr>
      <w:r w:rsidRPr="00F2520C">
        <w:t>интеграция транспортного комплекса Камчатского края в транспортно-логистическую систему Дальневосточного федерального округа и стран АТР;</w:t>
      </w:r>
    </w:p>
    <w:p w:rsidR="009D19D7" w:rsidRPr="00F2520C" w:rsidRDefault="009D19D7" w:rsidP="00A547E6">
      <w:pPr>
        <w:numPr>
          <w:ilvl w:val="0"/>
          <w:numId w:val="19"/>
        </w:numPr>
        <w:tabs>
          <w:tab w:val="left" w:pos="851"/>
        </w:tabs>
        <w:ind w:left="0" w:firstLine="567"/>
      </w:pPr>
      <w:r w:rsidRPr="00F2520C">
        <w:t>приведение транспортной инфраструктуры в соответствие с потребностями развития экономики региона;</w:t>
      </w:r>
    </w:p>
    <w:p w:rsidR="009D19D7" w:rsidRPr="00F2520C" w:rsidRDefault="009D19D7" w:rsidP="00A547E6">
      <w:pPr>
        <w:numPr>
          <w:ilvl w:val="0"/>
          <w:numId w:val="19"/>
        </w:numPr>
        <w:tabs>
          <w:tab w:val="left" w:pos="851"/>
        </w:tabs>
        <w:ind w:left="0" w:firstLine="567"/>
      </w:pPr>
      <w:r w:rsidRPr="00F2520C">
        <w:t>повышение транспортной доступности населенных пунктов и стратегически важных объектов региона: развитие регионального транспортного комплекса, направленное на создание новых межмуниципальных, региональных и межрегиональных и совершенствование действующих транспортных связей;</w:t>
      </w:r>
    </w:p>
    <w:p w:rsidR="009D19D7" w:rsidRPr="00F2520C" w:rsidRDefault="009D19D7" w:rsidP="00A547E6">
      <w:pPr>
        <w:numPr>
          <w:ilvl w:val="0"/>
          <w:numId w:val="19"/>
        </w:numPr>
        <w:tabs>
          <w:tab w:val="left" w:pos="851"/>
        </w:tabs>
        <w:ind w:left="0" w:firstLine="567"/>
      </w:pPr>
      <w:r w:rsidRPr="00F2520C">
        <w:t>использование транзитного потенциала территории Камчатского полуострова воздушным и морским транспортом;</w:t>
      </w:r>
    </w:p>
    <w:p w:rsidR="009D19D7" w:rsidRPr="00F2520C" w:rsidRDefault="009D19D7" w:rsidP="00A547E6">
      <w:pPr>
        <w:numPr>
          <w:ilvl w:val="0"/>
          <w:numId w:val="19"/>
        </w:numPr>
        <w:tabs>
          <w:tab w:val="left" w:pos="851"/>
        </w:tabs>
        <w:ind w:left="0" w:firstLine="567"/>
      </w:pPr>
      <w:r w:rsidRPr="00F2520C">
        <w:t>развитие международных транспортных связей.</w:t>
      </w:r>
    </w:p>
    <w:p w:rsidR="009D19D7" w:rsidRPr="00F2520C" w:rsidRDefault="009D19D7" w:rsidP="009D19D7"/>
    <w:p w:rsidR="009D19D7" w:rsidRPr="00F2520C" w:rsidRDefault="009D19D7" w:rsidP="009D19D7">
      <w:r w:rsidRPr="00F2520C">
        <w:t>Перспективным проектом по развитию транспортного комплекса станет размещение на территории Камчатского края территории опережающего социально-экономического развития (далее – ТОСЭР) «Камчатка», направленная на создание высокоэффективного транзитного контейнерного порта-хаба, который позволит накапливать, хранить, сортировать контейнерные партии при доставке судами без ледового класса из стран АТР до Петропавловска-Камчатского и дальнейшей погрузке на специализированный флот для транспортировки Северным морским путем и обратно, а также создание новых экспортно-ориентированных конкурентоспособных промышленных предприятий, производящих различные товары и услуги в особых условиях для резидентов ТОСЭР.</w:t>
      </w:r>
    </w:p>
    <w:p w:rsidR="009D19D7" w:rsidRPr="00F2520C" w:rsidRDefault="009D19D7" w:rsidP="009D19D7">
      <w:r w:rsidRPr="00F2520C">
        <w:t>Наряду с развитием объектов транспортной инфраструктуры необходимо рассмотреть внедрение новых видов транспорта, более эффективных в условиях Камчатского края. Таким видом транспорта может стать амфибийный транспорт. Амфибийный транспорт – это все транспортные средства, способные эксплуатироваться на твердом (грунт, снег, лед) и водном основании. К ним можно отнести классические гидросамолеты с колесными шасси, самолеты с шасси на воздушной подушке, самоходные и буксируемые платформы, катера и суда, на воздушной подушке с гибким ограждением, экранопланы с шасси, обеспечивающим выход на берег и движение по твердой поверхности, колесные и гусеничные плавающие транспортеры, вертолеты, способные садиться на воду. Наиболее радикальным средством, обеспечивающим сверхвысокую проходимость и круглогодичное использование транспортных средств, является шасси на воздушной подушке. Оно с большой эффективностью может использоваться на самолетах, скоростных судах и экранопланах, самоходных и буксируемых платформах. Главными качествами амфибийного транспорта, особо важными в природных условиях Камчатки, следует считать минимальную зависимость от условий базирования и эксплуатации, при сравнительно высокой скорости движения. Амфибийный транспорт призван обеспечить транспортные операции в районах, имеющих значительные водные акватории, где использование альтернативных видов транспорта, таких как железнодорожный, автомобильный, авиационный и традиционных судов технически невозможно или экономически нерентабельно.</w:t>
      </w:r>
    </w:p>
    <w:p w:rsidR="009D19D7" w:rsidRPr="00F2520C" w:rsidRDefault="009D19D7" w:rsidP="009D19D7">
      <w:r w:rsidRPr="00F2520C">
        <w:lastRenderedPageBreak/>
        <w:t>Развитие транспортного комплекса Камчатского края, а также снятие имеющихся транспортно-инфраструктурных ограничений будет возможно при реализации мероприятий, заложенных в следующих стратегических и программных документах различных уровней:</w:t>
      </w:r>
    </w:p>
    <w:p w:rsidR="009D19D7" w:rsidRPr="00F2520C" w:rsidRDefault="009D19D7" w:rsidP="00A547E6">
      <w:pPr>
        <w:numPr>
          <w:ilvl w:val="0"/>
          <w:numId w:val="20"/>
        </w:numPr>
        <w:tabs>
          <w:tab w:val="left" w:pos="851"/>
        </w:tabs>
        <w:ind w:left="0" w:firstLine="567"/>
      </w:pPr>
      <w:r w:rsidRPr="00F2520C">
        <w:t xml:space="preserve">Общие стратегии развития транспортной системы, </w:t>
      </w:r>
      <w:bookmarkStart w:id="28" w:name="_Hlk520817609"/>
      <w:r w:rsidRPr="00F2520C">
        <w:t>документы территориального планирования</w:t>
      </w:r>
      <w:bookmarkEnd w:id="28"/>
      <w:r w:rsidRPr="00F2520C">
        <w:t xml:space="preserve"> Российской Федерации:</w:t>
      </w:r>
    </w:p>
    <w:p w:rsidR="009D19D7" w:rsidRPr="00F2520C" w:rsidRDefault="009D19D7" w:rsidP="00AC1275">
      <w:pPr>
        <w:numPr>
          <w:ilvl w:val="0"/>
          <w:numId w:val="9"/>
        </w:numPr>
        <w:tabs>
          <w:tab w:val="left" w:pos="851"/>
        </w:tabs>
        <w:ind w:left="0" w:firstLine="567"/>
      </w:pPr>
      <w:r w:rsidRPr="00F2520C">
        <w:t>Транспортная стратегия Российской Федерации на период до 2030 года, утвержденная распоряжением Правительства Российской Федерации от 22 ноября 2008 года № 1734-р;</w:t>
      </w:r>
    </w:p>
    <w:p w:rsidR="009D19D7" w:rsidRPr="00F2520C" w:rsidRDefault="009D19D7" w:rsidP="00AC1275">
      <w:pPr>
        <w:numPr>
          <w:ilvl w:val="0"/>
          <w:numId w:val="9"/>
        </w:numPr>
        <w:tabs>
          <w:tab w:val="left" w:pos="851"/>
        </w:tabs>
        <w:ind w:left="0" w:firstLine="567"/>
      </w:pPr>
      <w:r w:rsidRPr="00F2520C">
        <w:t xml:space="preserve">Схема территориального планирования Российской Федерации в области федерального транспорта </w:t>
      </w:r>
      <w:bookmarkStart w:id="29" w:name="_Hlk519466072"/>
      <w:r w:rsidRPr="00F2520C">
        <w:t>(железнодорожного,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Российской Федерации от 19 марта 2013 года № 384-р</w:t>
      </w:r>
      <w:bookmarkEnd w:id="29"/>
      <w:r w:rsidRPr="00F2520C">
        <w:t xml:space="preserve"> (далее – Схема территориального планирования Российской Федерации в области федерального транспорта и автомобильных дорог федерального значения).</w:t>
      </w:r>
    </w:p>
    <w:p w:rsidR="009D19D7" w:rsidRPr="00F2520C" w:rsidRDefault="009D19D7" w:rsidP="00A547E6">
      <w:pPr>
        <w:numPr>
          <w:ilvl w:val="0"/>
          <w:numId w:val="20"/>
        </w:numPr>
        <w:tabs>
          <w:tab w:val="left" w:pos="851"/>
        </w:tabs>
        <w:ind w:left="0" w:firstLine="567"/>
      </w:pPr>
      <w:r w:rsidRPr="00F2520C">
        <w:t>Стратегии развития региона:</w:t>
      </w:r>
    </w:p>
    <w:p w:rsidR="009D19D7" w:rsidRPr="00F2520C" w:rsidRDefault="009D19D7" w:rsidP="00AC1275">
      <w:pPr>
        <w:numPr>
          <w:ilvl w:val="0"/>
          <w:numId w:val="9"/>
        </w:numPr>
        <w:tabs>
          <w:tab w:val="left" w:pos="851"/>
        </w:tabs>
        <w:ind w:left="0" w:firstLine="567"/>
      </w:pPr>
      <w:r w:rsidRPr="00F2520C">
        <w:t>Стратегия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года № 2094-р;</w:t>
      </w:r>
    </w:p>
    <w:p w:rsidR="009D19D7" w:rsidRPr="00F2520C" w:rsidRDefault="009D19D7" w:rsidP="00AC1275">
      <w:pPr>
        <w:numPr>
          <w:ilvl w:val="0"/>
          <w:numId w:val="9"/>
        </w:numPr>
        <w:tabs>
          <w:tab w:val="left" w:pos="851"/>
        </w:tabs>
        <w:ind w:left="0" w:firstLine="567"/>
      </w:pPr>
      <w:r w:rsidRPr="00F2520C">
        <w:t>Стратегия социально-экономического развития Камчатского края до 2030 года, утвержденная Постановлением Правительства Камчатского края от 27 июля 2010 года № 332-П;</w:t>
      </w:r>
    </w:p>
    <w:p w:rsidR="009D19D7" w:rsidRPr="00F2520C" w:rsidRDefault="009D19D7" w:rsidP="00AC1275">
      <w:pPr>
        <w:numPr>
          <w:ilvl w:val="0"/>
          <w:numId w:val="9"/>
        </w:numPr>
        <w:tabs>
          <w:tab w:val="left" w:pos="851"/>
        </w:tabs>
        <w:ind w:left="0" w:firstLine="567"/>
      </w:pPr>
      <w:r w:rsidRPr="00F2520C">
        <w:t>Стратегия развития транспортной инфраструктуры в Камчатском крае до 2025 года, утвержденная распоряжением Правительства Камчатского края от 28.01.2011 № 28-РП.</w:t>
      </w:r>
    </w:p>
    <w:p w:rsidR="009D19D7" w:rsidRPr="00F2520C" w:rsidRDefault="009D19D7" w:rsidP="00AC1275">
      <w:pPr>
        <w:numPr>
          <w:ilvl w:val="0"/>
          <w:numId w:val="9"/>
        </w:numPr>
        <w:tabs>
          <w:tab w:val="left" w:pos="851"/>
        </w:tabs>
        <w:ind w:left="0" w:firstLine="567"/>
      </w:pPr>
      <w:r w:rsidRPr="00F2520C">
        <w:t>Инвестиционная стратегия Камчатского края до 2020 года, утверждена распоряжением правительства Камчатского края от 07.10.2013 N 473-РП.</w:t>
      </w:r>
    </w:p>
    <w:p w:rsidR="009D19D7" w:rsidRPr="00F2520C" w:rsidRDefault="009D19D7" w:rsidP="00A547E6">
      <w:pPr>
        <w:numPr>
          <w:ilvl w:val="0"/>
          <w:numId w:val="20"/>
        </w:numPr>
        <w:tabs>
          <w:tab w:val="left" w:pos="851"/>
        </w:tabs>
        <w:ind w:left="0" w:firstLine="567"/>
      </w:pPr>
      <w:r w:rsidRPr="00F2520C">
        <w:t>Государственные программы:</w:t>
      </w:r>
    </w:p>
    <w:p w:rsidR="009D19D7" w:rsidRPr="00F2520C" w:rsidRDefault="009D19D7" w:rsidP="00AC1275">
      <w:pPr>
        <w:numPr>
          <w:ilvl w:val="0"/>
          <w:numId w:val="9"/>
        </w:numPr>
        <w:tabs>
          <w:tab w:val="left" w:pos="851"/>
        </w:tabs>
        <w:ind w:left="0" w:firstLine="567"/>
      </w:pPr>
      <w:r w:rsidRPr="00F2520C">
        <w:t>Государственная программа Российской Федерации «Развитие транспортной системы», утвержденная постановлением Правительства Российской Федерации от 20 декабря 2017 года № 1596;</w:t>
      </w:r>
    </w:p>
    <w:p w:rsidR="009D19D7" w:rsidRPr="00F2520C" w:rsidRDefault="009D19D7" w:rsidP="00AC1275">
      <w:pPr>
        <w:numPr>
          <w:ilvl w:val="0"/>
          <w:numId w:val="9"/>
        </w:numPr>
        <w:tabs>
          <w:tab w:val="left" w:pos="851"/>
        </w:tabs>
        <w:ind w:left="0" w:firstLine="567"/>
      </w:pPr>
      <w:r w:rsidRPr="00F2520C">
        <w:t>Государственная программа Российской Федерации «Социально-экономическое развитие Дальнего Востока и Байкальского региона», утвержденная постановлением Правительства Российской Федерации от 15.04.2014 № 308;</w:t>
      </w:r>
    </w:p>
    <w:p w:rsidR="009D19D7" w:rsidRPr="00F2520C" w:rsidRDefault="009D19D7" w:rsidP="00A547E6">
      <w:pPr>
        <w:numPr>
          <w:ilvl w:val="0"/>
          <w:numId w:val="20"/>
        </w:numPr>
        <w:tabs>
          <w:tab w:val="left" w:pos="851"/>
        </w:tabs>
        <w:ind w:left="0" w:firstLine="567"/>
      </w:pPr>
      <w:r w:rsidRPr="00F2520C">
        <w:t>Программы развития региона:</w:t>
      </w:r>
    </w:p>
    <w:p w:rsidR="009D19D7" w:rsidRPr="00F2520C" w:rsidRDefault="009D19D7" w:rsidP="00AC1275">
      <w:pPr>
        <w:numPr>
          <w:ilvl w:val="0"/>
          <w:numId w:val="9"/>
        </w:numPr>
        <w:tabs>
          <w:tab w:val="left" w:pos="851"/>
        </w:tabs>
        <w:ind w:left="0" w:firstLine="567"/>
      </w:pPr>
      <w:r w:rsidRPr="00F2520C">
        <w:t>Государственная программа Камчатского края «Развитие транспортной системы в Камчатском крае», утвержденная постановлением Правительства Камчатского края от 29.11.2013 № 551-П.</w:t>
      </w:r>
    </w:p>
    <w:p w:rsidR="009D19D7" w:rsidRPr="00F2520C" w:rsidRDefault="009D19D7" w:rsidP="004C7B3E">
      <w:pPr>
        <w:pStyle w:val="2"/>
        <w:ind w:left="0"/>
      </w:pPr>
      <w:bookmarkStart w:id="30" w:name="_Toc9956234"/>
      <w:r w:rsidRPr="00F2520C">
        <w:t>Железнодорожный транспорт</w:t>
      </w:r>
      <w:bookmarkEnd w:id="30"/>
    </w:p>
    <w:p w:rsidR="009D19D7" w:rsidRPr="00F2520C" w:rsidRDefault="009D19D7" w:rsidP="009D19D7">
      <w:r w:rsidRPr="00F2520C">
        <w:t>Стратегическими и программными документами федерального уровня развитие железнодорожного транспорта на территории Камчатского края не предусмотрено.</w:t>
      </w:r>
    </w:p>
    <w:p w:rsidR="009D19D7" w:rsidRPr="00F2520C" w:rsidRDefault="009D19D7" w:rsidP="004C7B3E">
      <w:pPr>
        <w:pStyle w:val="2"/>
        <w:ind w:left="0"/>
      </w:pPr>
      <w:bookmarkStart w:id="31" w:name="_Toc9956235"/>
      <w:r w:rsidRPr="00F2520C">
        <w:t>Автомобильные дороги и автотранспорт</w:t>
      </w:r>
      <w:bookmarkEnd w:id="31"/>
    </w:p>
    <w:p w:rsidR="009D19D7" w:rsidRPr="00F2520C" w:rsidRDefault="009D19D7" w:rsidP="009D19D7">
      <w:pPr>
        <w:rPr>
          <w:b/>
        </w:rPr>
      </w:pPr>
      <w:r w:rsidRPr="00F2520C">
        <w:rPr>
          <w:b/>
        </w:rPr>
        <w:t>Автомобильные дороги</w:t>
      </w:r>
    </w:p>
    <w:p w:rsidR="009D19D7" w:rsidRPr="00F2520C" w:rsidRDefault="009D19D7" w:rsidP="009D19D7">
      <w:pPr>
        <w:rPr>
          <w:u w:val="single"/>
        </w:rPr>
      </w:pPr>
      <w:r w:rsidRPr="00F2520C">
        <w:rPr>
          <w:u w:val="single"/>
        </w:rPr>
        <w:t>Автомобильные дороги общего пользования федерального значения</w:t>
      </w:r>
    </w:p>
    <w:p w:rsidR="009D19D7" w:rsidRPr="00F2520C" w:rsidRDefault="009D19D7" w:rsidP="009D19D7">
      <w:r w:rsidRPr="00F2520C">
        <w:t>Развитие автомобильных дорог федерального значения реализуется в соответствии с:</w:t>
      </w:r>
    </w:p>
    <w:p w:rsidR="009D19D7" w:rsidRPr="00F2520C" w:rsidRDefault="009D19D7" w:rsidP="00AC1275">
      <w:pPr>
        <w:numPr>
          <w:ilvl w:val="0"/>
          <w:numId w:val="9"/>
        </w:numPr>
        <w:tabs>
          <w:tab w:val="left" w:pos="851"/>
        </w:tabs>
        <w:ind w:left="0" w:firstLine="567"/>
      </w:pPr>
      <w:r w:rsidRPr="00F2520C">
        <w:t>Транспортной стратегией Российской Федерации на период до 2030 года, утвержденной распоряжением Правительства Российской Федерации от 22 ноября 2008 г. № 1734-р.</w:t>
      </w:r>
    </w:p>
    <w:p w:rsidR="009D19D7" w:rsidRPr="00F2520C" w:rsidRDefault="009D19D7" w:rsidP="00AC1275">
      <w:pPr>
        <w:numPr>
          <w:ilvl w:val="0"/>
          <w:numId w:val="9"/>
        </w:numPr>
        <w:tabs>
          <w:tab w:val="left" w:pos="851"/>
        </w:tabs>
        <w:ind w:left="0" w:firstLine="567"/>
      </w:pPr>
      <w:r w:rsidRPr="00F2520C">
        <w:t xml:space="preserve">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F2520C">
        <w:lastRenderedPageBreak/>
        <w:t>транспорта) и автомобильных дорог федерального значения, утвержденной Распоряжением Правительством Российской Федерации от 19 марта 2013 года № 384-р.</w:t>
      </w:r>
    </w:p>
    <w:p w:rsidR="009D19D7" w:rsidRPr="00F2520C" w:rsidRDefault="009D19D7" w:rsidP="009D19D7">
      <w:r w:rsidRPr="00F2520C">
        <w:t>В соответствии с данными документами предусматривается строительство и реконструкция автомобильной дороги федерального значения А-401 Подъездная автомобильная дорога от морского порта Петропавловск-Камчатский до аэропорта Петропавловск-Камчатский (Елизово) протяженностью 38 км, категория IБ.</w:t>
      </w:r>
    </w:p>
    <w:p w:rsidR="009D19D7" w:rsidRPr="00F2520C" w:rsidRDefault="009D19D7" w:rsidP="009D19D7">
      <w:pPr>
        <w:rPr>
          <w:u w:val="single"/>
        </w:rPr>
      </w:pPr>
      <w:r w:rsidRPr="00F2520C">
        <w:rPr>
          <w:u w:val="single"/>
        </w:rPr>
        <w:t>Автомобильные дороги общего пользования регионального или межмуниципального значения</w:t>
      </w:r>
    </w:p>
    <w:p w:rsidR="009D19D7" w:rsidRPr="00F2520C" w:rsidRDefault="009D19D7" w:rsidP="009D19D7">
      <w:r w:rsidRPr="00F2520C">
        <w:t>В целях развития опорной автодорожной сети края и обеспечение связности ее территории предусматривается строительство и реконструкция автомобильных дороге регионального или межмуниципального значения, представленные</w:t>
      </w:r>
      <w:r w:rsidR="001A597D" w:rsidRPr="00F2520C">
        <w:t xml:space="preserve"> в таблице 6.2-1, </w:t>
      </w:r>
      <w:r w:rsidRPr="00F2520C">
        <w:t>направленные на повышения транспортно-эксплуатационного состояния автомобильных дорог, повышения плотности и пропускной способности дорожной сети:</w:t>
      </w:r>
    </w:p>
    <w:p w:rsidR="009D19D7" w:rsidRPr="00F2520C" w:rsidRDefault="009D19D7" w:rsidP="009D19D7">
      <w:pPr>
        <w:sectPr w:rsidR="009D19D7" w:rsidRPr="00F2520C" w:rsidSect="00C36F57">
          <w:headerReference w:type="default" r:id="rId10"/>
          <w:pgSz w:w="11906" w:h="16838"/>
          <w:pgMar w:top="1134" w:right="567" w:bottom="1134" w:left="1701" w:header="567" w:footer="567" w:gutter="0"/>
          <w:cols w:space="708"/>
          <w:titlePg/>
          <w:docGrid w:linePitch="360"/>
        </w:sectPr>
      </w:pPr>
    </w:p>
    <w:p w:rsidR="009D19D7" w:rsidRPr="00F2520C" w:rsidRDefault="009D19D7" w:rsidP="001305FA">
      <w:pPr>
        <w:spacing w:before="0"/>
      </w:pPr>
      <w:r w:rsidRPr="00F2520C">
        <w:lastRenderedPageBreak/>
        <w:t xml:space="preserve">Таблица </w:t>
      </w:r>
      <w:r w:rsidR="001A597D" w:rsidRPr="00F2520C">
        <w:t>6.2</w:t>
      </w:r>
      <w:r w:rsidRPr="00F2520C">
        <w:t>-</w:t>
      </w:r>
      <w:r w:rsidR="001A597D" w:rsidRPr="00F2520C">
        <w:t>1</w:t>
      </w:r>
      <w:r w:rsidRPr="00F2520C">
        <w:t>. Перечень планируемых автомобильных дорог регионального или межмуниципального значения Камчатского края</w:t>
      </w:r>
    </w:p>
    <w:tbl>
      <w:tblPr>
        <w:tblpPr w:leftFromText="181" w:rightFromText="181" w:vertAnchor="text" w:tblpXSpec="center" w:tblpY="1"/>
        <w:tblW w:w="5000" w:type="pct"/>
        <w:tblLayout w:type="fixed"/>
        <w:tblCellMar>
          <w:left w:w="57" w:type="dxa"/>
          <w:right w:w="57" w:type="dxa"/>
        </w:tblCellMar>
        <w:tblLook w:val="04A0" w:firstRow="1" w:lastRow="0" w:firstColumn="1" w:lastColumn="0" w:noHBand="0" w:noVBand="1"/>
      </w:tblPr>
      <w:tblGrid>
        <w:gridCol w:w="493"/>
        <w:gridCol w:w="2329"/>
        <w:gridCol w:w="2285"/>
        <w:gridCol w:w="2114"/>
        <w:gridCol w:w="3965"/>
        <w:gridCol w:w="3498"/>
      </w:tblGrid>
      <w:tr w:rsidR="001A597D" w:rsidRPr="00F2520C" w:rsidTr="001A597D">
        <w:trPr>
          <w:trHeight w:val="20"/>
          <w:tblHeader/>
        </w:trPr>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1A597D" w:rsidRPr="00F2520C" w:rsidRDefault="001A597D" w:rsidP="001A597D">
            <w:pPr>
              <w:ind w:firstLine="0"/>
              <w:rPr>
                <w:iCs/>
                <w:sz w:val="20"/>
              </w:rPr>
            </w:pPr>
            <w:r w:rsidRPr="00F2520C">
              <w:rPr>
                <w:iCs/>
                <w:sz w:val="20"/>
              </w:rPr>
              <w:t>№ п/п</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1A597D" w:rsidRPr="00F2520C" w:rsidRDefault="001A597D" w:rsidP="001A597D">
            <w:pPr>
              <w:ind w:firstLine="0"/>
              <w:rPr>
                <w:iCs/>
                <w:sz w:val="20"/>
              </w:rPr>
            </w:pPr>
            <w:r w:rsidRPr="00F2520C">
              <w:rPr>
                <w:iCs/>
                <w:sz w:val="20"/>
              </w:rPr>
              <w:t>Наименование объекта</w:t>
            </w: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1A597D" w:rsidRPr="00F2520C" w:rsidRDefault="001A597D" w:rsidP="001A597D">
            <w:pPr>
              <w:ind w:firstLine="0"/>
              <w:rPr>
                <w:iCs/>
                <w:sz w:val="20"/>
              </w:rPr>
            </w:pPr>
            <w:r w:rsidRPr="00F2520C">
              <w:rPr>
                <w:iCs/>
                <w:sz w:val="20"/>
              </w:rPr>
              <w:t>Местоположение размещаемого объекта</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1A597D" w:rsidRPr="00F2520C" w:rsidRDefault="001A597D" w:rsidP="001A597D">
            <w:pPr>
              <w:ind w:firstLine="0"/>
              <w:rPr>
                <w:iCs/>
                <w:sz w:val="20"/>
              </w:rPr>
            </w:pPr>
            <w:r w:rsidRPr="00F2520C">
              <w:rPr>
                <w:iCs/>
                <w:sz w:val="20"/>
              </w:rPr>
              <w:t>Характеристика объекта</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1A597D" w:rsidRPr="00F2520C" w:rsidRDefault="001A597D" w:rsidP="001A597D">
            <w:pPr>
              <w:ind w:firstLine="0"/>
              <w:rPr>
                <w:iCs/>
                <w:sz w:val="20"/>
              </w:rPr>
            </w:pPr>
            <w:r w:rsidRPr="00F2520C">
              <w:rPr>
                <w:iCs/>
                <w:sz w:val="20"/>
              </w:rPr>
              <w:t>Обоснование размещения объекта</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1A597D" w:rsidRPr="00F2520C" w:rsidRDefault="001A597D" w:rsidP="001A597D">
            <w:pPr>
              <w:ind w:firstLine="0"/>
              <w:rPr>
                <w:iCs/>
                <w:sz w:val="20"/>
              </w:rPr>
            </w:pPr>
            <w:r w:rsidRPr="00F2520C">
              <w:rPr>
                <w:iCs/>
                <w:sz w:val="20"/>
              </w:rPr>
              <w:t>Оценка возможного влияния планируемых для размещения объектов регионального значения на комплексное развитие территории края</w:t>
            </w:r>
          </w:p>
        </w:tc>
      </w:tr>
    </w:tbl>
    <w:tbl>
      <w:tblPr>
        <w:tblW w:w="5000" w:type="pct"/>
        <w:jc w:val="center"/>
        <w:tblLayout w:type="fixed"/>
        <w:tblCellMar>
          <w:left w:w="57" w:type="dxa"/>
          <w:right w:w="57" w:type="dxa"/>
        </w:tblCellMar>
        <w:tblLook w:val="04A0" w:firstRow="1" w:lastRow="0" w:firstColumn="1" w:lastColumn="0" w:noHBand="0" w:noVBand="1"/>
      </w:tblPr>
      <w:tblGrid>
        <w:gridCol w:w="493"/>
        <w:gridCol w:w="2329"/>
        <w:gridCol w:w="2285"/>
        <w:gridCol w:w="2114"/>
        <w:gridCol w:w="3965"/>
        <w:gridCol w:w="3498"/>
      </w:tblGrid>
      <w:tr w:rsidR="009D19D7" w:rsidRPr="00F2520C" w:rsidTr="001A597D">
        <w:trPr>
          <w:trHeight w:val="20"/>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9D19D7" w:rsidRPr="00F2520C" w:rsidRDefault="001A597D" w:rsidP="001A597D">
            <w:pPr>
              <w:ind w:firstLine="0"/>
              <w:jc w:val="center"/>
              <w:rPr>
                <w:iCs/>
                <w:sz w:val="20"/>
              </w:rPr>
            </w:pPr>
            <w:bookmarkStart w:id="32" w:name="_Hlk522787527"/>
            <w:r w:rsidRPr="00F2520C">
              <w:rPr>
                <w:iCs/>
                <w:sz w:val="20"/>
              </w:rPr>
              <w:t>1</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1A597D" w:rsidP="001A597D">
            <w:pPr>
              <w:ind w:firstLine="0"/>
              <w:jc w:val="center"/>
              <w:rPr>
                <w:iCs/>
                <w:sz w:val="20"/>
              </w:rPr>
            </w:pPr>
            <w:r w:rsidRPr="00F2520C">
              <w:rPr>
                <w:iCs/>
                <w:sz w:val="20"/>
              </w:rPr>
              <w:t>2</w:t>
            </w: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9D19D7" w:rsidRPr="00F2520C" w:rsidRDefault="001A597D" w:rsidP="00017942">
            <w:pPr>
              <w:ind w:firstLine="0"/>
              <w:jc w:val="center"/>
              <w:rPr>
                <w:iCs/>
                <w:sz w:val="20"/>
              </w:rPr>
            </w:pPr>
            <w:r w:rsidRPr="00F2520C">
              <w:rPr>
                <w:iCs/>
                <w:sz w:val="20"/>
              </w:rPr>
              <w:t>3</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9D19D7" w:rsidRPr="00F2520C" w:rsidRDefault="001A597D" w:rsidP="00017942">
            <w:pPr>
              <w:ind w:firstLine="0"/>
              <w:jc w:val="center"/>
              <w:rPr>
                <w:iCs/>
                <w:sz w:val="20"/>
              </w:rPr>
            </w:pPr>
            <w:r w:rsidRPr="00F2520C">
              <w:rPr>
                <w:iCs/>
                <w:sz w:val="20"/>
              </w:rPr>
              <w:t>4</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1A597D" w:rsidP="001A597D">
            <w:pPr>
              <w:ind w:firstLine="0"/>
              <w:jc w:val="center"/>
              <w:rPr>
                <w:iCs/>
                <w:sz w:val="20"/>
              </w:rPr>
            </w:pPr>
            <w:r w:rsidRPr="00F2520C">
              <w:rPr>
                <w:iCs/>
                <w:sz w:val="20"/>
              </w:rPr>
              <w:t>5</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1A597D" w:rsidP="001A597D">
            <w:pPr>
              <w:ind w:firstLine="0"/>
              <w:jc w:val="center"/>
              <w:rPr>
                <w:iCs/>
                <w:sz w:val="20"/>
              </w:rPr>
            </w:pPr>
            <w:r w:rsidRPr="00F2520C">
              <w:rPr>
                <w:iCs/>
                <w:sz w:val="20"/>
              </w:rPr>
              <w:t>6</w:t>
            </w:r>
          </w:p>
        </w:tc>
      </w:tr>
      <w:tr w:rsidR="009D19D7"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 xml:space="preserve">Реконструкция автомобильной дороги Петропавловск-Камчатский – Мильково </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Елизовский муниципальный район;</w:t>
            </w:r>
          </w:p>
          <w:p w:rsidR="009D19D7" w:rsidRPr="00F2520C" w:rsidRDefault="009D19D7" w:rsidP="00017942">
            <w:pPr>
              <w:spacing w:before="0" w:after="0"/>
              <w:ind w:firstLine="0"/>
              <w:jc w:val="center"/>
              <w:rPr>
                <w:iCs/>
                <w:sz w:val="20"/>
              </w:rPr>
            </w:pPr>
            <w:r w:rsidRPr="00F2520C">
              <w:rPr>
                <w:iCs/>
                <w:sz w:val="20"/>
              </w:rPr>
              <w:t>Мильковский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Протяженность дороги – 293,468 км*</w:t>
            </w:r>
          </w:p>
          <w:p w:rsidR="009D19D7" w:rsidRPr="00F2520C" w:rsidRDefault="009D19D7" w:rsidP="00017942">
            <w:pPr>
              <w:spacing w:before="0" w:after="0"/>
              <w:ind w:firstLine="0"/>
              <w:jc w:val="center"/>
              <w:rPr>
                <w:iCs/>
                <w:sz w:val="20"/>
              </w:rPr>
            </w:pPr>
            <w:r w:rsidRPr="00F2520C">
              <w:rPr>
                <w:iCs/>
                <w:sz w:val="20"/>
              </w:rPr>
              <w:t>Категория – I-II</w:t>
            </w:r>
          </w:p>
          <w:p w:rsidR="009D19D7" w:rsidRPr="00F2520C" w:rsidRDefault="009D19D7" w:rsidP="00017942">
            <w:pPr>
              <w:spacing w:before="0" w:after="0"/>
              <w:ind w:firstLine="0"/>
              <w:jc w:val="center"/>
              <w:rPr>
                <w:iCs/>
                <w:sz w:val="20"/>
              </w:rPr>
            </w:pPr>
            <w:r w:rsidRPr="00F2520C">
              <w:rPr>
                <w:iCs/>
                <w:sz w:val="20"/>
              </w:rPr>
              <w:t>*Протяженность участков автомобильной дороги, планируемых к реконструкции, определяется на последующих стадиях проектирования</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9D19D7" w:rsidRPr="00F2520C" w:rsidRDefault="009D19D7" w:rsidP="001A597D">
            <w:pPr>
              <w:spacing w:before="0" w:after="0"/>
              <w:ind w:firstLine="0"/>
              <w:rPr>
                <w:iCs/>
                <w:sz w:val="20"/>
              </w:rPr>
            </w:pPr>
            <w:r w:rsidRPr="00F2520C">
              <w:rPr>
                <w:iCs/>
                <w:sz w:val="20"/>
              </w:rPr>
              <w:t>Протяженность автомобильной дороги составляет 293,468 км, из них 231,386 км имеет усовершенствованное покрытие дорожного полотна, 62,082 км – переходный тип покрытия. Категория – III-IV (III – 281,959 км, IV – 11,509 км).</w:t>
            </w:r>
          </w:p>
          <w:p w:rsidR="009D19D7" w:rsidRPr="00F2520C" w:rsidRDefault="009D19D7" w:rsidP="001A597D">
            <w:pPr>
              <w:spacing w:before="0" w:after="0"/>
              <w:ind w:firstLine="0"/>
              <w:rPr>
                <w:iCs/>
                <w:sz w:val="20"/>
              </w:rPr>
            </w:pPr>
            <w:r w:rsidRPr="00F2520C">
              <w:rPr>
                <w:iCs/>
                <w:sz w:val="20"/>
              </w:rPr>
              <w:t>Автомобильная дорога регионального значения Петропавловск-Камчатский – Мильково важное социально-экономическое и стратегическое значение для развития полуострова Камчатка, связывает г. Петропавловск-Камчатский, Елизовский и Мильковский муниципальные районы и при дальнейшем развитии автомобильных дорог края служит единственной транспортной связью муниципальных районов, расположенных в северной части Камчатского края, с административным центром края г. Петропавловск-Камчатский, международным аэропортом Елизово, морским портом Петропавловск-Камчатский.</w:t>
            </w:r>
          </w:p>
          <w:p w:rsidR="009D19D7" w:rsidRPr="00F2520C" w:rsidRDefault="009D19D7" w:rsidP="001A597D">
            <w:pPr>
              <w:spacing w:before="0" w:after="0"/>
              <w:ind w:firstLine="0"/>
              <w:rPr>
                <w:iCs/>
                <w:sz w:val="20"/>
              </w:rPr>
            </w:pPr>
            <w:r w:rsidRPr="00F2520C">
              <w:rPr>
                <w:iCs/>
                <w:sz w:val="20"/>
              </w:rPr>
              <w:t xml:space="preserve">Данное направление наиболее загруженное, интенсивность на автомобильной дороге составляет от 2 до 20 тыс. автомобилей в сутки, что соответствует I-III категории. В настоящее время автомобильная дорога имеет III-IV категорию, 62,082 км имеет переходный тип покрытия, следовательно, требуется повысить транспортно-эксплуатационное состояние дороги путем реконструкции земляного полотна и перевод дорожной одежды в капитальный тип покрытия – асфальтобетонное. </w:t>
            </w:r>
          </w:p>
          <w:p w:rsidR="009D19D7" w:rsidRPr="00F2520C" w:rsidRDefault="009D19D7" w:rsidP="001A597D">
            <w:pPr>
              <w:spacing w:before="0" w:after="0"/>
              <w:ind w:firstLine="0"/>
              <w:rPr>
                <w:iCs/>
                <w:sz w:val="20"/>
              </w:rPr>
            </w:pPr>
            <w:r w:rsidRPr="00F2520C">
              <w:rPr>
                <w:iCs/>
                <w:sz w:val="20"/>
              </w:rPr>
              <w:t>При этом в результате интенсивной эксплуатации дороги без необходимого восстановительного ремонта дорожная одежда крайне изношена, не обеспечивает требуемую несущую способность, подвержена повышенной деформативности. Несмотря на высокие расходы на содержание и текущий ремонт покрытия – состояние проезжей части находится на низком эксплуатационном уровне, угрожающем безопасности движения из-за неровности проезжей части и пыльности покрытия дороги переходного типа. Эти же факторы привели к резкому снижению средней технической скорости движения и являются серьезным препятствием организации грузовых и пассажирских перевозок.</w:t>
            </w:r>
          </w:p>
          <w:p w:rsidR="009D19D7" w:rsidRPr="00F2520C" w:rsidRDefault="009D19D7" w:rsidP="001A597D">
            <w:pPr>
              <w:spacing w:before="0" w:after="0"/>
              <w:ind w:firstLine="0"/>
              <w:rPr>
                <w:iCs/>
                <w:sz w:val="20"/>
              </w:rPr>
            </w:pPr>
            <w:r w:rsidRPr="00F2520C">
              <w:rPr>
                <w:iCs/>
                <w:sz w:val="20"/>
              </w:rPr>
              <w:t>Состояние многих искусственных сооружений не соответствует требованиям сейсмоустойчивости. Необходимо устройство новых водопропускных труб, ремонт существующих мостов.</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Создание условий для интеграции муниципальных районов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 в том числе иностранных, снять социальную напряженность среди населения.</w:t>
            </w:r>
          </w:p>
          <w:p w:rsidR="009D19D7" w:rsidRPr="00F2520C" w:rsidRDefault="009D19D7" w:rsidP="001A597D">
            <w:pPr>
              <w:spacing w:before="0" w:after="0"/>
              <w:ind w:firstLine="0"/>
              <w:rPr>
                <w:iCs/>
                <w:sz w:val="20"/>
              </w:rPr>
            </w:pPr>
            <w:r w:rsidRPr="00F2520C">
              <w:rPr>
                <w:iCs/>
                <w:sz w:val="20"/>
              </w:rPr>
              <w:t>Развитие автомобильной дороги позволит снизить транспортные затраты пользователей дороги, что благоприятно скажется на социально-экономической ситуации Камчатского края.</w:t>
            </w:r>
          </w:p>
          <w:p w:rsidR="009D19D7" w:rsidRPr="00F2520C" w:rsidRDefault="009D19D7" w:rsidP="001A597D">
            <w:pPr>
              <w:spacing w:before="0" w:after="0"/>
              <w:ind w:firstLine="0"/>
              <w:rPr>
                <w:iCs/>
                <w:sz w:val="20"/>
              </w:rPr>
            </w:pPr>
            <w:r w:rsidRPr="00F2520C">
              <w:rPr>
                <w:iCs/>
                <w:sz w:val="20"/>
              </w:rPr>
              <w:t>Завершение реконструкции дороги Петропавловск-Камчатский – Мильково обеспечит транспортную доступность морского порта г. Петропавловска-Камчатского для других районов Камчатского края, улучшит качественное состояние дороги, создаст дополнительный импульс для развития морского порта г. Петропавловска-Камчатского и аэропорта Елизово, благоприятным образом отразится на социально-экономических условиях жизни для основной части местного населения.</w:t>
            </w:r>
          </w:p>
        </w:tc>
      </w:tr>
      <w:tr w:rsidR="009D19D7"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Реконструкция автомобильной дороги Мильково – Ключи – Усть-Камчатск</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5144AE" w:rsidRPr="005144AE" w:rsidRDefault="005144AE" w:rsidP="005144AE">
            <w:pPr>
              <w:spacing w:before="0" w:after="0"/>
              <w:ind w:firstLine="0"/>
              <w:jc w:val="center"/>
              <w:rPr>
                <w:iCs/>
                <w:sz w:val="20"/>
              </w:rPr>
            </w:pPr>
            <w:r w:rsidRPr="005144AE">
              <w:rPr>
                <w:iCs/>
                <w:sz w:val="20"/>
              </w:rPr>
              <w:t>Мильковский муниципальный район;</w:t>
            </w:r>
          </w:p>
          <w:p w:rsidR="005144AE" w:rsidRPr="005144AE" w:rsidRDefault="005144AE" w:rsidP="005144AE">
            <w:pPr>
              <w:spacing w:before="0" w:after="0"/>
              <w:ind w:firstLine="0"/>
              <w:jc w:val="center"/>
              <w:rPr>
                <w:iCs/>
                <w:sz w:val="20"/>
              </w:rPr>
            </w:pPr>
            <w:r w:rsidRPr="005144AE">
              <w:rPr>
                <w:iCs/>
                <w:sz w:val="20"/>
              </w:rPr>
              <w:t>Быстринский муниципальный район;</w:t>
            </w:r>
          </w:p>
          <w:p w:rsidR="009D19D7" w:rsidRPr="00F2520C" w:rsidRDefault="005144AE" w:rsidP="005144AE">
            <w:pPr>
              <w:spacing w:before="0" w:after="0"/>
              <w:ind w:firstLine="0"/>
              <w:jc w:val="center"/>
              <w:rPr>
                <w:iCs/>
                <w:sz w:val="20"/>
              </w:rPr>
            </w:pPr>
            <w:r w:rsidRPr="005144AE">
              <w:rPr>
                <w:iCs/>
                <w:sz w:val="20"/>
              </w:rPr>
              <w:t>Усть-Камчатский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Протяженность дороги – 408,04 км*</w:t>
            </w:r>
          </w:p>
          <w:p w:rsidR="009D19D7" w:rsidRPr="00F2520C" w:rsidRDefault="009D19D7" w:rsidP="00017942">
            <w:pPr>
              <w:spacing w:before="0" w:after="0"/>
              <w:ind w:firstLine="0"/>
              <w:jc w:val="center"/>
              <w:rPr>
                <w:iCs/>
                <w:sz w:val="20"/>
              </w:rPr>
            </w:pPr>
            <w:r w:rsidRPr="00F2520C">
              <w:rPr>
                <w:iCs/>
                <w:sz w:val="20"/>
              </w:rPr>
              <w:t>Категория – III-IV</w:t>
            </w:r>
          </w:p>
          <w:p w:rsidR="009D19D7" w:rsidRPr="00F2520C" w:rsidRDefault="009D19D7" w:rsidP="00017942">
            <w:pPr>
              <w:spacing w:before="0" w:after="0"/>
              <w:ind w:firstLine="0"/>
              <w:jc w:val="center"/>
              <w:rPr>
                <w:iCs/>
                <w:sz w:val="20"/>
              </w:rPr>
            </w:pPr>
            <w:r w:rsidRPr="00F2520C">
              <w:rPr>
                <w:iCs/>
                <w:sz w:val="20"/>
              </w:rPr>
              <w:t>*Протяженность участков автомобильной дороги, планируемых к реконструкции, определяется на последующих стадиях проектирования</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9D19D7" w:rsidRPr="00F2520C" w:rsidRDefault="009D19D7" w:rsidP="001A597D">
            <w:pPr>
              <w:spacing w:before="0" w:after="0"/>
              <w:ind w:firstLine="0"/>
              <w:rPr>
                <w:iCs/>
                <w:sz w:val="20"/>
              </w:rPr>
            </w:pPr>
            <w:r w:rsidRPr="00F2520C">
              <w:rPr>
                <w:iCs/>
                <w:sz w:val="20"/>
              </w:rPr>
              <w:t>Протяженность автомобильной дороги составляет 408,04 км, из них 7,862 км имеет усовершенствованное покрытие дорожного полотна, 400,178 км – переходный тип покрытия. Категория – III-V (III – 3,9 км, IV – 380,56 км, V – 23,58 км).</w:t>
            </w:r>
          </w:p>
          <w:p w:rsidR="009D19D7" w:rsidRPr="00F2520C" w:rsidRDefault="009D19D7" w:rsidP="001A597D">
            <w:pPr>
              <w:spacing w:before="0" w:after="0"/>
              <w:ind w:firstLine="0"/>
              <w:rPr>
                <w:iCs/>
                <w:sz w:val="20"/>
              </w:rPr>
            </w:pPr>
            <w:r w:rsidRPr="00F2520C">
              <w:rPr>
                <w:iCs/>
                <w:sz w:val="20"/>
              </w:rPr>
              <w:t>Автомобильная дорога регионального значения Мильково – Ключи – Усть-Камчатск имеет важное социально-экономическое и стратегическое значение для развития полуострова Камчатка, связывает Мильковский и Усть-Камчатский муниципальные районы, а также обеспечивает выход на автомобильную дорогу Петропавловск-Камчатский – Мильково, международный аэропортом Елизово, морской порт Петропавловск-Камчатский.</w:t>
            </w:r>
          </w:p>
          <w:p w:rsidR="009D19D7" w:rsidRPr="00F2520C" w:rsidRDefault="009D19D7" w:rsidP="001A597D">
            <w:pPr>
              <w:spacing w:before="0" w:after="0"/>
              <w:ind w:firstLine="0"/>
              <w:rPr>
                <w:iCs/>
                <w:sz w:val="20"/>
              </w:rPr>
            </w:pPr>
            <w:r w:rsidRPr="00F2520C">
              <w:rPr>
                <w:iCs/>
                <w:sz w:val="20"/>
              </w:rPr>
              <w:t xml:space="preserve">Интенсивность на автомобильной дороге составляет от 300 до 1800 автомобилей в сутки, что соответствует IV категории. В настоящее время 23,58 км автомобильной дороги имеет V категорию, следовательно, требуется повысить транспортно-эксплуатационное состояние дороги путем реконструкции земляного полотна до параметров IV категории. </w:t>
            </w:r>
          </w:p>
          <w:p w:rsidR="009D19D7" w:rsidRPr="00F2520C" w:rsidRDefault="009D19D7" w:rsidP="001A597D">
            <w:pPr>
              <w:spacing w:before="0" w:after="0"/>
              <w:ind w:firstLine="0"/>
              <w:rPr>
                <w:iCs/>
                <w:sz w:val="20"/>
              </w:rPr>
            </w:pPr>
            <w:r w:rsidRPr="00F2520C">
              <w:rPr>
                <w:iCs/>
                <w:sz w:val="20"/>
              </w:rPr>
              <w:t>При этом дорожная одежда на указанном участке вследствие специфики применения в процессе строительства слабых пород инертных материалов вулканического происхождения крайне изношена, не обеспечивает требуемую несущую способность, подвержена повышенной деформативности. Несмотря на высокие расходы на содержание и текущий ремонт покрытия – состояние проезжей части находится на низком эксплуатационном уровне, угрожающем безопасности движения из-за неровности проезжей части и пыльности покрытия дороги переходного типа. Эти же факторы привели к резкому снижению средней технической скорости движения и являются серьезным препятствием организации грузовых и пассажирских перевозок.</w:t>
            </w:r>
          </w:p>
          <w:p w:rsidR="009D19D7" w:rsidRPr="00F2520C" w:rsidRDefault="009D19D7" w:rsidP="001A597D">
            <w:pPr>
              <w:spacing w:before="0" w:after="0"/>
              <w:ind w:firstLine="0"/>
              <w:rPr>
                <w:iCs/>
                <w:sz w:val="20"/>
              </w:rPr>
            </w:pPr>
            <w:r w:rsidRPr="00F2520C">
              <w:rPr>
                <w:iCs/>
                <w:sz w:val="20"/>
              </w:rPr>
              <w:t>Состояние многих искусственных сооружений не соответствует требованиям сейсмоустойчивости. Необходимо устройство новых водопропускных труб, ремонт существующих мостов.</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Создание условий для интеграции муниципальных районов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 в том числе иностранных, снять социальную напряженность среди населения.</w:t>
            </w:r>
          </w:p>
          <w:p w:rsidR="009D19D7" w:rsidRPr="00F2520C" w:rsidRDefault="009D19D7" w:rsidP="001A597D">
            <w:pPr>
              <w:spacing w:before="0" w:after="0"/>
              <w:ind w:firstLine="0"/>
              <w:rPr>
                <w:iCs/>
                <w:sz w:val="20"/>
              </w:rPr>
            </w:pPr>
            <w:r w:rsidRPr="00F2520C">
              <w:rPr>
                <w:iCs/>
                <w:sz w:val="20"/>
              </w:rPr>
              <w:t>Развитие автомобильной дороги позволит снизить транспортные затраты пользователей дороги, что благоприятно скажется на социально-экономической ситуации Камчатского края.</w:t>
            </w:r>
          </w:p>
          <w:p w:rsidR="009D19D7" w:rsidRPr="00F2520C" w:rsidRDefault="009D19D7" w:rsidP="001A597D">
            <w:pPr>
              <w:spacing w:before="0" w:after="0"/>
              <w:ind w:firstLine="0"/>
              <w:rPr>
                <w:iCs/>
                <w:sz w:val="20"/>
              </w:rPr>
            </w:pPr>
            <w:r w:rsidRPr="00F2520C">
              <w:rPr>
                <w:iCs/>
                <w:sz w:val="20"/>
              </w:rPr>
              <w:t>Реконструкция автомобильной дороги Мильково – Ключи – Усть-Камчатск улучшит качественное состояние дороги, создаст дополнительный импульс для развития морского порта г. Петропавловска-Камчатского и аэропорта Елизово, благоприятным образом отразится на социально-экономических условиях жизни для основной части местного населения.</w:t>
            </w:r>
          </w:p>
        </w:tc>
      </w:tr>
      <w:tr w:rsidR="009D19D7"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Реконструкция автомобильной дороги Петропавловск-Камчатский – Мильково 40 км – Пиначево с подъездом к п. Раздольный и к базе с/х Заречный на участке км 1 - км 16.4</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Протяженность – 15,4 км</w:t>
            </w:r>
          </w:p>
          <w:p w:rsidR="009D19D7" w:rsidRPr="00F2520C" w:rsidRDefault="009D19D7" w:rsidP="00017942">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9D19D7" w:rsidRPr="00F2520C" w:rsidRDefault="009D19D7" w:rsidP="001A597D">
            <w:pPr>
              <w:spacing w:before="0" w:after="0"/>
              <w:ind w:firstLine="0"/>
              <w:rPr>
                <w:iCs/>
                <w:sz w:val="20"/>
              </w:rPr>
            </w:pPr>
            <w:r w:rsidRPr="00F2520C">
              <w:rPr>
                <w:iCs/>
                <w:sz w:val="20"/>
              </w:rPr>
              <w:t>Протяженность автомобильной дороги составляет 18,9 км, из них 6,0 км имеет усовершенствованное покрытие дорожного полотна, 12,9 км – переходный тип покрытия. Категория – IV.</w:t>
            </w:r>
          </w:p>
          <w:p w:rsidR="009D19D7" w:rsidRPr="00F2520C" w:rsidRDefault="009D19D7" w:rsidP="001A597D">
            <w:pPr>
              <w:spacing w:before="0" w:after="0"/>
              <w:ind w:firstLine="0"/>
              <w:rPr>
                <w:iCs/>
                <w:sz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 увеличение пропускной способности автомобильной дороги</w:t>
            </w:r>
          </w:p>
        </w:tc>
      </w:tr>
      <w:tr w:rsidR="009D19D7"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Реконструкция автомобильной дороги Нагорный – Мирный на участке км 2+360 - км 6+250</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Протяженность – 3,890 км</w:t>
            </w:r>
          </w:p>
          <w:p w:rsidR="009D19D7" w:rsidRPr="00F2520C" w:rsidRDefault="009D19D7" w:rsidP="00017942">
            <w:pPr>
              <w:spacing w:before="0" w:after="0"/>
              <w:ind w:firstLine="0"/>
              <w:jc w:val="center"/>
              <w:rPr>
                <w:iCs/>
                <w:sz w:val="20"/>
              </w:rPr>
            </w:pPr>
            <w:r w:rsidRPr="00F2520C">
              <w:rPr>
                <w:iCs/>
                <w:sz w:val="20"/>
              </w:rPr>
              <w:t>Категория – IV</w:t>
            </w:r>
          </w:p>
          <w:p w:rsidR="009D19D7" w:rsidRPr="00F2520C" w:rsidRDefault="009D19D7" w:rsidP="00017942">
            <w:pPr>
              <w:spacing w:before="0" w:after="0"/>
              <w:ind w:firstLine="0"/>
              <w:jc w:val="center"/>
              <w:rPr>
                <w:iCs/>
                <w:sz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9D19D7" w:rsidRPr="00F2520C" w:rsidRDefault="009D19D7" w:rsidP="001A597D">
            <w:pPr>
              <w:spacing w:before="0" w:after="0"/>
              <w:ind w:firstLine="0"/>
              <w:rPr>
                <w:iCs/>
                <w:sz w:val="20"/>
              </w:rPr>
            </w:pPr>
            <w:r w:rsidRPr="00F2520C">
              <w:rPr>
                <w:iCs/>
                <w:sz w:val="20"/>
              </w:rPr>
              <w:t>Протяженность автомобильной дороги составляет 12,506 км, имеет усовершенствованное покрытие дорожного полотна, категория – III.</w:t>
            </w:r>
          </w:p>
          <w:p w:rsidR="009D19D7" w:rsidRPr="00F2520C" w:rsidRDefault="009D19D7" w:rsidP="001A597D">
            <w:pPr>
              <w:spacing w:before="0" w:after="0"/>
              <w:ind w:firstLine="0"/>
              <w:rPr>
                <w:iCs/>
                <w:sz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 увеличение пропускной способности автомобильной дороги</w:t>
            </w:r>
          </w:p>
        </w:tc>
      </w:tr>
      <w:tr w:rsidR="009D19D7"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Реконструкция автомобильной дороги Елизово – Паратунка на участках км 0+450 - км 1+020 и км 3 - км 1</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Елизовский муниципальный район Елизовское городское поселение, Вулканное городское поселение, Николаевское сельское поселение, Паратунское сельское поселение</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Протяженность всей дороги – 29,95 км</w:t>
            </w:r>
          </w:p>
          <w:p w:rsidR="009D19D7" w:rsidRPr="00F2520C" w:rsidRDefault="009D19D7" w:rsidP="00017942">
            <w:pPr>
              <w:spacing w:before="0" w:after="0"/>
              <w:ind w:firstLine="0"/>
              <w:jc w:val="center"/>
              <w:rPr>
                <w:iCs/>
                <w:sz w:val="20"/>
              </w:rPr>
            </w:pPr>
            <w:r w:rsidRPr="00F2520C">
              <w:rPr>
                <w:iCs/>
                <w:sz w:val="20"/>
              </w:rPr>
              <w:t>Протяженность участка реконструкции – 9,57 км</w:t>
            </w:r>
          </w:p>
          <w:p w:rsidR="009D19D7" w:rsidRPr="00F2520C" w:rsidRDefault="009D19D7" w:rsidP="00017942">
            <w:pPr>
              <w:spacing w:before="0" w:after="0"/>
              <w:ind w:firstLine="0"/>
              <w:jc w:val="center"/>
              <w:rPr>
                <w:iCs/>
                <w:sz w:val="20"/>
              </w:rPr>
            </w:pPr>
            <w:r w:rsidRPr="00F2520C">
              <w:rPr>
                <w:iCs/>
                <w:sz w:val="20"/>
              </w:rPr>
              <w:t>Категория – I</w:t>
            </w:r>
          </w:p>
          <w:p w:rsidR="009D19D7" w:rsidRPr="00F2520C" w:rsidRDefault="009D19D7" w:rsidP="00017942">
            <w:pPr>
              <w:spacing w:before="0" w:after="0"/>
              <w:ind w:firstLine="0"/>
              <w:jc w:val="center"/>
              <w:rPr>
                <w:iCs/>
                <w:sz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9D19D7" w:rsidRPr="00F2520C" w:rsidRDefault="009D19D7" w:rsidP="001A597D">
            <w:pPr>
              <w:spacing w:before="0" w:after="0"/>
              <w:ind w:firstLine="0"/>
              <w:rPr>
                <w:iCs/>
                <w:sz w:val="20"/>
              </w:rPr>
            </w:pPr>
            <w:r w:rsidRPr="00F2520C">
              <w:rPr>
                <w:iCs/>
                <w:sz w:val="20"/>
              </w:rPr>
              <w:t>Протяженность автомобильной дороги составляет 29,95 км, имеет усовершенствованное покрытие дорожного полотна, категория – III.</w:t>
            </w:r>
          </w:p>
          <w:p w:rsidR="009D19D7" w:rsidRPr="00F2520C" w:rsidRDefault="009D19D7" w:rsidP="001A597D">
            <w:pPr>
              <w:spacing w:before="0" w:after="0"/>
              <w:ind w:firstLine="0"/>
              <w:rPr>
                <w:iCs/>
                <w:sz w:val="20"/>
              </w:rPr>
            </w:pPr>
            <w:r w:rsidRPr="00F2520C">
              <w:rPr>
                <w:iCs/>
                <w:sz w:val="20"/>
              </w:rPr>
              <w:t xml:space="preserve">В настоящее время интенсивность движения на автомобильной дороге достигает до 12,8 тысяч автомобилей в сутки, что значительно превышает ее пропускную способность. Требуется проведение реконструкции данной автомобильной дороги с доведением ее параметров к расчетному сроку до I категории. </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 повышение пропускной способности автомобильной;</w:t>
            </w:r>
          </w:p>
          <w:p w:rsidR="009D19D7" w:rsidRPr="00F2520C" w:rsidRDefault="009D19D7" w:rsidP="001A597D">
            <w:pPr>
              <w:spacing w:before="0" w:after="0"/>
              <w:ind w:firstLine="0"/>
              <w:rPr>
                <w:iCs/>
                <w:sz w:val="20"/>
              </w:rPr>
            </w:pPr>
            <w:r w:rsidRPr="00F2520C">
              <w:rPr>
                <w:iCs/>
                <w:sz w:val="20"/>
              </w:rPr>
              <w:t>- повышение качества и снижение времени перевозок грузов и пассажиров автомобильным транспортом</w:t>
            </w:r>
          </w:p>
        </w:tc>
      </w:tr>
      <w:tr w:rsidR="009D19D7"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Реконструкция автомобильной дороги Петропавловск-Камчатский – Мильково на участке строительства западного обхода г. Елизово км 27 - км 30 с подъездом к аэропорту</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Протяженность – 5,297 км</w:t>
            </w:r>
          </w:p>
          <w:p w:rsidR="009D19D7" w:rsidRPr="00F2520C" w:rsidRDefault="009D19D7" w:rsidP="004C7B3E">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Автомобильная дорога регионального значения Петропавловск-Камчатский – Мильково важное социально-экономическое и стратегическое значение для развития полуострова Камчатка, связывает г. Петропавловск-Камчатский, Елизовский и Мильковский муниципальные районы и при дальнейшем развитии автомобильных дорог края служит единственной транспортной связью муниципальных районов, расположенных в северной части Камчатского края, с административным центром края г. Петропавловск-Камчатский, международным аэропортом Елизово, морским портом Петропавловск-Камчатский.</w:t>
            </w:r>
          </w:p>
          <w:p w:rsidR="009D19D7" w:rsidRPr="00F2520C" w:rsidRDefault="009D19D7" w:rsidP="001A597D">
            <w:pPr>
              <w:spacing w:before="0" w:after="0"/>
              <w:ind w:firstLine="0"/>
              <w:rPr>
                <w:iCs/>
                <w:sz w:val="20"/>
              </w:rPr>
            </w:pPr>
            <w:r w:rsidRPr="00F2520C">
              <w:rPr>
                <w:iCs/>
                <w:sz w:val="20"/>
              </w:rPr>
              <w:t xml:space="preserve">Данное направление наиболее загруженное, интенсивность на автомобильной дороге составляет до 20 тыс. автомобилей в сутки, что соответствует I-III категории. В настоящее время автомобильная дорога имеет III-IV категорию, 62,082 км имеет переходный тип покрытия, следовательно, требуется повысить транспортно-эксплуатационное состояние дороги путем реконструкции земляного полотна и перевод дорожной одежды в капитальный тип покрытия – асфальтобетонное. </w:t>
            </w:r>
          </w:p>
          <w:p w:rsidR="009D19D7" w:rsidRPr="00F2520C" w:rsidRDefault="009D19D7" w:rsidP="001A597D">
            <w:pPr>
              <w:spacing w:before="0" w:after="0"/>
              <w:ind w:firstLine="0"/>
              <w:rPr>
                <w:iCs/>
                <w:sz w:val="20"/>
              </w:rPr>
            </w:pPr>
            <w:r w:rsidRPr="00F2520C">
              <w:rPr>
                <w:iCs/>
                <w:sz w:val="20"/>
              </w:rPr>
              <w:t>При этом в результате интенсивной эксплуатации дороги без необходимого восстановительного ремонта дорожная одежда крайне изношена, не обеспечивает требуемую несущую способность, подвержена повышенной деформативности. Несмотря на высокие расходы на содержание и текущий ремонт покрытия – состояние проезжей части находится на низком эксплуатационном уровне, угрожающем безопасности движения из-за неровности проезжей части и пыльности покрытия дороги переходного типа. Эти же факторы привели к резкому снижению средней технической скорости движения и являются серьезным препятствием организации грузовых и пассажирских перевозок.</w:t>
            </w:r>
          </w:p>
          <w:p w:rsidR="009D19D7" w:rsidRPr="00F2520C" w:rsidRDefault="009D19D7" w:rsidP="001A597D">
            <w:pPr>
              <w:spacing w:before="0" w:after="0"/>
              <w:ind w:firstLine="0"/>
              <w:rPr>
                <w:iCs/>
                <w:sz w:val="20"/>
              </w:rPr>
            </w:pPr>
            <w:r w:rsidRPr="00F2520C">
              <w:rPr>
                <w:iCs/>
                <w:sz w:val="20"/>
              </w:rPr>
              <w:t>Состояние многих искусственных сооружений не соответствует требованиям сейсмоустойчивости. Необходимо устройство новых водопропускных труб, ремонт существующих мостов.</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 повышение пропускной способности автомобильной дороги;</w:t>
            </w:r>
          </w:p>
          <w:p w:rsidR="009D19D7" w:rsidRPr="00F2520C" w:rsidRDefault="009D19D7" w:rsidP="001A597D">
            <w:pPr>
              <w:spacing w:before="0" w:after="0"/>
              <w:ind w:firstLine="0"/>
              <w:rPr>
                <w:iCs/>
                <w:sz w:val="20"/>
              </w:rPr>
            </w:pPr>
            <w:r w:rsidRPr="00F2520C">
              <w:rPr>
                <w:iCs/>
                <w:sz w:val="20"/>
              </w:rPr>
              <w:t>- улучшение транспортной связи с аэропортом Елизово</w:t>
            </w:r>
          </w:p>
          <w:p w:rsidR="009D19D7" w:rsidRPr="00F2520C" w:rsidRDefault="009D19D7" w:rsidP="001A597D">
            <w:pPr>
              <w:spacing w:before="0" w:after="0"/>
              <w:ind w:firstLine="0"/>
              <w:rPr>
                <w:iCs/>
                <w:sz w:val="20"/>
              </w:rPr>
            </w:pPr>
          </w:p>
        </w:tc>
      </w:tr>
      <w:tr w:rsidR="009D19D7"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Реконструкция автомобильной дороги подъезд к совхозу Петропавловский на участке км 0 - км 4</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5144AE" w:rsidP="00017942">
            <w:pPr>
              <w:spacing w:before="0" w:after="0"/>
              <w:ind w:firstLine="0"/>
              <w:jc w:val="center"/>
              <w:rPr>
                <w:iCs/>
                <w:sz w:val="20"/>
              </w:rPr>
            </w:pPr>
            <w:r w:rsidRPr="005144AE">
              <w:rPr>
                <w:iCs/>
                <w:sz w:val="20"/>
              </w:rPr>
              <w:t>Петропавловск-Камчатский городской округ</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Протяженность – 4,0 км</w:t>
            </w:r>
          </w:p>
          <w:p w:rsidR="009D19D7" w:rsidRPr="00F2520C" w:rsidRDefault="009D19D7" w:rsidP="00017942">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9D19D7" w:rsidRPr="00F2520C" w:rsidRDefault="009D19D7" w:rsidP="001A597D">
            <w:pPr>
              <w:spacing w:before="0" w:after="0"/>
              <w:ind w:firstLine="0"/>
              <w:rPr>
                <w:iCs/>
                <w:sz w:val="20"/>
              </w:rPr>
            </w:pPr>
            <w:r w:rsidRPr="00F2520C">
              <w:rPr>
                <w:iCs/>
                <w:sz w:val="20"/>
              </w:rPr>
              <w:t>Протяженность автомобильной дороги составляет 5,8 км, имеет усовершенствованное покрытие дорожного полотна, категория – IV.</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 увеличение пропускной способности автомобильной дороги</w:t>
            </w:r>
          </w:p>
        </w:tc>
      </w:tr>
      <w:tr w:rsidR="009D19D7"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Реконструкция участков автомобильной дороги Начикинский совхоз – Усть-Большерецк – п. Октябрьский с подъездом к пристани Косоево и колхозу Октябрьской революции</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Усть-Большерецкий муниципальный район; 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Протяженность – 134,0 км*</w:t>
            </w:r>
          </w:p>
          <w:p w:rsidR="009D19D7" w:rsidRPr="00F2520C" w:rsidRDefault="009D19D7" w:rsidP="00017942">
            <w:pPr>
              <w:spacing w:before="0" w:after="0"/>
              <w:ind w:firstLine="0"/>
              <w:jc w:val="center"/>
              <w:rPr>
                <w:iCs/>
                <w:sz w:val="20"/>
              </w:rPr>
            </w:pPr>
            <w:r w:rsidRPr="00F2520C">
              <w:rPr>
                <w:iCs/>
                <w:sz w:val="20"/>
              </w:rPr>
              <w:t>Категория – III-IV</w:t>
            </w:r>
          </w:p>
          <w:p w:rsidR="009D19D7" w:rsidRPr="00F2520C" w:rsidRDefault="009D19D7" w:rsidP="00017942">
            <w:pPr>
              <w:spacing w:before="0" w:after="0"/>
              <w:ind w:firstLine="0"/>
              <w:jc w:val="center"/>
              <w:rPr>
                <w:iCs/>
                <w:sz w:val="20"/>
              </w:rPr>
            </w:pPr>
            <w:r w:rsidRPr="00F2520C">
              <w:rPr>
                <w:iCs/>
                <w:sz w:val="20"/>
              </w:rPr>
              <w:t>*Протяженность участков автомобильной дороги, планируемых к реконструкции, определяется на последующих стадиях проектирования</w:t>
            </w:r>
          </w:p>
          <w:p w:rsidR="009D19D7" w:rsidRPr="00F2520C" w:rsidRDefault="009D19D7" w:rsidP="00017942">
            <w:pPr>
              <w:spacing w:before="0" w:after="0"/>
              <w:ind w:firstLine="0"/>
              <w:jc w:val="center"/>
              <w:rPr>
                <w:iCs/>
                <w:sz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9D19D7" w:rsidRPr="00F2520C" w:rsidRDefault="009D19D7" w:rsidP="001A597D">
            <w:pPr>
              <w:spacing w:before="0" w:after="0"/>
              <w:ind w:firstLine="0"/>
              <w:rPr>
                <w:iCs/>
                <w:sz w:val="20"/>
              </w:rPr>
            </w:pPr>
            <w:r w:rsidRPr="00F2520C">
              <w:rPr>
                <w:iCs/>
                <w:sz w:val="20"/>
              </w:rPr>
              <w:t>Протяженность автомобильной дороги составляет 134,0 км, из них 2,942 км имеет усовершенствованное покрытие дорожного полотна, 131,058 км – переходный тип покрытия. Категория – IV-V (IV – 130,4 км, V – 3,6 км).</w:t>
            </w:r>
          </w:p>
          <w:p w:rsidR="009D19D7" w:rsidRPr="00F2520C" w:rsidRDefault="009D19D7" w:rsidP="001A597D">
            <w:pPr>
              <w:spacing w:before="0" w:after="0"/>
              <w:ind w:firstLine="0"/>
              <w:rPr>
                <w:iCs/>
                <w:sz w:val="20"/>
              </w:rPr>
            </w:pPr>
            <w:r w:rsidRPr="00F2520C">
              <w:rPr>
                <w:iCs/>
                <w:sz w:val="20"/>
              </w:rPr>
              <w:t xml:space="preserve">В настоящее время интенсивность движения на автомобильной дороге достигает до 3,8 тысячи автомобилей в сутки, что превышает ее пропускную способность. Требуется проведение реконструкции данной автомобильной дороги с </w:t>
            </w:r>
            <w:r w:rsidR="004C7B3E" w:rsidRPr="00F2520C">
              <w:rPr>
                <w:iCs/>
                <w:sz w:val="20"/>
              </w:rPr>
              <w:t>доведением параметров</w:t>
            </w:r>
            <w:r w:rsidRPr="00F2520C">
              <w:rPr>
                <w:iCs/>
                <w:sz w:val="20"/>
              </w:rPr>
              <w:t xml:space="preserve"> к до III-IV категории.</w:t>
            </w:r>
          </w:p>
          <w:p w:rsidR="009D19D7" w:rsidRPr="00F2520C" w:rsidRDefault="009D19D7" w:rsidP="001A597D">
            <w:pPr>
              <w:spacing w:before="0" w:after="0"/>
              <w:ind w:firstLine="0"/>
              <w:rPr>
                <w:iCs/>
                <w:sz w:val="20"/>
              </w:rPr>
            </w:pPr>
            <w:r w:rsidRPr="00F2520C">
              <w:rPr>
                <w:iCs/>
                <w:sz w:val="20"/>
              </w:rPr>
              <w:t xml:space="preserve">Данная дорога обеспечивает связь районного центра Усть-Большерецк с краевым центром, а также с сельхозпредприятиями района. По этой дороге осуществляется завоз грузов для дальнейшей отправки их морем до п. Озерной и Соболево. Из расположенных рыбоперерабатывающих комбинатов в п. Октябрьском и Озерной вывозится производимая ими рыбная продукция. </w:t>
            </w:r>
          </w:p>
          <w:p w:rsidR="009D19D7" w:rsidRPr="00F2520C" w:rsidRDefault="009D19D7" w:rsidP="001A597D">
            <w:pPr>
              <w:spacing w:before="0" w:after="0"/>
              <w:ind w:firstLine="0"/>
              <w:rPr>
                <w:iCs/>
                <w:sz w:val="20"/>
              </w:rPr>
            </w:pPr>
            <w:r w:rsidRPr="00F2520C">
              <w:rPr>
                <w:iCs/>
                <w:sz w:val="20"/>
              </w:rPr>
              <w:t>В результате интенсивной эксплуатации дороги без необходимого восстановительного ремонта дорожная одежда крайне изношена, не обеспечивает требуемую несущую способность, подвержена повышенной деформативности. Несмотря на высокие расходы на содержание и текущий ремонт покрытия, состояние проезжей части находится на недопустимом эксплутационнм уровне, угрожающем безопасности движения из-за повышенной деформативности и пыльности покрытия дороги. Эти же факторы привели к резкому снижению средней технической скорости движения и являются серьезным препятствием организации грузовых и пассажирских перевозок.</w:t>
            </w:r>
          </w:p>
          <w:p w:rsidR="009D19D7" w:rsidRPr="00F2520C" w:rsidRDefault="009D19D7" w:rsidP="001A597D">
            <w:pPr>
              <w:spacing w:before="0" w:after="0"/>
              <w:ind w:firstLine="0"/>
              <w:rPr>
                <w:iCs/>
                <w:sz w:val="20"/>
              </w:rPr>
            </w:pPr>
            <w:r w:rsidRPr="00F2520C">
              <w:rPr>
                <w:iCs/>
                <w:sz w:val="20"/>
              </w:rPr>
              <w:t>Необходимо повысить транспортно-эксплуатационное состояние дороги путем реконструкции земляного полотна и усиления дорожной одежды с переводом на более капитальный тип покрытия – асфальтобетонное и черно-щебеночное на битумно-эмульсионной основе.</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 создание условий для интеграции районов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p w:rsidR="009D19D7" w:rsidRPr="00F2520C" w:rsidRDefault="009D19D7" w:rsidP="001A597D">
            <w:pPr>
              <w:spacing w:before="0" w:after="0"/>
              <w:ind w:firstLine="0"/>
              <w:rPr>
                <w:iCs/>
                <w:sz w:val="20"/>
              </w:rPr>
            </w:pPr>
            <w:r w:rsidRPr="00F2520C">
              <w:rPr>
                <w:iCs/>
                <w:sz w:val="20"/>
              </w:rPr>
              <w:t>- создание условий для стабилизации экономического положения и повышения жизненного уровня населения на территории Усть-Большерецкого муниципального района;</w:t>
            </w:r>
          </w:p>
          <w:p w:rsidR="009D19D7" w:rsidRPr="00F2520C" w:rsidRDefault="009D19D7" w:rsidP="001A597D">
            <w:pPr>
              <w:spacing w:before="0" w:after="0"/>
              <w:ind w:firstLine="0"/>
              <w:rPr>
                <w:iCs/>
                <w:sz w:val="20"/>
              </w:rPr>
            </w:pPr>
            <w:r w:rsidRPr="00F2520C">
              <w:rPr>
                <w:iCs/>
                <w:sz w:val="20"/>
              </w:rPr>
              <w:t>- увеличение пропускной способности автомобильной дороги;</w:t>
            </w:r>
          </w:p>
          <w:p w:rsidR="009D19D7" w:rsidRPr="00F2520C" w:rsidRDefault="009D19D7" w:rsidP="001A597D">
            <w:pPr>
              <w:spacing w:before="0" w:after="0"/>
              <w:ind w:firstLine="0"/>
              <w:rPr>
                <w:iCs/>
                <w:sz w:val="20"/>
              </w:rPr>
            </w:pPr>
          </w:p>
        </w:tc>
      </w:tr>
      <w:tr w:rsidR="009D19D7"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Строительство автомобильной дороги Анавгай – Палана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017942">
            <w:pPr>
              <w:spacing w:before="0" w:after="0"/>
              <w:ind w:firstLine="0"/>
              <w:jc w:val="center"/>
              <w:rPr>
                <w:iCs/>
                <w:sz w:val="20"/>
              </w:rPr>
            </w:pPr>
            <w:r w:rsidRPr="00F2520C">
              <w:rPr>
                <w:iCs/>
                <w:sz w:val="20"/>
              </w:rPr>
              <w:t>Быстринский муниципальный район; Тигильский муниципальный район, городской округ «Посёлок Палана»</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FE41E9" w:rsidP="00017942">
            <w:pPr>
              <w:spacing w:before="0" w:after="0"/>
              <w:ind w:firstLine="0"/>
              <w:jc w:val="center"/>
              <w:rPr>
                <w:iCs/>
                <w:sz w:val="20"/>
              </w:rPr>
            </w:pPr>
            <w:r w:rsidRPr="00F2520C">
              <w:rPr>
                <w:iCs/>
                <w:sz w:val="20"/>
              </w:rPr>
              <w:t>Протяженность – 230,0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9D19D7" w:rsidRPr="00F2520C" w:rsidRDefault="009D19D7" w:rsidP="001A597D">
            <w:pPr>
              <w:spacing w:before="0" w:after="0"/>
              <w:ind w:firstLine="0"/>
              <w:rPr>
                <w:iCs/>
                <w:sz w:val="20"/>
              </w:rPr>
            </w:pPr>
            <w:r w:rsidRPr="00F2520C">
              <w:rPr>
                <w:iCs/>
                <w:sz w:val="20"/>
              </w:rPr>
              <w:t>Тигильский муниципальный район не имеет автодорожной связи с административным центром и основной автомобильной сетью Камчатского края. Основной объем транспортных связей района выполняется морским транспортом и малой авиацией.</w:t>
            </w:r>
          </w:p>
          <w:p w:rsidR="009D19D7" w:rsidRPr="00F2520C" w:rsidRDefault="009D19D7" w:rsidP="001A597D">
            <w:pPr>
              <w:spacing w:before="0" w:after="0"/>
              <w:ind w:firstLine="0"/>
              <w:rPr>
                <w:iCs/>
                <w:sz w:val="20"/>
              </w:rPr>
            </w:pPr>
            <w:r w:rsidRPr="00F2520C">
              <w:rPr>
                <w:iCs/>
                <w:sz w:val="20"/>
              </w:rPr>
              <w:t>Планируемая протяженность автомобильной дороги составляет 435 км. В настоящее время около половины протяженности автозимника – продленного действия, протяженность сезонного участка составляет 230 км.</w:t>
            </w:r>
          </w:p>
          <w:p w:rsidR="009D19D7" w:rsidRPr="00F2520C" w:rsidRDefault="009D19D7" w:rsidP="001A597D">
            <w:pPr>
              <w:spacing w:before="0" w:after="0"/>
              <w:ind w:firstLine="0"/>
              <w:rPr>
                <w:iCs/>
                <w:sz w:val="20"/>
              </w:rPr>
            </w:pPr>
            <w:r w:rsidRPr="00F2520C">
              <w:rPr>
                <w:iCs/>
                <w:sz w:val="20"/>
              </w:rPr>
              <w:t>Продление сроков эксплуатации автозимника предполагается за счет обустройства мостовых переходов через водотоки, а также устройства 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перспективное развитие).</w:t>
            </w:r>
          </w:p>
          <w:p w:rsidR="009D19D7" w:rsidRPr="00F2520C" w:rsidRDefault="009D19D7" w:rsidP="001A597D">
            <w:pPr>
              <w:spacing w:before="0" w:after="0"/>
              <w:ind w:firstLine="0"/>
              <w:rPr>
                <w:iCs/>
                <w:sz w:val="20"/>
              </w:rPr>
            </w:pPr>
            <w:r w:rsidRPr="00F2520C">
              <w:rPr>
                <w:iCs/>
                <w:sz w:val="20"/>
              </w:rPr>
              <w:t>Необходимость сокращения сроков строительства автозимника диктуется как соображениями экономической целесообразности, так и сложной социально-экономической ситуацией, сложившейся в Корякском округе и обусловленной высоким уровнем транспортных расходов, на снижение которых и направлен предлагаемый проект.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9D19D7" w:rsidRPr="00F2520C" w:rsidRDefault="009D19D7" w:rsidP="001A597D">
            <w:pPr>
              <w:spacing w:before="0" w:after="0"/>
              <w:ind w:firstLine="0"/>
              <w:rPr>
                <w:iCs/>
                <w:sz w:val="20"/>
              </w:rPr>
            </w:pPr>
            <w:r w:rsidRPr="00F2520C">
              <w:rPr>
                <w:iCs/>
                <w:sz w:val="20"/>
              </w:rPr>
              <w:t>Создание условий для интеграции районов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 в том числе иностранных, снять социальную напряженность среди населения.</w:t>
            </w:r>
          </w:p>
          <w:p w:rsidR="009D19D7" w:rsidRPr="00F2520C" w:rsidRDefault="009D19D7" w:rsidP="001A597D">
            <w:pPr>
              <w:spacing w:before="0" w:after="0"/>
              <w:ind w:firstLine="0"/>
              <w:rPr>
                <w:iCs/>
                <w:sz w:val="20"/>
              </w:rPr>
            </w:pPr>
            <w:r w:rsidRPr="00F2520C">
              <w:rPr>
                <w:iCs/>
                <w:sz w:val="20"/>
              </w:rPr>
              <w:t>Ожидаемые результаты:</w:t>
            </w:r>
          </w:p>
          <w:p w:rsidR="009D19D7" w:rsidRPr="00F2520C" w:rsidRDefault="009D19D7" w:rsidP="001A597D">
            <w:pPr>
              <w:spacing w:before="0" w:after="0"/>
              <w:ind w:firstLine="0"/>
              <w:rPr>
                <w:iCs/>
                <w:sz w:val="20"/>
              </w:rPr>
            </w:pPr>
            <w:r w:rsidRPr="00F2520C">
              <w:rPr>
                <w:iCs/>
                <w:sz w:val="20"/>
              </w:rPr>
              <w:t>- начало формирования единой опорной автодорожной сети полуострова, развитие дорожного хозяйства на территории Корякского округа;</w:t>
            </w:r>
          </w:p>
          <w:p w:rsidR="009D19D7" w:rsidRPr="00F2520C" w:rsidRDefault="009D19D7" w:rsidP="001A597D">
            <w:pPr>
              <w:spacing w:before="0" w:after="0"/>
              <w:ind w:firstLine="0"/>
              <w:rPr>
                <w:iCs/>
                <w:sz w:val="20"/>
              </w:rPr>
            </w:pPr>
            <w:r w:rsidRPr="00F2520C">
              <w:rPr>
                <w:iCs/>
                <w:sz w:val="20"/>
              </w:rPr>
              <w:t>- снижение транспортных расходов по доставке в населенные пункты Тигильского муниципального района Корякского округа потребительских товаров;</w:t>
            </w:r>
          </w:p>
          <w:p w:rsidR="009D19D7" w:rsidRPr="00F2520C" w:rsidRDefault="009D19D7" w:rsidP="001A597D">
            <w:pPr>
              <w:spacing w:before="0" w:after="0"/>
              <w:ind w:firstLine="0"/>
              <w:rPr>
                <w:iCs/>
                <w:sz w:val="20"/>
              </w:rPr>
            </w:pPr>
            <w:r w:rsidRPr="00F2520C">
              <w:rPr>
                <w:iCs/>
                <w:sz w:val="20"/>
              </w:rPr>
              <w:t>- сокращение транспортных расходов по материально-техническому обеспечению предприятий и организаций Корякского округа, расположенных на территории Тигильского муниципального района.</w:t>
            </w:r>
          </w:p>
          <w:p w:rsidR="009D19D7" w:rsidRPr="00F2520C" w:rsidRDefault="009D19D7" w:rsidP="001A597D">
            <w:pPr>
              <w:spacing w:before="0" w:after="0"/>
              <w:ind w:firstLine="0"/>
              <w:rPr>
                <w:iCs/>
                <w:sz w:val="20"/>
              </w:rPr>
            </w:pPr>
            <w:r w:rsidRPr="00F2520C">
              <w:rPr>
                <w:iCs/>
                <w:sz w:val="20"/>
              </w:rPr>
              <w:t xml:space="preserve">- повышение надежности схемы снабжения Тигильского муниципального района за счет: </w:t>
            </w:r>
          </w:p>
          <w:p w:rsidR="009D19D7" w:rsidRPr="00F2520C" w:rsidRDefault="009D19D7" w:rsidP="001A597D">
            <w:pPr>
              <w:spacing w:before="0" w:after="0"/>
              <w:ind w:firstLine="0"/>
              <w:rPr>
                <w:iCs/>
                <w:sz w:val="20"/>
              </w:rPr>
            </w:pPr>
            <w:r w:rsidRPr="00F2520C">
              <w:rPr>
                <w:iCs/>
                <w:sz w:val="20"/>
              </w:rPr>
              <w:t xml:space="preserve">обеспечения дополнительных возможностей по транспортировке грузов в межнавигационный период; </w:t>
            </w:r>
          </w:p>
          <w:p w:rsidR="009D19D7" w:rsidRPr="00F2520C" w:rsidRDefault="009D19D7" w:rsidP="001A597D">
            <w:pPr>
              <w:spacing w:before="0" w:after="0"/>
              <w:ind w:firstLine="0"/>
              <w:rPr>
                <w:iCs/>
                <w:sz w:val="20"/>
              </w:rPr>
            </w:pPr>
            <w:r w:rsidRPr="00F2520C">
              <w:rPr>
                <w:iCs/>
                <w:sz w:val="20"/>
              </w:rPr>
              <w:t>обеспечения автотранспортных связей с незамерзающим портом, расположенным в г. Петропавловск-Камчатский. Это позволит сократить непроизводительные расходы во всех отраслях экономики округа, повысить в целом эффективность функционирования хозяйственного комплекса округа и будет способствовать снижению вероятности возникновения чрезвычайных ситуаций в Тигильском муниципальном районе, связанных с недопоставками товаров жизнеобеспечения населения и экономики;</w:t>
            </w:r>
          </w:p>
          <w:p w:rsidR="009D19D7" w:rsidRPr="00F2520C" w:rsidRDefault="009D19D7" w:rsidP="001A597D">
            <w:pPr>
              <w:spacing w:before="0" w:after="0"/>
              <w:ind w:firstLine="0"/>
              <w:rPr>
                <w:iCs/>
                <w:sz w:val="20"/>
              </w:rPr>
            </w:pPr>
            <w:r w:rsidRPr="00F2520C">
              <w:rPr>
                <w:iCs/>
                <w:sz w:val="20"/>
              </w:rPr>
              <w:t>- поэтапное формирование спроса на внутрикраевые автомобильные перевозки, стимулирование межрегиональных экономических связей. Это будет способствовать решению целого ряда актуальных экономических проблем округа и в целом северных районов Камчатского края.</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Строительство автомобильной дороги Сосновка – Начики</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64,5 км</w:t>
            </w:r>
          </w:p>
          <w:p w:rsidR="00FE41E9" w:rsidRPr="00F2520C" w:rsidRDefault="00FE41E9" w:rsidP="00017942">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Предложение данной схемы территориального планирования Камчатского края, КГКУ «КАМЧАТУПРАВТОДОР».</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Дорога послужит дублером наиболее загруженному участку автомобильной дороги Петропавловск-Камчатский – Мильково</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Строительство автомобильной дороги Апача – Озерновский</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Усть-Большерецкий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173,0 км</w:t>
            </w:r>
          </w:p>
          <w:p w:rsidR="00FE41E9" w:rsidRPr="00F2520C" w:rsidRDefault="00FE41E9" w:rsidP="00017942">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p w:rsidR="00FE41E9" w:rsidRPr="00F2520C" w:rsidRDefault="00FE41E9" w:rsidP="001A597D">
            <w:pPr>
              <w:spacing w:before="0" w:after="0"/>
              <w:ind w:firstLine="0"/>
              <w:rPr>
                <w:iCs/>
                <w:sz w:val="20"/>
              </w:rPr>
            </w:pPr>
            <w:r w:rsidRPr="00F2520C">
              <w:rPr>
                <w:iCs/>
                <w:sz w:val="20"/>
              </w:rPr>
              <w:t>Южная часть Усть-Большерецкого муниципального района не имеет автодорожной связи с административным центром и основной автомобильной сетью Камчатского края. Основной объем транспортных связей района выполняется морским транспортом и малой авиацией. В межнавигационный период действует нерегулярный («стихийный») автозимник п. Октябрьский – п. Озерновский, проходящий в прибрежной зоне района. Ввиду сложных природно-климатических условий, характерных для прибрежных районов Охотского моря, современная схема транспортного обеспечения района имеет сезонный характер и не обеспечивает необходимых условий для устойчивого социально-экономического развития.</w:t>
            </w:r>
          </w:p>
          <w:p w:rsidR="00FE41E9" w:rsidRPr="00F2520C" w:rsidRDefault="00FE41E9" w:rsidP="001A597D">
            <w:pPr>
              <w:spacing w:before="0" w:after="0"/>
              <w:ind w:firstLine="0"/>
              <w:rPr>
                <w:iCs/>
                <w:sz w:val="20"/>
              </w:rPr>
            </w:pPr>
            <w:r w:rsidRPr="00F2520C">
              <w:rPr>
                <w:iCs/>
                <w:sz w:val="20"/>
              </w:rPr>
              <w:t>Для обеспечения бесперебойного движения и открытия регулярного автобусного маршрута необходимо выполнять строительство автомобильной дороги с параметрами плана и продольного профиля до параметров, соответствующих IV категории.</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создание условий для интеграции Усть-Большерецкого района в единую экономическую и транспортную систему Камчатского края посредством создания надежной транспортной артерии.</w:t>
            </w:r>
          </w:p>
          <w:p w:rsidR="00FE41E9" w:rsidRPr="00F2520C" w:rsidRDefault="00FE41E9" w:rsidP="001A597D">
            <w:pPr>
              <w:spacing w:before="0" w:after="0"/>
              <w:ind w:firstLine="0"/>
              <w:rPr>
                <w:iCs/>
                <w:sz w:val="20"/>
              </w:rPr>
            </w:pPr>
            <w:r w:rsidRPr="00F2520C">
              <w:rPr>
                <w:iCs/>
                <w:sz w:val="20"/>
              </w:rPr>
              <w:t>- создание условий для стабилизации экономического положения и повышения жизненного уровня населения на территории Усть-Большерецкого муниципального района Камчатского края;</w:t>
            </w:r>
          </w:p>
          <w:p w:rsidR="00FE41E9" w:rsidRPr="00F2520C" w:rsidRDefault="00FE41E9" w:rsidP="001A597D">
            <w:pPr>
              <w:spacing w:before="0" w:after="0"/>
              <w:ind w:firstLine="0"/>
              <w:rPr>
                <w:iCs/>
                <w:sz w:val="20"/>
              </w:rPr>
            </w:pPr>
            <w:r w:rsidRPr="00F2520C">
              <w:rPr>
                <w:iCs/>
                <w:sz w:val="20"/>
              </w:rPr>
              <w:t>- снижение затрат пользователей дорогой;</w:t>
            </w:r>
          </w:p>
          <w:p w:rsidR="00FE41E9" w:rsidRPr="00F2520C" w:rsidRDefault="00FE41E9" w:rsidP="001A597D">
            <w:pPr>
              <w:spacing w:before="0" w:after="0"/>
              <w:ind w:firstLine="0"/>
              <w:rPr>
                <w:iCs/>
                <w:sz w:val="20"/>
              </w:rPr>
            </w:pPr>
            <w:r w:rsidRPr="00F2520C">
              <w:rPr>
                <w:iCs/>
                <w:sz w:val="20"/>
              </w:rPr>
              <w:t>- обеспечение безопасности движения;</w:t>
            </w:r>
          </w:p>
          <w:p w:rsidR="00FE41E9" w:rsidRPr="00F2520C" w:rsidRDefault="00FE41E9" w:rsidP="001A597D">
            <w:pPr>
              <w:spacing w:before="0" w:after="0"/>
              <w:ind w:firstLine="0"/>
              <w:rPr>
                <w:iCs/>
                <w:sz w:val="20"/>
              </w:rPr>
            </w:pPr>
            <w:r w:rsidRPr="00F2520C">
              <w:rPr>
                <w:iCs/>
                <w:sz w:val="20"/>
              </w:rPr>
              <w:t>- обеспечение бесперебойного движения, открытие регулярного автомобильного сообщения между краевым центром г. Петропавловска-Камчатского и п. Озерновский;</w:t>
            </w:r>
          </w:p>
          <w:p w:rsidR="00FE41E9" w:rsidRPr="00F2520C" w:rsidRDefault="00FE41E9" w:rsidP="001A597D">
            <w:pPr>
              <w:spacing w:before="0" w:after="0"/>
              <w:ind w:firstLine="0"/>
              <w:rPr>
                <w:iCs/>
                <w:sz w:val="20"/>
              </w:rPr>
            </w:pPr>
            <w:r w:rsidRPr="00F2520C">
              <w:rPr>
                <w:iCs/>
                <w:sz w:val="20"/>
              </w:rPr>
              <w:t>- снижение транспортных расходов по доставке в населенные пункты южной части Усть-Большерецкого района Камчатского края потребительских товаров, что позволит стабилизировать уровень инфляции на потребительском рынке и стимулировать предпринимательскую активность на территории;</w:t>
            </w:r>
          </w:p>
          <w:p w:rsidR="00FE41E9" w:rsidRPr="00F2520C" w:rsidRDefault="00FE41E9" w:rsidP="001A597D">
            <w:pPr>
              <w:spacing w:before="0" w:after="0"/>
              <w:ind w:firstLine="0"/>
              <w:rPr>
                <w:iCs/>
                <w:sz w:val="20"/>
              </w:rPr>
            </w:pPr>
            <w:r w:rsidRPr="00F2520C">
              <w:rPr>
                <w:iCs/>
                <w:sz w:val="20"/>
              </w:rPr>
              <w:t xml:space="preserve">- сокращение транспортных расходов по материально-техническому обеспечению предприятий и организаций, расположенных на территории южной части Усть-Большерецкого района. </w:t>
            </w:r>
          </w:p>
          <w:p w:rsidR="00FE41E9" w:rsidRPr="00F2520C" w:rsidRDefault="00FE41E9" w:rsidP="001A597D">
            <w:pPr>
              <w:spacing w:before="0" w:after="0"/>
              <w:ind w:firstLine="0"/>
              <w:rPr>
                <w:iCs/>
                <w:sz w:val="20"/>
              </w:rPr>
            </w:pPr>
            <w:r w:rsidRPr="00F2520C">
              <w:rPr>
                <w:iCs/>
                <w:sz w:val="20"/>
              </w:rPr>
              <w:t>- повышение схемы надежности снабжения Усть-Большерецкого района за счет обеспечения дополнительных возможностей по транспортировке грузов в межнавигационный период и обеспечения автотранспортных связей с незамерзающим портом, расположенном в г. Петропавловске-Камчатском. Это позволит сократить непроизводительные расходы во всех отраслях экономики северных районов края, повысить в целом эффективность функционирования хозяйственного комплекса районов и будет способствовать снижению вероятности возникновения чрезвычайных ситуаций в данных районах, связанных с недопоставками товаров жизнеобеспечения населения и экономики;</w:t>
            </w:r>
          </w:p>
          <w:p w:rsidR="00FE41E9" w:rsidRPr="00F2520C" w:rsidRDefault="00FE41E9" w:rsidP="001A597D">
            <w:pPr>
              <w:spacing w:before="0" w:after="0"/>
              <w:ind w:firstLine="0"/>
              <w:rPr>
                <w:iCs/>
                <w:sz w:val="20"/>
              </w:rPr>
            </w:pPr>
            <w:r w:rsidRPr="00F2520C">
              <w:rPr>
                <w:iCs/>
                <w:sz w:val="20"/>
              </w:rPr>
              <w:t>- развития экскурсионно-туристической деятельности;</w:t>
            </w:r>
          </w:p>
          <w:p w:rsidR="00FE41E9" w:rsidRPr="00F2520C" w:rsidRDefault="00FE41E9" w:rsidP="001A597D">
            <w:pPr>
              <w:spacing w:before="0" w:after="0"/>
              <w:ind w:firstLine="0"/>
              <w:rPr>
                <w:iCs/>
                <w:sz w:val="20"/>
              </w:rPr>
            </w:pPr>
            <w:r w:rsidRPr="00F2520C">
              <w:rPr>
                <w:iCs/>
                <w:sz w:val="20"/>
              </w:rPr>
              <w:t>- после завершения строительства автомобильной дороги Карымай-Соболево будет поэтапно формироваться спрос на  автомобильные перевозки для отраслей промышленности, занятых добычей и переработкой рыбных ресурсов.</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Строительство автомобильной дороги Мильково – Крутогоровский</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Мильковский муниципальный район; Быстринский муниципальный район; Соболевский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279,1 км</w:t>
            </w:r>
          </w:p>
          <w:p w:rsidR="00FE41E9" w:rsidRPr="00F2520C" w:rsidRDefault="00FE41E9" w:rsidP="00017942">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создание условий для интеграции районов в единую экономическую и транспортную систему Камчатского края;</w:t>
            </w:r>
          </w:p>
          <w:p w:rsidR="00FE41E9" w:rsidRPr="00F2520C" w:rsidRDefault="00FE41E9" w:rsidP="001A597D">
            <w:pPr>
              <w:spacing w:before="0" w:after="0"/>
              <w:ind w:firstLine="0"/>
              <w:rPr>
                <w:iCs/>
                <w:sz w:val="20"/>
              </w:rPr>
            </w:pP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Строительство автомобильной дороги Соболево – Крутогоровский</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Соболевский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112,9 км</w:t>
            </w:r>
          </w:p>
          <w:p w:rsidR="00FE41E9" w:rsidRPr="00F2520C" w:rsidRDefault="00FE41E9" w:rsidP="00017942">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создание условий для интеграции районов в единую экономическую и транспортную систему Камчатского края;</w:t>
            </w:r>
          </w:p>
          <w:p w:rsidR="00FE41E9" w:rsidRPr="00F2520C" w:rsidRDefault="00FE41E9" w:rsidP="001A597D">
            <w:pPr>
              <w:spacing w:before="0" w:after="0"/>
              <w:ind w:firstLine="0"/>
              <w:rPr>
                <w:iCs/>
                <w:sz w:val="20"/>
              </w:rPr>
            </w:pPr>
            <w:r w:rsidRPr="00F2520C">
              <w:rPr>
                <w:iCs/>
                <w:sz w:val="20"/>
              </w:rPr>
              <w:t>- обеспечение связи Соболевского, Быстринского и Мильковского муниципальных районов между собой</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Строительство автомобильной дороги Анавгай – Палана – подъезд к п. Седанка</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Тигильский муниципальный район, сельское поселение «Село Седанка», межселенная территория</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28,9 км</w:t>
            </w:r>
          </w:p>
          <w:p w:rsidR="00FE41E9" w:rsidRPr="00F2520C" w:rsidRDefault="00FE41E9" w:rsidP="00017942">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обеспечение транспортной связи п. Седанка с сетью автомобильных дорог общего пользования</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Строительство автомобильной дороги Анавгай – Палана – подъезд к п. Хайрюзово</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Тигильский муниципальный район, сельское поселение «Село Хайрюзово», межселенная территория</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130,7 км</w:t>
            </w:r>
          </w:p>
          <w:p w:rsidR="00FE41E9" w:rsidRPr="00F2520C" w:rsidRDefault="00FE41E9" w:rsidP="00017942">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обеспечение транспортной связи п. Хайрюзово с сетью автомобильных дорог общего пользования</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Строительство автомобильной дороги Тиличики – Каменское – граница с Чукотским автономным округом с подъездом к с. Аянка и с. Слаутное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Олюторский муниципальный район;</w:t>
            </w:r>
          </w:p>
          <w:p w:rsidR="00FE41E9" w:rsidRPr="00F2520C" w:rsidRDefault="00FE41E9" w:rsidP="00017942">
            <w:pPr>
              <w:spacing w:before="0" w:after="0"/>
              <w:ind w:firstLine="0"/>
              <w:jc w:val="center"/>
              <w:rPr>
                <w:iCs/>
                <w:sz w:val="20"/>
              </w:rPr>
            </w:pPr>
            <w:r w:rsidRPr="00F2520C">
              <w:rPr>
                <w:iCs/>
                <w:sz w:val="20"/>
              </w:rPr>
              <w:t>Пенжинский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603,7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а также дополнен предложением данной схемы территориального планирования Камчатского края.</w:t>
            </w:r>
          </w:p>
          <w:p w:rsidR="00FE41E9" w:rsidRPr="00F2520C" w:rsidRDefault="00FE41E9" w:rsidP="001A597D">
            <w:pPr>
              <w:spacing w:before="0" w:after="0"/>
              <w:ind w:firstLine="0"/>
              <w:rPr>
                <w:iCs/>
                <w:sz w:val="20"/>
              </w:rPr>
            </w:pPr>
            <w:r w:rsidRPr="00F2520C">
              <w:rPr>
                <w:iCs/>
                <w:sz w:val="20"/>
              </w:rPr>
              <w:t>Продление сроков эксплуатации автозимника предполагается за счет обустройства мостовых переходов через водотоки, а также устройством 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перспективное развитие).</w:t>
            </w:r>
          </w:p>
          <w:p w:rsidR="00FE41E9" w:rsidRPr="00F2520C" w:rsidRDefault="00FE41E9" w:rsidP="001A597D">
            <w:pPr>
              <w:spacing w:before="0" w:after="0"/>
              <w:ind w:firstLine="0"/>
              <w:rPr>
                <w:iCs/>
                <w:sz w:val="20"/>
              </w:rPr>
            </w:pPr>
            <w:r w:rsidRPr="00F2520C">
              <w:rPr>
                <w:iCs/>
                <w:sz w:val="20"/>
              </w:rPr>
              <w:t>Необходимость сокращения сроков строительства автозимника диктуется как соображениями экономической целесообразности, так и сложной социально-экономической ситуацией в Корякском округе и обусловленной высоким уровнем транспортных расходов, на снижение которых и направлен предлагаемый проект.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создание условий для интеграции Пенжинского и Олюторского муниципальных районов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p w:rsidR="00FE41E9" w:rsidRPr="00F2520C" w:rsidRDefault="00FE41E9" w:rsidP="001A597D">
            <w:pPr>
              <w:spacing w:before="0" w:after="0"/>
              <w:ind w:firstLine="0"/>
              <w:rPr>
                <w:iCs/>
                <w:sz w:val="20"/>
              </w:rPr>
            </w:pPr>
            <w:r w:rsidRPr="00F2520C">
              <w:rPr>
                <w:iCs/>
                <w:sz w:val="20"/>
              </w:rPr>
              <w:t>- обеспечение автотраспортных связей посредством строящегося автозимников продленного действия Анавгай – Палана, Палана – Лесная, Лесная – Оссора, Тымлат – Тиличики автомобильных дорог Крапивная – Эссо, Мильково – Ключи – Усть-Камчатск, Петропавловск-Камчатский – Мильково с незамерзающим портом, расположенным в г. Петропавловске-Камчатском</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автозимника продленного действия Усть-Хайрюзово – Ковран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Тигильский муниципальный район, сельское поселение «Село Усть-Хайрюзово», сельское поселение «Село Ковран»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31,0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p w:rsidR="00FE41E9" w:rsidRPr="00F2520C" w:rsidRDefault="00FE41E9" w:rsidP="001A597D">
            <w:pPr>
              <w:spacing w:before="0" w:after="0"/>
              <w:ind w:firstLine="0"/>
              <w:rPr>
                <w:iCs/>
                <w:sz w:val="20"/>
              </w:rPr>
            </w:pPr>
            <w:r w:rsidRPr="00F2520C">
              <w:rPr>
                <w:iCs/>
                <w:sz w:val="20"/>
              </w:rPr>
              <w:t>Продление сроков эксплуатации автозимника предполагается за счет обустройства мостовых переходов через водотоки, а также устройством 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перспективное развитие). Необходимость сокращения сроков строительства автозимника диктуется как соображениями экономической целесообразности, так и сложной социально-экономической ситуацией, сложившейся в Корякском округе и обусловленной высоким уровнем транспортных расходов, на снижение которых и направлен планируемый объект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Создание условий для интеграции муниципальных образований Тигильского муниципального района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автозимника продленного действия Палана – Лесная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Городской округ «Посёлок Палана»; Тигильский муниципальный район, межселенная территория</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63,5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p w:rsidR="00FE41E9" w:rsidRPr="00F2520C" w:rsidRDefault="00FE41E9" w:rsidP="001A597D">
            <w:pPr>
              <w:spacing w:before="0" w:after="0"/>
              <w:ind w:firstLine="0"/>
              <w:rPr>
                <w:iCs/>
                <w:sz w:val="20"/>
              </w:rPr>
            </w:pPr>
            <w:r w:rsidRPr="00F2520C">
              <w:rPr>
                <w:iCs/>
                <w:sz w:val="20"/>
              </w:rPr>
              <w:t>В настоящее время по данному направлению действует нерегулярный («стихийный») автозимник.</w:t>
            </w:r>
          </w:p>
          <w:p w:rsidR="00FE41E9" w:rsidRPr="00F2520C" w:rsidRDefault="00FE41E9" w:rsidP="001A597D">
            <w:pPr>
              <w:spacing w:before="0" w:after="0"/>
              <w:ind w:firstLine="0"/>
              <w:rPr>
                <w:iCs/>
                <w:sz w:val="20"/>
              </w:rPr>
            </w:pPr>
            <w:r w:rsidRPr="00F2520C">
              <w:rPr>
                <w:iCs/>
                <w:sz w:val="20"/>
              </w:rPr>
              <w:t>Продление сроков эксплуатации автозимника предполагается за счет обустройства мостовых переходов через водотоки, а также устройством 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перспективное развитие). Необходимость сокращения сроков строительства автозимника диктуется как соображениями экономической целесообразности, так и сложной социально-экономической ситуацией, сложившейся в Корякском округе и обусловленной высоким уровнем транспортных расходов, на снижение которых и направлен планируемый объект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Создание условий для интеграции Тигильского муниципального района и Городского округа «Поселок Полана»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автомобильной дороги Корф – Медвежка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Олюторский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15,2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дальнейшее развитие опорной дорожной сети</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автомобильной дороги Тигиль – портпункт Усть-Тигиль</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Тигильский муниципальный район, сельское поселение «Село Тигиль»</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27,3 км</w:t>
            </w:r>
          </w:p>
          <w:p w:rsidR="00FE41E9" w:rsidRPr="00F2520C" w:rsidRDefault="00FE41E9" w:rsidP="00017942">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305FA">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дальнейшее развитие опорной дорожной сети;</w:t>
            </w:r>
          </w:p>
          <w:p w:rsidR="00FE41E9" w:rsidRPr="00F2520C" w:rsidRDefault="00FE41E9" w:rsidP="001A597D">
            <w:pPr>
              <w:spacing w:before="0" w:after="0"/>
              <w:ind w:firstLine="0"/>
              <w:rPr>
                <w:iCs/>
                <w:sz w:val="20"/>
              </w:rPr>
            </w:pPr>
            <w:r w:rsidRPr="00F2520C">
              <w:rPr>
                <w:iCs/>
                <w:sz w:val="20"/>
              </w:rPr>
              <w:t>- обеспечение подъезда к участку морского порта Петропавловск-Камчатский (портпункт Усть-Тигиль)</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 xml:space="preserve">Строительство автомобильной дороги Оссора – Тымлат </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Карагинский муниципальный район, городское поселение «Посёлок Оссора», сельское поселение «Село Тымлат»</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84,5 км</w:t>
            </w:r>
          </w:p>
          <w:p w:rsidR="00FE41E9" w:rsidRPr="00F2520C" w:rsidRDefault="00FE41E9" w:rsidP="00017942">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дальнейшее развитие опорной дорожной сети</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автомобильной дороги Карымай – Соболево</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Усть-Большерецкий муниципальный район; Соболевский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206,3 км</w:t>
            </w:r>
          </w:p>
          <w:p w:rsidR="00FE41E9" w:rsidRPr="00F2520C" w:rsidRDefault="00FE41E9" w:rsidP="00017942">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p w:rsidR="00FE41E9" w:rsidRPr="00F2520C" w:rsidRDefault="00FE41E9" w:rsidP="001A597D">
            <w:pPr>
              <w:spacing w:before="0" w:after="0"/>
              <w:ind w:firstLine="0"/>
              <w:rPr>
                <w:iCs/>
                <w:sz w:val="20"/>
              </w:rPr>
            </w:pPr>
            <w:r w:rsidRPr="00F2520C">
              <w:rPr>
                <w:iCs/>
                <w:sz w:val="20"/>
              </w:rPr>
              <w:t>На сегодняшний день п. Соболево не имеет круглогодичной автомобильной связи с другими районами Камчатского края. Сообщение с районами и осуществление северного завоза возможно только в зимний период по нерегулярному («стихийному») автозимнику Усть-Большерецк – Соболево, проходящий в прибрежной зоне района. льства автомобильной дороги Карымай – Соболево является обеспечение круглогодичным автомобильным сообщением по дороге с твердым покрытием районного центра п. Соболево, с сетью дорог общего пользования Камчатского края. Одновременно преследуется цель создать благоприятные условия развития отраслей промышленности, которые заняты добычей и переработкой природных ресурсов края. В районе тяготения имеются перспективные запасы топливно-энергетических ресурсов края, также месторождений цветных металлов и других минеральных ресурсов. Также ведутся активные работы по освоению газовых месторождений, строительство в г. Елизово и г. Петропавловск-Камчатский, освоение угольного месторождения в районе п. Крутогоровский. В результате осуществления этих мероприятий существенно сократиться зависимость края от внешнего завоза дорогостоящего и дефицитного топлива для местной энергосистемы.</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создание условий для интеграции районов в единую экономическую и транспортную систему Камчатского края;</w:t>
            </w:r>
          </w:p>
          <w:p w:rsidR="00FE41E9" w:rsidRPr="00F2520C" w:rsidRDefault="00FE41E9" w:rsidP="001A597D">
            <w:pPr>
              <w:spacing w:before="0" w:after="0"/>
              <w:ind w:firstLine="0"/>
              <w:rPr>
                <w:iCs/>
                <w:sz w:val="20"/>
              </w:rPr>
            </w:pPr>
            <w:r w:rsidRPr="00F2520C">
              <w:rPr>
                <w:iCs/>
                <w:sz w:val="20"/>
              </w:rPr>
              <w:t>- создание условий для стабилизации экономического положения и повышения жизненного уровня населения на территории Соболевского и Усть- Большерецкого районов Камчатского края;</w:t>
            </w:r>
          </w:p>
          <w:p w:rsidR="00FE41E9" w:rsidRPr="00F2520C" w:rsidRDefault="00FE41E9" w:rsidP="001A597D">
            <w:pPr>
              <w:spacing w:before="0" w:after="0"/>
              <w:ind w:firstLine="0"/>
              <w:rPr>
                <w:iCs/>
                <w:sz w:val="20"/>
              </w:rPr>
            </w:pPr>
            <w:r w:rsidRPr="00F2520C">
              <w:rPr>
                <w:iCs/>
                <w:sz w:val="20"/>
              </w:rPr>
              <w:t xml:space="preserve">- возможность обеспечения бесперебойного движения, открытия регулярного автомобильного сообщения между краевым центром г. Петропавловска-Камчатского и районным центром </w:t>
            </w:r>
            <w:r w:rsidR="004C7B3E" w:rsidRPr="00F2520C">
              <w:rPr>
                <w:iCs/>
                <w:sz w:val="20"/>
              </w:rPr>
              <w:t>п. Соболево</w:t>
            </w:r>
          </w:p>
          <w:p w:rsidR="00FE41E9" w:rsidRPr="00F2520C" w:rsidRDefault="00FE41E9" w:rsidP="001A597D">
            <w:pPr>
              <w:spacing w:before="0" w:after="0"/>
              <w:ind w:firstLine="0"/>
              <w:rPr>
                <w:iCs/>
                <w:sz w:val="20"/>
              </w:rPr>
            </w:pPr>
          </w:p>
          <w:p w:rsidR="00FE41E9" w:rsidRPr="00F2520C" w:rsidRDefault="00FE41E9" w:rsidP="001A597D">
            <w:pPr>
              <w:spacing w:before="0" w:after="0"/>
              <w:ind w:firstLine="0"/>
              <w:rPr>
                <w:iCs/>
                <w:sz w:val="20"/>
              </w:rPr>
            </w:pP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автомобильной дороги Обход г. Петропавловска-Камчатского</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after="0"/>
              <w:ind w:firstLine="0"/>
              <w:jc w:val="center"/>
              <w:rPr>
                <w:iCs/>
                <w:sz w:val="20"/>
              </w:rPr>
            </w:pPr>
            <w:r w:rsidRPr="00F2520C">
              <w:rPr>
                <w:iCs/>
                <w:sz w:val="20"/>
              </w:rPr>
              <w:t>Петропавловск-Камчатский городской округ;</w:t>
            </w:r>
          </w:p>
          <w:p w:rsidR="00FE41E9" w:rsidRPr="00F2520C" w:rsidRDefault="00FE41E9" w:rsidP="00017942">
            <w:pPr>
              <w:spacing w:before="0" w:after="0"/>
              <w:ind w:firstLine="0"/>
              <w:jc w:val="center"/>
              <w:rPr>
                <w:iCs/>
                <w:sz w:val="20"/>
              </w:rPr>
            </w:pPr>
            <w:r w:rsidRPr="00F2520C">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47,4 км</w:t>
            </w:r>
          </w:p>
          <w:p w:rsidR="00FE41E9" w:rsidRPr="00F2520C" w:rsidRDefault="00FE41E9" w:rsidP="00017942">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4C7B3E">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вывод транзитного автотранспортного движения из г. Петропавловска-Камчатского;</w:t>
            </w:r>
          </w:p>
          <w:p w:rsidR="00FE41E9" w:rsidRPr="00F2520C" w:rsidRDefault="00FE41E9" w:rsidP="001A597D">
            <w:pPr>
              <w:spacing w:before="0" w:after="0"/>
              <w:ind w:firstLine="0"/>
              <w:rPr>
                <w:iCs/>
                <w:sz w:val="20"/>
              </w:rPr>
            </w:pPr>
            <w:r w:rsidRPr="00F2520C">
              <w:rPr>
                <w:iCs/>
                <w:sz w:val="20"/>
              </w:rPr>
              <w:t>- улучшение экологической ситуации в краевом административном центре</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автозимника продленного действия Лесная – Оссора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Тигильский муниципальный район, сельское поселение «Село Лесная»; Карагинский муниципальный район, городское поселение «Посёлок Оссора»</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149,7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4C7B3E">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xml:space="preserve">- создание условий для интеграции </w:t>
            </w:r>
            <w:r w:rsidR="004C7B3E" w:rsidRPr="00F2520C">
              <w:rPr>
                <w:iCs/>
                <w:sz w:val="20"/>
              </w:rPr>
              <w:t>районов в</w:t>
            </w:r>
            <w:r w:rsidRPr="00F2520C">
              <w:rPr>
                <w:iCs/>
                <w:sz w:val="20"/>
              </w:rPr>
              <w:t xml:space="preserve"> единую экономическую и транспортную систему Камчатского края;</w:t>
            </w:r>
          </w:p>
          <w:p w:rsidR="00FE41E9" w:rsidRPr="00F2520C" w:rsidRDefault="00FE41E9" w:rsidP="001A597D">
            <w:pPr>
              <w:spacing w:before="0" w:after="0"/>
              <w:ind w:firstLine="0"/>
              <w:rPr>
                <w:iCs/>
                <w:sz w:val="20"/>
              </w:rPr>
            </w:pPr>
            <w:r w:rsidRPr="00F2520C">
              <w:rPr>
                <w:iCs/>
                <w:sz w:val="20"/>
              </w:rPr>
              <w:t>обеспечения автотранспортных связей посредством строящегося автозимников продленного действия Анавгай – Палана, Палана – Лесная, автомобильных дорог Крапивная – Эссо, Мильково – Ключи – Усть-Камчатск, Петропавловск-Камчатский - Мильково с незамерзающим портом, расположенным в г.Петропавловск-Камчатский.</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автозимника продленного действия Седанка – Ковран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Тигильский муниципальный район, сельское поселение «Село Седанка», межселенная территория, сельское поселение «Село Ковран»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116,7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p w:rsidR="00FE41E9" w:rsidRPr="00F2520C" w:rsidRDefault="00FE41E9" w:rsidP="001A597D">
            <w:pPr>
              <w:spacing w:before="0" w:after="0"/>
              <w:ind w:firstLine="0"/>
              <w:rPr>
                <w:iCs/>
                <w:sz w:val="20"/>
              </w:rPr>
            </w:pPr>
            <w:r w:rsidRPr="00F2520C">
              <w:rPr>
                <w:iCs/>
                <w:sz w:val="20"/>
              </w:rPr>
              <w:t>Продление сроков эксплуатации автозимника предполагается за счет обустройства мостовых переходов через водотоки, а также устройством 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перспективное развитие).</w:t>
            </w:r>
          </w:p>
          <w:p w:rsidR="00FE41E9" w:rsidRPr="00F2520C" w:rsidRDefault="00FE41E9" w:rsidP="001A597D">
            <w:pPr>
              <w:spacing w:before="0" w:after="0"/>
              <w:ind w:firstLine="0"/>
              <w:rPr>
                <w:iCs/>
                <w:sz w:val="20"/>
              </w:rPr>
            </w:pPr>
            <w:r w:rsidRPr="00F2520C">
              <w:rPr>
                <w:iCs/>
                <w:sz w:val="20"/>
              </w:rPr>
              <w:t>Необходимость сокращения сроков строительства автозимника диктуется как соображениями экономической целесообразности, так и сложной социально-экономической ситуацией в Корякском округе и обусловленной высоким уровнем транспортных расходов, на снижение которых и направлен предлагаемый проект.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создание условий для интеграции населенных пунктов Тигильского муниципального района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p w:rsidR="00FE41E9" w:rsidRPr="00F2520C" w:rsidRDefault="00FE41E9" w:rsidP="001A597D">
            <w:pPr>
              <w:spacing w:before="0" w:after="0"/>
              <w:ind w:firstLine="0"/>
              <w:rPr>
                <w:iCs/>
                <w:sz w:val="20"/>
              </w:rPr>
            </w:pP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автозимника продленного действия Тымлат – Тиличики с подъездом к с. Ильпырское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Карагинский муниципальный район, сельское поселение «Село Тымлат», межселенная территория;</w:t>
            </w:r>
          </w:p>
          <w:p w:rsidR="00FE41E9" w:rsidRPr="00F2520C" w:rsidRDefault="00FE41E9" w:rsidP="00017942">
            <w:pPr>
              <w:spacing w:before="0" w:after="0"/>
              <w:ind w:firstLine="0"/>
              <w:jc w:val="center"/>
              <w:rPr>
                <w:iCs/>
                <w:sz w:val="20"/>
              </w:rPr>
            </w:pPr>
            <w:r w:rsidRPr="00F2520C">
              <w:rPr>
                <w:iCs/>
                <w:sz w:val="20"/>
              </w:rPr>
              <w:t>Олюторский муниципальный район, сельское поселение «Село Тиличики», межселенная территория</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271,4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а также дополнен предложением данной схемы территориального планирования Камчатского края.</w:t>
            </w:r>
          </w:p>
          <w:p w:rsidR="00FE41E9" w:rsidRPr="00F2520C" w:rsidRDefault="00FE41E9" w:rsidP="001A597D">
            <w:pPr>
              <w:spacing w:before="0" w:after="0"/>
              <w:ind w:firstLine="0"/>
              <w:rPr>
                <w:iCs/>
                <w:sz w:val="20"/>
              </w:rPr>
            </w:pPr>
            <w:r w:rsidRPr="00F2520C">
              <w:rPr>
                <w:iCs/>
                <w:sz w:val="20"/>
              </w:rPr>
              <w:t>Продление сроков эксплуатации автозимника предполагается за счет обустройства мостовых переходов через водотоки, а также устройством 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перспективное развитие).</w:t>
            </w:r>
          </w:p>
          <w:p w:rsidR="00FE41E9" w:rsidRPr="00F2520C" w:rsidRDefault="00FE41E9" w:rsidP="001A597D">
            <w:pPr>
              <w:spacing w:before="0" w:after="0"/>
              <w:ind w:firstLine="0"/>
              <w:rPr>
                <w:iCs/>
                <w:sz w:val="20"/>
              </w:rPr>
            </w:pPr>
            <w:r w:rsidRPr="00F2520C">
              <w:rPr>
                <w:iCs/>
                <w:sz w:val="20"/>
              </w:rPr>
              <w:t>Необходимость сокращения сроков строительства автозимника диктуется как соображениями экономической целесообразности, так и сложной социально-экономической ситуацией в Корякском округе и обусловленной высоким уровнем транспортных расходов, на снижение которых и направлен предлагаемый проект.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создание условий для интеграции Карагинского и Олюторского муниципальных районов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p w:rsidR="00FE41E9" w:rsidRPr="00F2520C" w:rsidRDefault="00FE41E9" w:rsidP="001A597D">
            <w:pPr>
              <w:spacing w:before="0" w:after="0"/>
              <w:ind w:firstLine="0"/>
              <w:rPr>
                <w:iCs/>
                <w:sz w:val="20"/>
              </w:rPr>
            </w:pPr>
            <w:r w:rsidRPr="00F2520C">
              <w:rPr>
                <w:iCs/>
                <w:sz w:val="20"/>
              </w:rPr>
              <w:t>- обеспечение автотраспортных связей посредством формируемой опорной сети с незамерзающим портом, расположенным в г. Петропавловске-Камчатском</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автозимника продленного действия Манилы – граница Магаданской области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Пенжинский муниципальный район, межселенная территория</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162,4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p w:rsidR="00FE41E9" w:rsidRPr="00F2520C" w:rsidRDefault="00FE41E9" w:rsidP="001A597D">
            <w:pPr>
              <w:spacing w:before="0" w:after="0"/>
              <w:ind w:firstLine="0"/>
              <w:rPr>
                <w:iCs/>
                <w:sz w:val="20"/>
              </w:rPr>
            </w:pPr>
            <w:r w:rsidRPr="00F2520C">
              <w:rPr>
                <w:iCs/>
                <w:sz w:val="20"/>
              </w:rPr>
              <w:t>Продление сроков эксплуатации автозимника предполагается за счет обустройства мостовых переходов через водотоки, а также устройством 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перспективное развитие).</w:t>
            </w:r>
          </w:p>
          <w:p w:rsidR="00FE41E9" w:rsidRPr="00F2520C" w:rsidRDefault="00FE41E9" w:rsidP="001A597D">
            <w:pPr>
              <w:spacing w:before="0" w:after="0"/>
              <w:ind w:firstLine="0"/>
              <w:rPr>
                <w:iCs/>
                <w:sz w:val="20"/>
              </w:rPr>
            </w:pPr>
            <w:r w:rsidRPr="00F2520C">
              <w:rPr>
                <w:iCs/>
                <w:sz w:val="20"/>
              </w:rPr>
              <w:t>Необходимость сокращения сроков строительства автозимника диктуется как соображениями экономической целесообразности, так и сложной социально-экономической ситуацией в Корякском округе и обусловленной высоким уровнем транспортных расходов, на снижение которых и направлен предлагаемый проект.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 создание условий для интеграции  Пенжинского муниципального района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p w:rsidR="00FE41E9" w:rsidRPr="00F2520C" w:rsidRDefault="00FE41E9" w:rsidP="001A597D">
            <w:pPr>
              <w:spacing w:before="0" w:after="0"/>
              <w:ind w:firstLine="0"/>
              <w:rPr>
                <w:iCs/>
                <w:sz w:val="20"/>
              </w:rPr>
            </w:pPr>
            <w:r w:rsidRPr="00F2520C">
              <w:rPr>
                <w:iCs/>
                <w:sz w:val="20"/>
              </w:rPr>
              <w:t>- обеспечение автотраспортных связей посредством формируемой опорной сети с незамерзающим портом, расположенным в г. Петропавловске-Камчатском</w:t>
            </w: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автомобильной дороги Елизово – Коряки</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Елизовский муниципальный район, Елизовское городское поселение</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15,4 км</w:t>
            </w:r>
          </w:p>
          <w:p w:rsidR="00FE41E9" w:rsidRPr="00F2520C" w:rsidRDefault="00FE41E9" w:rsidP="00017942">
            <w:pPr>
              <w:spacing w:before="0" w:after="0"/>
              <w:ind w:firstLine="0"/>
              <w:jc w:val="center"/>
              <w:rPr>
                <w:iCs/>
                <w:sz w:val="20"/>
              </w:rPr>
            </w:pPr>
            <w:r w:rsidRPr="00F2520C">
              <w:rPr>
                <w:iCs/>
                <w:sz w:val="20"/>
              </w:rPr>
              <w:t>Категория – II</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Предложение данной схемы территориального планирования Камчатского края, КГКУ «КАМЧАТУПРАВТОДОР».</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автомобильной дороги Петропавловск-Камчатский – автомобильная дорога Елизово – Коряки</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5,0 км</w:t>
            </w:r>
          </w:p>
          <w:p w:rsidR="00FE41E9" w:rsidRPr="00F2520C" w:rsidRDefault="00FE41E9" w:rsidP="00017942">
            <w:pPr>
              <w:spacing w:before="0" w:after="0"/>
              <w:ind w:firstLine="0"/>
              <w:jc w:val="center"/>
              <w:rPr>
                <w:iCs/>
                <w:sz w:val="20"/>
              </w:rPr>
            </w:pPr>
            <w:r w:rsidRPr="00F2520C">
              <w:rPr>
                <w:iCs/>
                <w:sz w:val="20"/>
              </w:rPr>
              <w:t>Категория – II</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Предложение данной схемы территориального планирования Камчатского края, КГКУ «КАМЧАТУПРАВТОДОР».</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автомобильной дороги Петропавловск-Камчатский – Мильково на участке км 12 – км 35</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Елизовский муниципальный район, Елизовское городское поселение, Пионерское сельское поселение, межселенная территория</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13,0 км</w:t>
            </w:r>
          </w:p>
          <w:p w:rsidR="00FE41E9" w:rsidRPr="00F2520C" w:rsidRDefault="00FE41E9" w:rsidP="00017942">
            <w:pPr>
              <w:spacing w:before="0" w:after="0"/>
              <w:ind w:firstLine="0"/>
              <w:jc w:val="center"/>
              <w:rPr>
                <w:iCs/>
                <w:sz w:val="20"/>
              </w:rPr>
            </w:pPr>
            <w:r w:rsidRPr="00F2520C">
              <w:rPr>
                <w:iCs/>
                <w:sz w:val="20"/>
              </w:rPr>
              <w:t>Категория – I</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Предложение данной схемы территориального планирования Камчатского края, КГКУ «КАМЧАТУПРАВТОДОР».</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p>
        </w:tc>
      </w:tr>
      <w:tr w:rsidR="00FE41E9"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A547E6">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753B9C">
            <w:pPr>
              <w:spacing w:before="0" w:after="0"/>
              <w:ind w:firstLine="0"/>
              <w:rPr>
                <w:iCs/>
                <w:sz w:val="20"/>
              </w:rPr>
            </w:pPr>
            <w:r w:rsidRPr="00F2520C">
              <w:rPr>
                <w:iCs/>
                <w:sz w:val="20"/>
              </w:rPr>
              <w:t>Строительство автомобильной дороги Ключи – Оссора с подъездом к с. Ивашка</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Усть-Камчатский муниципальный район, межселенная территория;</w:t>
            </w:r>
          </w:p>
          <w:p w:rsidR="00FE41E9" w:rsidRPr="00F2520C" w:rsidRDefault="00FE41E9" w:rsidP="00017942">
            <w:pPr>
              <w:spacing w:before="0" w:after="0"/>
              <w:ind w:firstLine="0"/>
              <w:jc w:val="center"/>
              <w:rPr>
                <w:iCs/>
                <w:sz w:val="20"/>
              </w:rPr>
            </w:pPr>
            <w:r w:rsidRPr="00F2520C">
              <w:rPr>
                <w:iCs/>
                <w:sz w:val="20"/>
              </w:rPr>
              <w:t>Карагинский муниципальный район, межселенная территория, сельское поселение «Село Карага», городское поселение «Посёлок Оссора»</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017942">
            <w:pPr>
              <w:spacing w:before="0" w:after="0"/>
              <w:ind w:firstLine="0"/>
              <w:jc w:val="center"/>
              <w:rPr>
                <w:iCs/>
                <w:sz w:val="20"/>
              </w:rPr>
            </w:pPr>
            <w:r w:rsidRPr="00F2520C">
              <w:rPr>
                <w:iCs/>
                <w:sz w:val="20"/>
              </w:rPr>
              <w:t>Протяженность – 428,2 км</w:t>
            </w:r>
          </w:p>
          <w:p w:rsidR="00FE41E9" w:rsidRPr="00F2520C" w:rsidRDefault="00FE41E9" w:rsidP="00017942">
            <w:pPr>
              <w:spacing w:before="0" w:after="0"/>
              <w:ind w:firstLine="0"/>
              <w:jc w:val="center"/>
              <w:rPr>
                <w:iCs/>
                <w:sz w:val="20"/>
              </w:rPr>
            </w:pPr>
            <w:r w:rsidRPr="00F2520C">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r w:rsidRPr="00F2520C">
              <w:rPr>
                <w:iCs/>
                <w:sz w:val="20"/>
              </w:rPr>
              <w:t>Предложение данной схемы территориального планирования Камчатского края, КГКУ «КАМЧАТУПРАВТОДОР».</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E41E9" w:rsidRPr="00F2520C" w:rsidRDefault="00FE41E9" w:rsidP="001A597D">
            <w:pPr>
              <w:spacing w:before="0" w:after="0"/>
              <w:ind w:firstLine="0"/>
              <w:rPr>
                <w:iCs/>
                <w:sz w:val="20"/>
              </w:rPr>
            </w:pPr>
          </w:p>
        </w:tc>
      </w:tr>
      <w:tr w:rsidR="00B96EFE" w:rsidRPr="00F2520C" w:rsidTr="001A597D">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B96EFE" w:rsidRPr="00F2520C" w:rsidRDefault="00B96EFE" w:rsidP="00B96EFE">
            <w:pPr>
              <w:pStyle w:val="aa"/>
              <w:numPr>
                <w:ilvl w:val="0"/>
                <w:numId w:val="21"/>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B96EFE" w:rsidRPr="00B96EFE" w:rsidRDefault="00B96EFE" w:rsidP="00B96EFE">
            <w:pPr>
              <w:spacing w:before="0" w:after="0"/>
              <w:ind w:firstLine="0"/>
              <w:rPr>
                <w:iCs/>
                <w:sz w:val="20"/>
              </w:rPr>
            </w:pPr>
            <w:r w:rsidRPr="00B96EFE">
              <w:rPr>
                <w:iCs/>
                <w:sz w:val="20"/>
              </w:rPr>
              <w:t>Строительство подъезда к проектируемому аэровокзалу в г. Елизово от автомобильной дороги А-401 «Подъездная дорога от морского порта Петропавловск-Камчатский к аэропорту Петропавловск-Камчатский (Елизово)» на участке км 34»</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B96EFE" w:rsidRPr="00B96EFE" w:rsidRDefault="00B96EFE" w:rsidP="00B96EFE">
            <w:pPr>
              <w:spacing w:before="0" w:after="0"/>
              <w:ind w:firstLine="0"/>
              <w:jc w:val="center"/>
              <w:rPr>
                <w:iCs/>
                <w:sz w:val="20"/>
              </w:rPr>
            </w:pPr>
            <w:r w:rsidRPr="00B96EFE">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B96EFE" w:rsidRPr="00B96EFE" w:rsidRDefault="00B96EFE" w:rsidP="00B96EFE">
            <w:pPr>
              <w:spacing w:before="0" w:after="0"/>
              <w:ind w:firstLine="0"/>
              <w:jc w:val="center"/>
              <w:rPr>
                <w:iCs/>
                <w:sz w:val="20"/>
              </w:rPr>
            </w:pPr>
            <w:r w:rsidRPr="00B96EFE">
              <w:rPr>
                <w:iCs/>
                <w:sz w:val="20"/>
              </w:rPr>
              <w:t>Протяженность – 1,5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B96EFE" w:rsidRPr="00B96EFE" w:rsidRDefault="00B96EFE" w:rsidP="00B96EFE">
            <w:pPr>
              <w:spacing w:before="0" w:after="0"/>
              <w:ind w:firstLine="0"/>
              <w:rPr>
                <w:iCs/>
                <w:sz w:val="20"/>
              </w:rPr>
            </w:pPr>
            <w:r w:rsidRPr="00B96EFE">
              <w:rPr>
                <w:iCs/>
                <w:sz w:val="20"/>
              </w:rPr>
              <w:t>Необходимость обеспечения подъезда к прое</w:t>
            </w:r>
            <w:bookmarkStart w:id="33" w:name="_GoBack"/>
            <w:bookmarkEnd w:id="33"/>
            <w:r w:rsidRPr="00B96EFE">
              <w:rPr>
                <w:iCs/>
                <w:sz w:val="20"/>
              </w:rPr>
              <w:t>ктируемому аэровокзалу в г. Елизово</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B96EFE" w:rsidRPr="00B96EFE" w:rsidRDefault="00B96EFE" w:rsidP="00B96EFE">
            <w:pPr>
              <w:spacing w:before="0" w:after="0"/>
              <w:ind w:firstLine="0"/>
              <w:rPr>
                <w:iCs/>
                <w:sz w:val="20"/>
              </w:rPr>
            </w:pPr>
            <w:r w:rsidRPr="00B96EFE">
              <w:rPr>
                <w:iCs/>
                <w:sz w:val="20"/>
              </w:rPr>
              <w:t>Обеспечение подъезда к проектируемому аэровокзалу в г. Елизово</w:t>
            </w:r>
          </w:p>
        </w:tc>
      </w:tr>
      <w:bookmarkEnd w:id="32"/>
    </w:tbl>
    <w:p w:rsidR="009D19D7" w:rsidRPr="00F2520C" w:rsidRDefault="009D19D7" w:rsidP="009D19D7"/>
    <w:p w:rsidR="009D19D7" w:rsidRPr="00F2520C" w:rsidRDefault="009D19D7" w:rsidP="009D19D7">
      <w:pPr>
        <w:sectPr w:rsidR="009D19D7" w:rsidRPr="00F2520C" w:rsidSect="001A597D">
          <w:headerReference w:type="default" r:id="rId11"/>
          <w:pgSz w:w="16838" w:h="11906" w:orient="landscape"/>
          <w:pgMar w:top="1701" w:right="1134" w:bottom="850" w:left="1134" w:header="567" w:footer="567" w:gutter="0"/>
          <w:cols w:space="708"/>
          <w:docGrid w:linePitch="360"/>
        </w:sectPr>
      </w:pPr>
    </w:p>
    <w:p w:rsidR="009D19D7" w:rsidRPr="00F2520C" w:rsidRDefault="001E0486" w:rsidP="009D19D7">
      <w:pPr>
        <w:rPr>
          <w:b/>
        </w:rPr>
      </w:pPr>
      <w:r w:rsidRPr="00F2520C">
        <w:rPr>
          <w:b/>
        </w:rPr>
        <w:lastRenderedPageBreak/>
        <w:t>Искусственные сооружения</w:t>
      </w:r>
    </w:p>
    <w:p w:rsidR="009D19D7" w:rsidRPr="00F2520C" w:rsidRDefault="009D19D7" w:rsidP="009D19D7">
      <w:r w:rsidRPr="00F2520C">
        <w:t>Предусматривается строительство следующих новых мостовых сооружений взамен существующих ввиду их неудовлетворительного и аварийного состояния:</w:t>
      </w:r>
    </w:p>
    <w:p w:rsidR="009D19D7" w:rsidRPr="00F2520C" w:rsidRDefault="009D19D7" w:rsidP="00AC1275">
      <w:pPr>
        <w:numPr>
          <w:ilvl w:val="0"/>
          <w:numId w:val="9"/>
        </w:numPr>
        <w:tabs>
          <w:tab w:val="left" w:pos="851"/>
        </w:tabs>
        <w:ind w:left="0" w:firstLine="567"/>
      </w:pPr>
      <w:r w:rsidRPr="00F2520C">
        <w:t>через р. Гольцовка на 77 км автомобильной дороги Начикинский с/х – Усть-Большерецк – п. Октябрьский с подъездом к пристани Косоево и колхозу Октябрьской революции (Усть-Большерецкий муниципальный район);</w:t>
      </w:r>
    </w:p>
    <w:p w:rsidR="009D19D7" w:rsidRPr="00F2520C" w:rsidRDefault="009D19D7" w:rsidP="00AC1275">
      <w:pPr>
        <w:numPr>
          <w:ilvl w:val="0"/>
          <w:numId w:val="9"/>
        </w:numPr>
        <w:tabs>
          <w:tab w:val="left" w:pos="851"/>
        </w:tabs>
        <w:ind w:left="0" w:firstLine="567"/>
      </w:pPr>
      <w:r w:rsidRPr="00F2520C">
        <w:t>через р. Палана на 4 км автомобильной дороги Палана – строящийся аэропорт (Городской округ п. Палана);</w:t>
      </w:r>
    </w:p>
    <w:p w:rsidR="009D19D7" w:rsidRPr="00F2520C" w:rsidRDefault="009D19D7" w:rsidP="00AC1275">
      <w:pPr>
        <w:numPr>
          <w:ilvl w:val="0"/>
          <w:numId w:val="9"/>
        </w:numPr>
        <w:tabs>
          <w:tab w:val="left" w:pos="851"/>
        </w:tabs>
        <w:ind w:left="0" w:firstLine="567"/>
      </w:pPr>
      <w:r w:rsidRPr="00F2520C">
        <w:t>через ручей на км 38+769 автомобильной дороги Петропавловск-Камчатский – Налычево (Елизовский муниципальный район).</w:t>
      </w:r>
    </w:p>
    <w:p w:rsidR="009D19D7" w:rsidRPr="00F2520C" w:rsidRDefault="009D19D7" w:rsidP="001E0486">
      <w:pPr>
        <w:spacing w:before="0" w:after="0"/>
      </w:pPr>
      <w:r w:rsidRPr="00F2520C">
        <w:t>Также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 предусматривается строительство мостового перехода через р. Тигиль на 224 км автомобильной дороги Анавгай – Палана (Тигильский муниципальный район, сельское поселение «Село Тигиль»).</w:t>
      </w:r>
    </w:p>
    <w:p w:rsidR="009D19D7" w:rsidRPr="00F2520C" w:rsidRDefault="009D19D7" w:rsidP="004C7B3E">
      <w:pPr>
        <w:pStyle w:val="2"/>
        <w:ind w:left="0"/>
      </w:pPr>
      <w:bookmarkStart w:id="34" w:name="_Toc9956236"/>
      <w:r w:rsidRPr="00F2520C">
        <w:t>Воздушный транспорт</w:t>
      </w:r>
      <w:bookmarkEnd w:id="34"/>
    </w:p>
    <w:p w:rsidR="009D19D7" w:rsidRPr="00F2520C" w:rsidRDefault="009D19D7" w:rsidP="009D19D7">
      <w:r w:rsidRPr="00F2520C">
        <w:t>Схемой территориального планирования Российской Федерации в области федерального транспорта и автомобильных дорог федерального значения предусмотрено:</w:t>
      </w:r>
    </w:p>
    <w:p w:rsidR="009D19D7" w:rsidRPr="00F2520C" w:rsidRDefault="009D19D7" w:rsidP="00AC1275">
      <w:pPr>
        <w:numPr>
          <w:ilvl w:val="0"/>
          <w:numId w:val="9"/>
        </w:numPr>
        <w:tabs>
          <w:tab w:val="left" w:pos="851"/>
        </w:tabs>
        <w:ind w:left="0" w:firstLine="567"/>
      </w:pPr>
      <w:r w:rsidRPr="00F2520C">
        <w:t>реконструкция аэропорта г. Петропавловск-Камчатский (Елизово) и аэропорта Никольское: реконструкция взлетно-посадочной полосы, рулежных дорожек, перрона, водосточно-дренажной системы, замена светосигнального оборудования, строительство (реконструкция) аварийно-спасательной станции;</w:t>
      </w:r>
    </w:p>
    <w:p w:rsidR="009D19D7" w:rsidRPr="00F2520C" w:rsidRDefault="009D19D7" w:rsidP="00AC1275">
      <w:pPr>
        <w:numPr>
          <w:ilvl w:val="0"/>
          <w:numId w:val="9"/>
        </w:numPr>
        <w:tabs>
          <w:tab w:val="left" w:pos="851"/>
        </w:tabs>
        <w:ind w:left="0" w:firstLine="567"/>
      </w:pPr>
      <w:r w:rsidRPr="00F2520C">
        <w:t>реконструкция и техническое перевооружение комплексом средств управления воздушным движением, радиотехнического обеспечения полетов и авиационной электросвязи аэропортов: Соболево, количество вводимых средств – 2 единицы, Усть-Хайрюзово, количество вводимых средств – 3 единицы, Петропавловск-Камчатский, количество вводимых средств – 9 единиц, Оссора, количество вводимых средств – 3 единицы, Усть-Камчатск, количество вводимых средств – 4 единицы.</w:t>
      </w:r>
    </w:p>
    <w:p w:rsidR="001305FA" w:rsidRPr="00F2520C" w:rsidRDefault="001305FA" w:rsidP="009D19D7">
      <w:r w:rsidRPr="00F2520C">
        <w:t>Планы по развитию воздушного транспорта также включают в себя строительство за счет частных инвестиций нового аэровокзального комплекса в аэропорту Петропавловск-Камчатский (Елизово) с пропускной способностью внутренних линий 720 чел/ч и международных линий – 600 чел/ч, а также строительство автомобильной дороги общего пользования регионального значения «Подъезд к проектируемому аэровокзалу в г. Елизово от автомобильной дороги А-401 «Подъездная дорога от морского порта Петропавловск-Камчатский к аэропорту Петропавловск-Камчатский (Елизово)» на участке км 34».</w:t>
      </w:r>
    </w:p>
    <w:p w:rsidR="009D19D7" w:rsidRPr="00F2520C" w:rsidRDefault="009D19D7" w:rsidP="009D19D7">
      <w:r w:rsidRPr="00F2520C">
        <w:t>Развитие маршрутной сети планируется осуществлять в направлении увеличения международного пассажиропотока за счет чартерных программ российских туроператоров для выездного отдыха жителей Камчатского края в странах Юго-Восточной Азии, а также за счет роста туристической привлекательности Камчатского края для въездного туризма граждан РФ и других стран. Кроме того, развитие маршрутной сети возможно в направлении развития аэропортов-хабов альтернативных аэропортам Москвы.</w:t>
      </w:r>
    </w:p>
    <w:p w:rsidR="009D19D7" w:rsidRPr="00F2520C" w:rsidRDefault="009D19D7" w:rsidP="009D19D7">
      <w:r w:rsidRPr="00F2520C">
        <w:t>Развитие межрегионального сообщения планируется развивать в направлении увеличения воздушного сообщения с городами соседних регионов – Магаданом, Анадырем и Южно-Сахалинском.</w:t>
      </w:r>
    </w:p>
    <w:p w:rsidR="009D19D7" w:rsidRPr="00F2520C" w:rsidRDefault="009D19D7" w:rsidP="009D19D7">
      <w:r w:rsidRPr="00F2520C">
        <w:t>Внутрирегиональное сообщени</w:t>
      </w:r>
      <w:r w:rsidR="004C7B3E" w:rsidRPr="00F2520C">
        <w:t>е является по многим направления</w:t>
      </w:r>
      <w:r w:rsidRPr="00F2520C">
        <w:t xml:space="preserve">м социально значимым и не имеющим альтернативы среди других видов транспорта. По мере развития Камчатского края будет происходить неуклонный рост пассажиропотока и грузопотока между аэропортом Петропавловск-Камчатский (Елизово) и населенными пунктами Камчатского края. В связи с этим особое внимание необходимо будет уделить развитию аэродромов и посадочных площадок местной воздушной сети. При этом строительство новых объектов воздушного транспорта в условиях недостаточного финансирования отрасли </w:t>
      </w:r>
      <w:r w:rsidRPr="00F2520C">
        <w:lastRenderedPageBreak/>
        <w:t>на территории края проблематично. Необходимо рассмотреть возможность использования новых для края типов самолетов: амфибийных гидросамолетов, самолетов расширенного наземного базирования и самолетов с шасси на воздушной подушке.</w:t>
      </w:r>
    </w:p>
    <w:p w:rsidR="009D19D7" w:rsidRPr="00F2520C" w:rsidRDefault="009D19D7" w:rsidP="009D19D7">
      <w:r w:rsidRPr="00F2520C">
        <w:t>В соответствии со Стратегией развития транспортной инфраструктуры в Камчатском крае до 2025 года предусматриваются следующие мероприятия в целях обеспечения стабильности авиатранспортного сообщения с северными территориями края:</w:t>
      </w:r>
    </w:p>
    <w:p w:rsidR="009D19D7" w:rsidRPr="00F2520C" w:rsidRDefault="009D19D7" w:rsidP="00AC1275">
      <w:pPr>
        <w:numPr>
          <w:ilvl w:val="0"/>
          <w:numId w:val="15"/>
        </w:numPr>
        <w:tabs>
          <w:tab w:val="left" w:pos="993"/>
        </w:tabs>
        <w:ind w:left="0" w:firstLine="567"/>
      </w:pPr>
      <w:r w:rsidRPr="00F2520C">
        <w:t>Реконструкция аэропорта МВЛ Мильково</w:t>
      </w:r>
    </w:p>
    <w:p w:rsidR="009D19D7" w:rsidRPr="00F2520C" w:rsidRDefault="009D19D7" w:rsidP="00AC1275">
      <w:pPr>
        <w:numPr>
          <w:ilvl w:val="0"/>
          <w:numId w:val="15"/>
        </w:numPr>
        <w:tabs>
          <w:tab w:val="left" w:pos="993"/>
        </w:tabs>
        <w:ind w:left="0" w:firstLine="567"/>
      </w:pPr>
      <w:r w:rsidRPr="00F2520C">
        <w:t>Реконструкция аэропорта МВЛ Соболево</w:t>
      </w:r>
    </w:p>
    <w:p w:rsidR="009D19D7" w:rsidRPr="00F2520C" w:rsidRDefault="009D19D7" w:rsidP="00AC1275">
      <w:pPr>
        <w:numPr>
          <w:ilvl w:val="0"/>
          <w:numId w:val="15"/>
        </w:numPr>
        <w:tabs>
          <w:tab w:val="left" w:pos="993"/>
        </w:tabs>
        <w:ind w:left="0" w:firstLine="567"/>
      </w:pPr>
      <w:r w:rsidRPr="00F2520C">
        <w:t>Реконструкция аэропорта МВЛ Озерная</w:t>
      </w:r>
    </w:p>
    <w:p w:rsidR="009D19D7" w:rsidRPr="00F2520C" w:rsidRDefault="009D19D7" w:rsidP="00AC1275">
      <w:pPr>
        <w:numPr>
          <w:ilvl w:val="0"/>
          <w:numId w:val="15"/>
        </w:numPr>
        <w:tabs>
          <w:tab w:val="left" w:pos="993"/>
        </w:tabs>
        <w:ind w:left="0" w:firstLine="567"/>
      </w:pPr>
      <w:r w:rsidRPr="00F2520C">
        <w:t>Реконструкция аэропорта МВЛ Никольское</w:t>
      </w:r>
    </w:p>
    <w:p w:rsidR="009D19D7" w:rsidRPr="00F2520C" w:rsidRDefault="009D19D7" w:rsidP="00AC1275">
      <w:pPr>
        <w:numPr>
          <w:ilvl w:val="0"/>
          <w:numId w:val="15"/>
        </w:numPr>
        <w:tabs>
          <w:tab w:val="left" w:pos="993"/>
        </w:tabs>
        <w:ind w:left="0" w:firstLine="567"/>
      </w:pPr>
      <w:r w:rsidRPr="00F2520C">
        <w:t>Реконструкция аэропорта МВЛ Тигиль</w:t>
      </w:r>
    </w:p>
    <w:p w:rsidR="009D19D7" w:rsidRPr="00F2520C" w:rsidRDefault="009D19D7" w:rsidP="00AC1275">
      <w:pPr>
        <w:numPr>
          <w:ilvl w:val="0"/>
          <w:numId w:val="15"/>
        </w:numPr>
        <w:tabs>
          <w:tab w:val="left" w:pos="993"/>
        </w:tabs>
        <w:ind w:left="0" w:firstLine="567"/>
      </w:pPr>
      <w:r w:rsidRPr="00F2520C">
        <w:t>Реконструкция аэропорта МВЛ Манилы</w:t>
      </w:r>
    </w:p>
    <w:p w:rsidR="009D19D7" w:rsidRPr="00F2520C" w:rsidRDefault="009D19D7" w:rsidP="00AC1275">
      <w:pPr>
        <w:numPr>
          <w:ilvl w:val="0"/>
          <w:numId w:val="15"/>
        </w:numPr>
        <w:tabs>
          <w:tab w:val="left" w:pos="993"/>
        </w:tabs>
        <w:ind w:left="0" w:firstLine="567"/>
      </w:pPr>
      <w:r w:rsidRPr="00F2520C">
        <w:t>Реконструкция аэропорта МВЛ Усть-Камчатск</w:t>
      </w:r>
    </w:p>
    <w:p w:rsidR="009D19D7" w:rsidRPr="00F2520C" w:rsidRDefault="009D19D7" w:rsidP="00AC1275">
      <w:pPr>
        <w:numPr>
          <w:ilvl w:val="0"/>
          <w:numId w:val="15"/>
        </w:numPr>
        <w:tabs>
          <w:tab w:val="left" w:pos="993"/>
        </w:tabs>
        <w:ind w:left="0" w:firstLine="567"/>
      </w:pPr>
      <w:r w:rsidRPr="00F2520C">
        <w:t>Реконструкция аэропорта МВЛ Усть-Хайрюзово</w:t>
      </w:r>
    </w:p>
    <w:p w:rsidR="009D19D7" w:rsidRPr="00F2520C" w:rsidRDefault="009D19D7" w:rsidP="00AC1275">
      <w:pPr>
        <w:numPr>
          <w:ilvl w:val="0"/>
          <w:numId w:val="15"/>
        </w:numPr>
        <w:tabs>
          <w:tab w:val="left" w:pos="993"/>
        </w:tabs>
        <w:ind w:left="0" w:firstLine="567"/>
      </w:pPr>
      <w:r w:rsidRPr="00F2520C">
        <w:t>Реконструкция аэропорта МВЛ Авачинский</w:t>
      </w:r>
    </w:p>
    <w:p w:rsidR="009D19D7" w:rsidRPr="00F2520C" w:rsidRDefault="009D19D7" w:rsidP="00AC1275">
      <w:pPr>
        <w:numPr>
          <w:ilvl w:val="0"/>
          <w:numId w:val="15"/>
        </w:numPr>
        <w:tabs>
          <w:tab w:val="left" w:pos="993"/>
        </w:tabs>
        <w:ind w:left="0" w:firstLine="567"/>
      </w:pPr>
      <w:r w:rsidRPr="00F2520C">
        <w:t>Реконструкция аэропорта МВЛ Эссо</w:t>
      </w:r>
    </w:p>
    <w:p w:rsidR="009D19D7" w:rsidRPr="00F2520C" w:rsidRDefault="009D19D7" w:rsidP="00AC1275">
      <w:pPr>
        <w:numPr>
          <w:ilvl w:val="0"/>
          <w:numId w:val="15"/>
        </w:numPr>
        <w:tabs>
          <w:tab w:val="left" w:pos="993"/>
        </w:tabs>
        <w:ind w:left="0" w:firstLine="567"/>
      </w:pPr>
      <w:r w:rsidRPr="00F2520C">
        <w:t>Реконструкция аэропорта МВЛ Крутогоровский</w:t>
      </w:r>
    </w:p>
    <w:p w:rsidR="009D19D7" w:rsidRPr="00F2520C" w:rsidRDefault="009D19D7" w:rsidP="00AC1275">
      <w:pPr>
        <w:numPr>
          <w:ilvl w:val="0"/>
          <w:numId w:val="15"/>
        </w:numPr>
        <w:tabs>
          <w:tab w:val="left" w:pos="993"/>
        </w:tabs>
        <w:ind w:left="0" w:firstLine="567"/>
      </w:pPr>
      <w:r w:rsidRPr="00F2520C">
        <w:t>Реконструкция аэропорта МВЛ Ильпырь</w:t>
      </w:r>
    </w:p>
    <w:p w:rsidR="009D19D7" w:rsidRPr="00F2520C" w:rsidRDefault="009D19D7" w:rsidP="00AC1275">
      <w:pPr>
        <w:numPr>
          <w:ilvl w:val="0"/>
          <w:numId w:val="15"/>
        </w:numPr>
        <w:tabs>
          <w:tab w:val="left" w:pos="993"/>
        </w:tabs>
        <w:ind w:left="0" w:firstLine="567"/>
      </w:pPr>
      <w:r w:rsidRPr="00F2520C">
        <w:t>Реконструкция аэропорта МВЛ Хаилино</w:t>
      </w:r>
    </w:p>
    <w:p w:rsidR="009D19D7" w:rsidRPr="00F2520C" w:rsidRDefault="009D19D7" w:rsidP="00AC1275">
      <w:pPr>
        <w:numPr>
          <w:ilvl w:val="0"/>
          <w:numId w:val="15"/>
        </w:numPr>
        <w:tabs>
          <w:tab w:val="left" w:pos="993"/>
        </w:tabs>
        <w:ind w:left="0" w:firstLine="567"/>
      </w:pPr>
      <w:r w:rsidRPr="00F2520C">
        <w:t>Реконструкция аэропорта МВЛ Ачайваям</w:t>
      </w:r>
    </w:p>
    <w:p w:rsidR="009D19D7" w:rsidRPr="00F2520C" w:rsidRDefault="009D19D7" w:rsidP="00AC1275">
      <w:pPr>
        <w:numPr>
          <w:ilvl w:val="0"/>
          <w:numId w:val="15"/>
        </w:numPr>
        <w:tabs>
          <w:tab w:val="left" w:pos="993"/>
        </w:tabs>
        <w:ind w:left="0" w:firstLine="567"/>
      </w:pPr>
      <w:r w:rsidRPr="00F2520C">
        <w:t>Реконструкция аэропорта МВЛ Апука</w:t>
      </w:r>
    </w:p>
    <w:p w:rsidR="009D19D7" w:rsidRPr="00F2520C" w:rsidRDefault="009D19D7" w:rsidP="00AC1275">
      <w:pPr>
        <w:numPr>
          <w:ilvl w:val="0"/>
          <w:numId w:val="15"/>
        </w:numPr>
        <w:tabs>
          <w:tab w:val="left" w:pos="993"/>
        </w:tabs>
        <w:ind w:left="0" w:firstLine="567"/>
      </w:pPr>
      <w:r w:rsidRPr="00F2520C">
        <w:t>Реконструкция аэропорта МВЛ Аянка</w:t>
      </w:r>
    </w:p>
    <w:p w:rsidR="009D19D7" w:rsidRPr="00F2520C" w:rsidRDefault="009D19D7" w:rsidP="00AC1275">
      <w:pPr>
        <w:numPr>
          <w:ilvl w:val="0"/>
          <w:numId w:val="15"/>
        </w:numPr>
        <w:tabs>
          <w:tab w:val="left" w:pos="993"/>
        </w:tabs>
        <w:ind w:left="0" w:firstLine="567"/>
      </w:pPr>
      <w:r w:rsidRPr="00F2520C">
        <w:t>Реконструкция аэропорта МВЛ Слаутное</w:t>
      </w:r>
    </w:p>
    <w:p w:rsidR="009D19D7" w:rsidRPr="00F2520C" w:rsidRDefault="009D19D7" w:rsidP="00AC1275">
      <w:pPr>
        <w:numPr>
          <w:ilvl w:val="0"/>
          <w:numId w:val="15"/>
        </w:numPr>
        <w:tabs>
          <w:tab w:val="left" w:pos="993"/>
        </w:tabs>
        <w:ind w:left="0" w:firstLine="567"/>
      </w:pPr>
      <w:r w:rsidRPr="00F2520C">
        <w:t>Реконструкция аэропорта МВЛ Таловка</w:t>
      </w:r>
    </w:p>
    <w:p w:rsidR="00DA48EA" w:rsidRPr="00F2520C" w:rsidRDefault="00DA48EA" w:rsidP="00DA48EA">
      <w:r w:rsidRPr="00110001">
        <w:rPr>
          <w:highlight w:val="yellow"/>
        </w:rPr>
        <w:t>В соответствии с федеральной целевой программой «Государственная граница Российской Федерации (2012-2020 годы)» предусматривается реконструкция воздушного грузо-пассажирского постоянного многостороннего пункта пропуска через государственную границу Российской Федерации Петропавловск-Камчатский.</w:t>
      </w:r>
    </w:p>
    <w:p w:rsidR="009D19D7" w:rsidRPr="00F2520C" w:rsidRDefault="009D19D7" w:rsidP="004C7B3E">
      <w:pPr>
        <w:pStyle w:val="2"/>
        <w:ind w:left="0"/>
      </w:pPr>
      <w:bookmarkStart w:id="35" w:name="_Toc9956237"/>
      <w:r w:rsidRPr="00F2520C">
        <w:t>Водный транспорт</w:t>
      </w:r>
      <w:bookmarkEnd w:id="35"/>
    </w:p>
    <w:p w:rsidR="009D19D7" w:rsidRPr="00F2520C" w:rsidRDefault="009D19D7" w:rsidP="009D19D7">
      <w:r w:rsidRPr="00F2520C">
        <w:t xml:space="preserve">В настоящее время перспективой развития водного транспорта является создание современной транспортной системы в Арктической зоне Дальнего Востока и транспортного использования Северного морского пути с модернизацией портовой инфраструктуры и обустройством пунктов пропуска через государственную границу для обеспечения международных транспортных сообщений. </w:t>
      </w:r>
    </w:p>
    <w:p w:rsidR="009D19D7" w:rsidRPr="00F2520C" w:rsidRDefault="009D19D7" w:rsidP="009D19D7">
      <w:r w:rsidRPr="00F2520C">
        <w:t>В рамках развития транзитного потенциала регионов Сибири и Дальнего Востока на федеральном уровне особое внимание будет уделено реализации ряда транспортных проектов, среди которых: развитие инфраструктуры Северного морского пути, с формированием опорной береговой инфраструктуры северо-восточной части Северного морского пути на базе морских портов, Хатанга, Тикси, Певек, Анадырь и Петропавловск-Камчатский;</w:t>
      </w:r>
    </w:p>
    <w:p w:rsidR="009D19D7" w:rsidRPr="00F2520C" w:rsidRDefault="009D19D7" w:rsidP="009D19D7">
      <w:r w:rsidRPr="00F2520C">
        <w:t xml:space="preserve">Основными целями развития Северного морского пути являются: </w:t>
      </w:r>
    </w:p>
    <w:p w:rsidR="009D19D7" w:rsidRPr="00F2520C" w:rsidRDefault="009D19D7" w:rsidP="00A547E6">
      <w:pPr>
        <w:numPr>
          <w:ilvl w:val="0"/>
          <w:numId w:val="23"/>
        </w:numPr>
        <w:tabs>
          <w:tab w:val="left" w:pos="851"/>
        </w:tabs>
        <w:ind w:left="0" w:firstLine="567"/>
      </w:pPr>
      <w:r w:rsidRPr="00F2520C">
        <w:t>транспортное обеспечение освоения арктических нефтегазовых месторождений, в том числе шельфовых, и морского экспорта нефти и газа;</w:t>
      </w:r>
    </w:p>
    <w:p w:rsidR="009D19D7" w:rsidRPr="00F2520C" w:rsidRDefault="009D19D7" w:rsidP="00A547E6">
      <w:pPr>
        <w:numPr>
          <w:ilvl w:val="0"/>
          <w:numId w:val="23"/>
        </w:numPr>
        <w:tabs>
          <w:tab w:val="left" w:pos="851"/>
        </w:tabs>
        <w:ind w:left="0" w:firstLine="567"/>
      </w:pPr>
      <w:r w:rsidRPr="00F2520C">
        <w:t>обеспечение северного завоза социально значимых грузов;</w:t>
      </w:r>
    </w:p>
    <w:p w:rsidR="009D19D7" w:rsidRPr="00F2520C" w:rsidRDefault="009D19D7" w:rsidP="00A547E6">
      <w:pPr>
        <w:numPr>
          <w:ilvl w:val="0"/>
          <w:numId w:val="23"/>
        </w:numPr>
        <w:tabs>
          <w:tab w:val="left" w:pos="851"/>
        </w:tabs>
        <w:ind w:left="0" w:firstLine="567"/>
      </w:pPr>
      <w:r w:rsidRPr="00F2520C">
        <w:t xml:space="preserve">развитие потенциальных крупномасштабных региональных и транзитных перевозок. </w:t>
      </w:r>
    </w:p>
    <w:p w:rsidR="009D19D7" w:rsidRPr="00F2520C" w:rsidRDefault="009D19D7" w:rsidP="009D19D7">
      <w:r w:rsidRPr="00F2520C">
        <w:t>По мере развития Северного морского пути как элемента международных транспортных коридоров Петропавловск-Камчатский морской порт станет опорным на его восточной части. Это позволит возобновить регулярное пассажирское сообщение на линии Петропавловск-Камчатский – Владивосток, а также вдоль побережья Камчатского полуострова. В дальнейшем маршрутная сеть морских каботажных перевозок охватит Курильские острова Сахалинской области.</w:t>
      </w:r>
    </w:p>
    <w:p w:rsidR="009D19D7" w:rsidRPr="00F2520C" w:rsidRDefault="009D19D7" w:rsidP="009D19D7">
      <w:r w:rsidRPr="00F2520C">
        <w:lastRenderedPageBreak/>
        <w:t>Схемой территориального планирования Российской Федерации в области федерального транспорта и автомобильных дорог федерального значения предусматривается увеличение пропускной способности морских портов и провозной способности транспортного флота, обеспечение роста перевозок грузов и пассажиров на социально значимых маршрутах. В связи с этим на территории Камчатского края планируется:</w:t>
      </w:r>
    </w:p>
    <w:p w:rsidR="00A72F3C" w:rsidRDefault="00A72F3C" w:rsidP="00A72F3C">
      <w:pPr>
        <w:numPr>
          <w:ilvl w:val="0"/>
          <w:numId w:val="9"/>
        </w:numPr>
        <w:tabs>
          <w:tab w:val="left" w:pos="851"/>
        </w:tabs>
        <w:ind w:left="0" w:firstLine="567"/>
      </w:pPr>
      <w:r>
        <w:t>реконструкция объектов федеральной собственности морского порта Петропавловск-Камчатский, инфраструктуры порта, повышение сейсмоустойчивости объектов портовой инфраструктуры и обеспечение перевалки грузов в объеме 3 млн. тонн в год, строительство морского вокзала общей площадью 8,5 тыс.кв.м (Камчатский край, г. Петропавловск-Камчатский), строительство морского перегрузочного комплекса сжиженного природного газа в бухте Бечевинская мощностью 21,7 млн. тонн в год (Камчатский край, Елизовский район).</w:t>
      </w:r>
    </w:p>
    <w:p w:rsidR="00A72F3C" w:rsidRDefault="00A72F3C" w:rsidP="00A72F3C">
      <w:r>
        <w:t>Строительство морского перегрузочного комплекса сжиженного природного газа (далее – МПК СПГ) в бухте Бечевинская имеет важное значение для развития Северного морского пути. МПК СПГ предназначен для обеспечения приема сжиженного природного газа (далее – СПГ), доставляемого судами-газовозами с ледовым усилением, кратковременного хранения СПГ в плавучих хранилищах газа (далее – ПХГ) и отгрузки СПГ на суда-газовозы не имеющие ледового усиления. Участки территории Комплекса расположены на северо-западном побережье бухты Бечевинская. Площадь территории – 14,0 га.</w:t>
      </w:r>
    </w:p>
    <w:p w:rsidR="00A72F3C" w:rsidRDefault="00A72F3C" w:rsidP="00A72F3C">
      <w:r>
        <w:t>Планируемый грузооборот МПК СПГ в Камчатском крае составит:</w:t>
      </w:r>
    </w:p>
    <w:p w:rsidR="00A72F3C" w:rsidRDefault="00A72F3C" w:rsidP="00A72F3C">
      <w:pPr>
        <w:pStyle w:val="aa"/>
        <w:numPr>
          <w:ilvl w:val="0"/>
          <w:numId w:val="53"/>
        </w:numPr>
        <w:tabs>
          <w:tab w:val="left" w:pos="851"/>
        </w:tabs>
        <w:spacing w:after="0"/>
      </w:pPr>
      <w:r>
        <w:t>на первом пусковом комплексе 21,689 млн тонн в год СПГ, в том числе:</w:t>
      </w:r>
    </w:p>
    <w:p w:rsidR="00A72F3C" w:rsidRDefault="00A72F3C" w:rsidP="00A72F3C">
      <w:pPr>
        <w:numPr>
          <w:ilvl w:val="0"/>
          <w:numId w:val="9"/>
        </w:numPr>
        <w:tabs>
          <w:tab w:val="left" w:pos="1418"/>
        </w:tabs>
        <w:spacing w:before="0"/>
        <w:ind w:left="1418" w:hanging="284"/>
      </w:pPr>
      <w:r>
        <w:t>прием с судов-газовозов, имеющих ледовое усиление – 10,85 млн. тонн в год;</w:t>
      </w:r>
    </w:p>
    <w:p w:rsidR="00A72F3C" w:rsidRDefault="00A72F3C" w:rsidP="00A72F3C">
      <w:pPr>
        <w:numPr>
          <w:ilvl w:val="0"/>
          <w:numId w:val="9"/>
        </w:numPr>
        <w:tabs>
          <w:tab w:val="left" w:pos="1418"/>
        </w:tabs>
        <w:ind w:left="1418" w:hanging="284"/>
      </w:pPr>
      <w:r>
        <w:t>отправка на судах-газовозах, не имеющих ледового усиления – 10,839 млн. тонн в год.</w:t>
      </w:r>
    </w:p>
    <w:p w:rsidR="00A72F3C" w:rsidRDefault="00A72F3C" w:rsidP="00A72F3C">
      <w:pPr>
        <w:pStyle w:val="aa"/>
        <w:numPr>
          <w:ilvl w:val="0"/>
          <w:numId w:val="53"/>
        </w:numPr>
        <w:tabs>
          <w:tab w:val="left" w:pos="851"/>
        </w:tabs>
        <w:spacing w:after="0"/>
      </w:pPr>
      <w:r>
        <w:t>на втором пусковом комплексе 43,378 млн тонн в год СПГ, в том числе:</w:t>
      </w:r>
    </w:p>
    <w:p w:rsidR="00A72F3C" w:rsidRDefault="00A72F3C" w:rsidP="00A72F3C">
      <w:pPr>
        <w:numPr>
          <w:ilvl w:val="0"/>
          <w:numId w:val="9"/>
        </w:numPr>
        <w:tabs>
          <w:tab w:val="left" w:pos="1418"/>
        </w:tabs>
        <w:spacing w:before="0"/>
        <w:ind w:left="1418" w:hanging="284"/>
      </w:pPr>
      <w:r>
        <w:t>прием с судов-газовозов, имеющих ледовое усиление – 21,7 млн тонн в год;</w:t>
      </w:r>
    </w:p>
    <w:p w:rsidR="00A72F3C" w:rsidRDefault="00A72F3C" w:rsidP="00A72F3C">
      <w:pPr>
        <w:numPr>
          <w:ilvl w:val="0"/>
          <w:numId w:val="9"/>
        </w:numPr>
        <w:tabs>
          <w:tab w:val="left" w:pos="1418"/>
        </w:tabs>
        <w:ind w:left="1418" w:hanging="284"/>
        <w:contextualSpacing w:val="0"/>
      </w:pPr>
      <w:r>
        <w:t>отправка на судах-газовозах не имеющих ледового усиления – 21,678 млн тонн в год.</w:t>
      </w:r>
    </w:p>
    <w:p w:rsidR="00A72F3C" w:rsidRDefault="00A72F3C" w:rsidP="00A72F3C">
      <w:pPr>
        <w:spacing w:after="0"/>
        <w:contextualSpacing w:val="0"/>
      </w:pPr>
      <w:r>
        <w:t>В составе МПК СПГ планируется строительство следующих основных объектов:</w:t>
      </w:r>
    </w:p>
    <w:p w:rsidR="00A72F3C" w:rsidRDefault="00A72F3C" w:rsidP="00A72F3C">
      <w:pPr>
        <w:numPr>
          <w:ilvl w:val="0"/>
          <w:numId w:val="9"/>
        </w:numPr>
        <w:tabs>
          <w:tab w:val="left" w:pos="1418"/>
        </w:tabs>
        <w:spacing w:before="0"/>
        <w:ind w:left="1418" w:hanging="284"/>
      </w:pPr>
      <w:r>
        <w:t>подходного канала;</w:t>
      </w:r>
    </w:p>
    <w:p w:rsidR="00A72F3C" w:rsidRDefault="00A72F3C" w:rsidP="00A72F3C">
      <w:pPr>
        <w:numPr>
          <w:ilvl w:val="0"/>
          <w:numId w:val="9"/>
        </w:numPr>
        <w:tabs>
          <w:tab w:val="left" w:pos="1418"/>
        </w:tabs>
        <w:ind w:left="1418" w:hanging="284"/>
      </w:pPr>
      <w:r>
        <w:t>рейдовых причалов для безопасной стоянки ПХГ, необходимых для приема, хранения и последующей отгрузки СПГ;</w:t>
      </w:r>
    </w:p>
    <w:p w:rsidR="00A72F3C" w:rsidRDefault="00A72F3C" w:rsidP="00A72F3C">
      <w:pPr>
        <w:numPr>
          <w:ilvl w:val="0"/>
          <w:numId w:val="9"/>
        </w:numPr>
        <w:tabs>
          <w:tab w:val="left" w:pos="1418"/>
        </w:tabs>
        <w:ind w:left="1418" w:hanging="284"/>
      </w:pPr>
      <w:r>
        <w:t>рейдовых причалов для отгрузки СПГ по схеме «борт в борт»;</w:t>
      </w:r>
    </w:p>
    <w:p w:rsidR="00A72F3C" w:rsidRDefault="00A72F3C" w:rsidP="00A72F3C">
      <w:pPr>
        <w:numPr>
          <w:ilvl w:val="0"/>
          <w:numId w:val="9"/>
        </w:numPr>
        <w:tabs>
          <w:tab w:val="left" w:pos="1418"/>
        </w:tabs>
        <w:ind w:left="1418" w:hanging="284"/>
      </w:pPr>
      <w:r>
        <w:t>рейдовый причал для раскрепления многофункционального судна;</w:t>
      </w:r>
    </w:p>
    <w:p w:rsidR="00A72F3C" w:rsidRDefault="00A72F3C" w:rsidP="00A72F3C">
      <w:pPr>
        <w:numPr>
          <w:ilvl w:val="0"/>
          <w:numId w:val="9"/>
        </w:numPr>
        <w:tabs>
          <w:tab w:val="left" w:pos="1418"/>
        </w:tabs>
        <w:ind w:left="1418" w:hanging="284"/>
      </w:pPr>
      <w:r>
        <w:t>причала обслуживания СНО;</w:t>
      </w:r>
    </w:p>
    <w:p w:rsidR="00A72F3C" w:rsidRDefault="00A72F3C" w:rsidP="00A72F3C">
      <w:pPr>
        <w:numPr>
          <w:ilvl w:val="0"/>
          <w:numId w:val="9"/>
        </w:numPr>
        <w:tabs>
          <w:tab w:val="left" w:pos="1418"/>
        </w:tabs>
        <w:ind w:left="1418" w:hanging="284"/>
      </w:pPr>
      <w:r>
        <w:t>объектов инженерного обеспечения;</w:t>
      </w:r>
    </w:p>
    <w:p w:rsidR="00A72F3C" w:rsidRDefault="00A72F3C" w:rsidP="00A72F3C">
      <w:pPr>
        <w:numPr>
          <w:ilvl w:val="0"/>
          <w:numId w:val="9"/>
        </w:numPr>
        <w:tabs>
          <w:tab w:val="left" w:pos="1418"/>
        </w:tabs>
        <w:ind w:left="1418" w:hanging="284"/>
      </w:pPr>
      <w:r>
        <w:t>объектов системы обеспечения безопасности мореплавания;</w:t>
      </w:r>
    </w:p>
    <w:p w:rsidR="00A72F3C" w:rsidRDefault="00A72F3C" w:rsidP="00A72F3C">
      <w:pPr>
        <w:numPr>
          <w:ilvl w:val="0"/>
          <w:numId w:val="9"/>
        </w:numPr>
        <w:tabs>
          <w:tab w:val="left" w:pos="1418"/>
        </w:tabs>
        <w:ind w:left="1418" w:hanging="284"/>
      </w:pPr>
      <w:r>
        <w:t>объектов обеспечения транспортной безопасности;</w:t>
      </w:r>
    </w:p>
    <w:p w:rsidR="00A72F3C" w:rsidRDefault="00A72F3C" w:rsidP="00A72F3C">
      <w:pPr>
        <w:numPr>
          <w:ilvl w:val="0"/>
          <w:numId w:val="9"/>
        </w:numPr>
        <w:tabs>
          <w:tab w:val="left" w:pos="1418"/>
        </w:tabs>
        <w:ind w:left="1418" w:hanging="284"/>
        <w:contextualSpacing w:val="0"/>
      </w:pPr>
      <w:r>
        <w:t>оснащение пункта пропуска через Государственную границу.</w:t>
      </w:r>
    </w:p>
    <w:p w:rsidR="009D19D7" w:rsidRPr="00F2520C" w:rsidRDefault="009D19D7" w:rsidP="00A72F3C">
      <w:pPr>
        <w:numPr>
          <w:ilvl w:val="0"/>
          <w:numId w:val="9"/>
        </w:numPr>
        <w:tabs>
          <w:tab w:val="left" w:pos="851"/>
        </w:tabs>
        <w:spacing w:after="0"/>
        <w:ind w:left="0" w:firstLine="567"/>
        <w:contextualSpacing w:val="0"/>
      </w:pPr>
      <w:r w:rsidRPr="00F2520C">
        <w:t>строительство причала в морском терминале Никольское морского порта Петропавловск-Камчатский. Проектная мощность – 4000 пассажиров в год;</w:t>
      </w:r>
    </w:p>
    <w:p w:rsidR="009D19D7" w:rsidRPr="00F2520C" w:rsidRDefault="009D19D7" w:rsidP="00AC1275">
      <w:pPr>
        <w:numPr>
          <w:ilvl w:val="0"/>
          <w:numId w:val="9"/>
        </w:numPr>
        <w:tabs>
          <w:tab w:val="left" w:pos="851"/>
        </w:tabs>
        <w:ind w:left="0" w:firstLine="567"/>
      </w:pPr>
      <w:r w:rsidRPr="00F2520C">
        <w:t>строительство причального пирса в морском терминале Тиличики морского порта Петропавловск-Камчатский;</w:t>
      </w:r>
    </w:p>
    <w:p w:rsidR="009D19D7" w:rsidRPr="00F2520C" w:rsidRDefault="009D19D7" w:rsidP="00AC1275">
      <w:pPr>
        <w:numPr>
          <w:ilvl w:val="0"/>
          <w:numId w:val="9"/>
        </w:numPr>
        <w:tabs>
          <w:tab w:val="left" w:pos="851"/>
        </w:tabs>
        <w:ind w:left="0" w:firstLine="567"/>
      </w:pPr>
      <w:r w:rsidRPr="00F2520C">
        <w:t>строительство объектов федеральной собственности в морском терминале Оссора морского порта Петропавловск-Камчатский;</w:t>
      </w:r>
    </w:p>
    <w:p w:rsidR="009D19D7" w:rsidRPr="00F2520C" w:rsidRDefault="009D19D7" w:rsidP="00AC1275">
      <w:pPr>
        <w:numPr>
          <w:ilvl w:val="0"/>
          <w:numId w:val="9"/>
        </w:numPr>
        <w:tabs>
          <w:tab w:val="left" w:pos="851"/>
        </w:tabs>
        <w:ind w:left="0" w:firstLine="567"/>
      </w:pPr>
      <w:r w:rsidRPr="00F2520C">
        <w:t>реконструкция морского терминала Усть-Хайрюзово морского порта Петропавловск-Камчатский. Проектная мощность – 4 швартовых места;</w:t>
      </w:r>
    </w:p>
    <w:p w:rsidR="009D19D7" w:rsidRPr="00F2520C" w:rsidRDefault="009D19D7" w:rsidP="00AC1275">
      <w:pPr>
        <w:numPr>
          <w:ilvl w:val="0"/>
          <w:numId w:val="9"/>
        </w:numPr>
        <w:tabs>
          <w:tab w:val="left" w:pos="851"/>
        </w:tabs>
        <w:ind w:left="0" w:firstLine="567"/>
      </w:pPr>
      <w:r w:rsidRPr="00F2520C">
        <w:t>реконструкция морского терминала Палана морского порта Петропавловск-Камчатский. Проектная мощность – 4 швартовых места;</w:t>
      </w:r>
    </w:p>
    <w:p w:rsidR="009D19D7" w:rsidRPr="00F2520C" w:rsidRDefault="009D19D7" w:rsidP="00AC1275">
      <w:pPr>
        <w:numPr>
          <w:ilvl w:val="0"/>
          <w:numId w:val="9"/>
        </w:numPr>
        <w:tabs>
          <w:tab w:val="left" w:pos="851"/>
        </w:tabs>
        <w:ind w:left="0" w:firstLine="567"/>
      </w:pPr>
      <w:r w:rsidRPr="00F2520C">
        <w:lastRenderedPageBreak/>
        <w:t>реконструкция морского терминала Манилы морского порта Петропавловск-Камчатский. Проектная мощность – 4 швартовых места.</w:t>
      </w:r>
    </w:p>
    <w:p w:rsidR="009D19D7" w:rsidRPr="00F2520C" w:rsidRDefault="009D19D7" w:rsidP="00AC1275">
      <w:pPr>
        <w:numPr>
          <w:ilvl w:val="0"/>
          <w:numId w:val="9"/>
        </w:numPr>
        <w:tabs>
          <w:tab w:val="left" w:pos="851"/>
        </w:tabs>
        <w:ind w:left="0" w:firstLine="567"/>
      </w:pPr>
      <w:r w:rsidRPr="00F2520C">
        <w:t>строительство и реконструкция объектов навигационно-гидрографического обеспечения морских путей в целях надежного и безопасного функционирования морского транспорта, строительство системы управления движением судов в морском порту, реконструкция объектов глобальной морской системы связи при бедствии в морском порту Петропавловск-Камчатский.</w:t>
      </w:r>
    </w:p>
    <w:p w:rsidR="009D19D7" w:rsidRPr="00F2520C" w:rsidRDefault="00DA48EA" w:rsidP="00DA48EA">
      <w:r w:rsidRPr="00110001">
        <w:rPr>
          <w:highlight w:val="yellow"/>
        </w:rPr>
        <w:t>В соответствии с федеральной целевой программой «Государственная граница Российской Федерации (2012-2020 годы)» предусматривается реконструкция морского грузо-пассажирского постоянного многостороннего пункта пропуска через государственную границу Российской Федерации Петропавловск-Камчатский, в том числе размещение 9-ти сезонных терминалов: с. Никольское, п. Крутогоровский, п. Октябрьский, с. Тиличики, п. Усть-Камчатск, п. Пахачи, п. Оссора, п. Озерновский, п. Усть-Хайрюзово.</w:t>
      </w:r>
    </w:p>
    <w:p w:rsidR="005E3EA6" w:rsidRPr="00F2520C" w:rsidRDefault="005E3EA6" w:rsidP="005A31D5">
      <w:pPr>
        <w:pStyle w:val="1"/>
      </w:pPr>
      <w:bookmarkStart w:id="36" w:name="_Toc9956238"/>
      <w:r w:rsidRPr="00F2520C">
        <w:t>ПРЕДЛОЖЕНИЯ ПО РАЗВИТИЮ ИНЖЕНЕРНОЙ ИНФРАСТРУКТУРЫ</w:t>
      </w:r>
      <w:bookmarkEnd w:id="36"/>
    </w:p>
    <w:p w:rsidR="002A7531" w:rsidRPr="00F2520C" w:rsidRDefault="002A7531" w:rsidP="002A7531">
      <w:r w:rsidRPr="00F2520C">
        <w:t>Развитие объектов инженерной инфраструктуры Камчатского края базируется на следующих документах различных уровней:</w:t>
      </w:r>
    </w:p>
    <w:p w:rsidR="002A7531" w:rsidRPr="00F2520C" w:rsidRDefault="002A7531" w:rsidP="00A547E6">
      <w:pPr>
        <w:numPr>
          <w:ilvl w:val="0"/>
          <w:numId w:val="25"/>
        </w:numPr>
        <w:tabs>
          <w:tab w:val="left" w:pos="851"/>
        </w:tabs>
        <w:ind w:left="0" w:firstLine="567"/>
      </w:pPr>
      <w:r w:rsidRPr="00F2520C">
        <w:t>Стратегии развития энергетики Российской Федерации:</w:t>
      </w:r>
    </w:p>
    <w:p w:rsidR="002A7531" w:rsidRPr="00F2520C" w:rsidRDefault="002A7531" w:rsidP="00AC1275">
      <w:pPr>
        <w:numPr>
          <w:ilvl w:val="0"/>
          <w:numId w:val="9"/>
        </w:numPr>
        <w:tabs>
          <w:tab w:val="left" w:pos="851"/>
        </w:tabs>
        <w:ind w:left="0" w:firstLine="567"/>
      </w:pPr>
      <w:r w:rsidRPr="00F2520C">
        <w:t>Энергетическая стратегия России на период до 2030 года, утвержденная распоряжением Правительства Российской Федерации от 13.11.2009 № 1715-р;</w:t>
      </w:r>
    </w:p>
    <w:p w:rsidR="002A7531" w:rsidRPr="00F2520C" w:rsidRDefault="002A7531" w:rsidP="00AC1275">
      <w:pPr>
        <w:numPr>
          <w:ilvl w:val="0"/>
          <w:numId w:val="9"/>
        </w:numPr>
        <w:tabs>
          <w:tab w:val="left" w:pos="851"/>
        </w:tabs>
        <w:ind w:left="0" w:firstLine="567"/>
      </w:pPr>
      <w:r w:rsidRPr="00F2520C">
        <w:t>Генеральная схема размещения объектов электроэнергетики до 2035 года, утвержденная распоряжением Правительства Российской Федерации от 9 июня 2017 г. № 1209-р.</w:t>
      </w:r>
    </w:p>
    <w:p w:rsidR="002A7531" w:rsidRPr="00F2520C" w:rsidRDefault="002A7531" w:rsidP="00A547E6">
      <w:pPr>
        <w:numPr>
          <w:ilvl w:val="0"/>
          <w:numId w:val="25"/>
        </w:numPr>
        <w:tabs>
          <w:tab w:val="left" w:pos="851"/>
        </w:tabs>
        <w:ind w:left="0" w:firstLine="567"/>
        <w:rPr>
          <w:bCs/>
        </w:rPr>
      </w:pPr>
      <w:r w:rsidRPr="00F2520C">
        <w:t>Документы территориального планирования Российской Федерации:</w:t>
      </w:r>
    </w:p>
    <w:p w:rsidR="002A7531" w:rsidRPr="00F2520C" w:rsidRDefault="002A7531" w:rsidP="00AC1275">
      <w:pPr>
        <w:numPr>
          <w:ilvl w:val="0"/>
          <w:numId w:val="9"/>
        </w:numPr>
        <w:tabs>
          <w:tab w:val="left" w:pos="851"/>
        </w:tabs>
        <w:ind w:left="0" w:firstLine="567"/>
        <w:rPr>
          <w:bCs/>
        </w:rPr>
      </w:pPr>
      <w:r w:rsidRPr="00F2520C">
        <w:rPr>
          <w:bCs/>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w:t>
      </w:r>
    </w:p>
    <w:p w:rsidR="002A7531" w:rsidRPr="00F2520C" w:rsidRDefault="002A7531" w:rsidP="00A547E6">
      <w:pPr>
        <w:numPr>
          <w:ilvl w:val="0"/>
          <w:numId w:val="25"/>
        </w:numPr>
        <w:tabs>
          <w:tab w:val="left" w:pos="851"/>
        </w:tabs>
        <w:ind w:left="0" w:firstLine="567"/>
      </w:pPr>
      <w:r w:rsidRPr="00F2520C">
        <w:t>Стратегии развития региона:</w:t>
      </w:r>
    </w:p>
    <w:p w:rsidR="002A7531" w:rsidRPr="00F2520C" w:rsidRDefault="002A7531" w:rsidP="00AC1275">
      <w:pPr>
        <w:numPr>
          <w:ilvl w:val="0"/>
          <w:numId w:val="9"/>
        </w:numPr>
        <w:tabs>
          <w:tab w:val="left" w:pos="851"/>
        </w:tabs>
        <w:ind w:left="0" w:firstLine="567"/>
        <w:rPr>
          <w:bCs/>
        </w:rPr>
      </w:pPr>
      <w:r w:rsidRPr="00F2520C">
        <w:rPr>
          <w:bCs/>
        </w:rPr>
        <w:t>Стратегия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года № 2094-р;</w:t>
      </w:r>
    </w:p>
    <w:p w:rsidR="002A7531" w:rsidRPr="00F2520C" w:rsidRDefault="002A7531" w:rsidP="00AC1275">
      <w:pPr>
        <w:numPr>
          <w:ilvl w:val="0"/>
          <w:numId w:val="9"/>
        </w:numPr>
        <w:tabs>
          <w:tab w:val="left" w:pos="851"/>
        </w:tabs>
        <w:ind w:left="0" w:firstLine="567"/>
        <w:rPr>
          <w:bCs/>
        </w:rPr>
      </w:pPr>
      <w:r w:rsidRPr="00F2520C">
        <w:rPr>
          <w:bCs/>
        </w:rPr>
        <w:t>Стратегия социально-экономического развития Камчатского края до 2030 года, утвержденная Постановлением Правительства Камчатского края от 27 июля 2010 года № 332-П;</w:t>
      </w:r>
    </w:p>
    <w:p w:rsidR="002A7531" w:rsidRPr="00F2520C" w:rsidRDefault="002A7531" w:rsidP="00AC1275">
      <w:pPr>
        <w:numPr>
          <w:ilvl w:val="0"/>
          <w:numId w:val="9"/>
        </w:numPr>
        <w:tabs>
          <w:tab w:val="left" w:pos="851"/>
        </w:tabs>
        <w:ind w:left="0" w:firstLine="567"/>
        <w:rPr>
          <w:bCs/>
        </w:rPr>
      </w:pPr>
      <w:r w:rsidRPr="00F2520C">
        <w:rPr>
          <w:bCs/>
        </w:rPr>
        <w:t>Стратегия развития энергетики Камчатского края на период до 2025 года, утвержденная распоряжением Правительства Камчатского края от 17.11.2010 № 561-РП;</w:t>
      </w:r>
    </w:p>
    <w:p w:rsidR="002A7531" w:rsidRPr="00F2520C" w:rsidRDefault="002A7531" w:rsidP="00AC1275">
      <w:pPr>
        <w:numPr>
          <w:ilvl w:val="0"/>
          <w:numId w:val="9"/>
        </w:numPr>
        <w:tabs>
          <w:tab w:val="left" w:pos="851"/>
        </w:tabs>
        <w:ind w:left="0" w:firstLine="567"/>
        <w:rPr>
          <w:bCs/>
        </w:rPr>
      </w:pPr>
      <w:r w:rsidRPr="00F2520C">
        <w:rPr>
          <w:bCs/>
        </w:rPr>
        <w:t>Стратегия развития инфраструктуры связи в Камчатском крае до 2025 года, утвержденная Распоряжением Правительства Камчатского края от 02.11.2010 № 536-РП;</w:t>
      </w:r>
    </w:p>
    <w:p w:rsidR="002A7531" w:rsidRPr="00F2520C" w:rsidRDefault="002A7531" w:rsidP="00AC1275">
      <w:pPr>
        <w:numPr>
          <w:ilvl w:val="0"/>
          <w:numId w:val="9"/>
        </w:numPr>
        <w:tabs>
          <w:tab w:val="left" w:pos="851"/>
        </w:tabs>
        <w:ind w:left="0" w:firstLine="567"/>
        <w:rPr>
          <w:bCs/>
        </w:rPr>
      </w:pPr>
      <w:r w:rsidRPr="00F2520C">
        <w:rPr>
          <w:bCs/>
        </w:rPr>
        <w:t>Инвестиционная стратегия Камчатского края до 2020 года, утвержденная распоряжением правительства Камчатского края от 07.10.2013 № 473-РП.</w:t>
      </w:r>
    </w:p>
    <w:p w:rsidR="002A7531" w:rsidRPr="00F2520C" w:rsidRDefault="002A7531" w:rsidP="00A547E6">
      <w:pPr>
        <w:numPr>
          <w:ilvl w:val="0"/>
          <w:numId w:val="25"/>
        </w:numPr>
        <w:tabs>
          <w:tab w:val="left" w:pos="851"/>
        </w:tabs>
        <w:ind w:left="0" w:firstLine="567"/>
      </w:pPr>
      <w:r w:rsidRPr="00F2520C">
        <w:t>Государственные программы:</w:t>
      </w:r>
    </w:p>
    <w:p w:rsidR="002A7531" w:rsidRPr="00F2520C" w:rsidRDefault="002A7531" w:rsidP="00AC1275">
      <w:pPr>
        <w:numPr>
          <w:ilvl w:val="0"/>
          <w:numId w:val="9"/>
        </w:numPr>
        <w:tabs>
          <w:tab w:val="left" w:pos="851"/>
        </w:tabs>
        <w:ind w:left="0" w:firstLine="567"/>
        <w:rPr>
          <w:bCs/>
        </w:rPr>
      </w:pPr>
      <w:r w:rsidRPr="00F2520C">
        <w:rPr>
          <w:bCs/>
        </w:rPr>
        <w:t>Государственная программа Российской Федерации «Социально-экономическое развитие Дальнего Востока и Байкальского региона», утвержденная постановлением Правительства Российской Федерации от 15.04.2014 № 308;</w:t>
      </w:r>
    </w:p>
    <w:p w:rsidR="002A7531" w:rsidRPr="00F2520C" w:rsidRDefault="002A7531" w:rsidP="00AC1275">
      <w:pPr>
        <w:numPr>
          <w:ilvl w:val="0"/>
          <w:numId w:val="9"/>
        </w:numPr>
        <w:tabs>
          <w:tab w:val="left" w:pos="851"/>
        </w:tabs>
        <w:ind w:left="0" w:firstLine="567"/>
        <w:rPr>
          <w:bCs/>
        </w:rPr>
      </w:pPr>
      <w:r w:rsidRPr="00F2520C">
        <w:rPr>
          <w:bCs/>
        </w:rPr>
        <w:t>Государственная программа Российской Федерации «Энергоэффективность и развитие энергетики», утвержденная постановлением Правительства Российской Федерации от 15.04.2014 № 321;</w:t>
      </w:r>
    </w:p>
    <w:p w:rsidR="002A7531" w:rsidRPr="00F2520C" w:rsidRDefault="002A7531" w:rsidP="00AC1275">
      <w:pPr>
        <w:numPr>
          <w:ilvl w:val="0"/>
          <w:numId w:val="9"/>
        </w:numPr>
        <w:tabs>
          <w:tab w:val="left" w:pos="851"/>
        </w:tabs>
        <w:ind w:left="0" w:firstLine="567"/>
        <w:rPr>
          <w:bCs/>
        </w:rPr>
      </w:pPr>
      <w:r w:rsidRPr="00F2520C">
        <w:rPr>
          <w:bCs/>
        </w:rPr>
        <w:t>Схема и программа развития ЕЭС России на 2017-2023 годы, утвержденная Приказом Министерства энергетики Российской Федерации от 01.03.2017 № 143: обеспечение развития сетевой инфраструктуры и генерирующих мощностей, удовлетворения долгосрочного и среднесрочного спроса на электрическую энергию и мощность.</w:t>
      </w:r>
    </w:p>
    <w:p w:rsidR="002A7531" w:rsidRPr="00F2520C" w:rsidRDefault="002A7531" w:rsidP="00A547E6">
      <w:pPr>
        <w:numPr>
          <w:ilvl w:val="0"/>
          <w:numId w:val="25"/>
        </w:numPr>
        <w:tabs>
          <w:tab w:val="left" w:pos="851"/>
        </w:tabs>
        <w:ind w:left="0" w:firstLine="567"/>
      </w:pPr>
      <w:r w:rsidRPr="00F2520C">
        <w:t>Программы развития региона:</w:t>
      </w:r>
    </w:p>
    <w:p w:rsidR="002A7531" w:rsidRPr="00F2520C" w:rsidRDefault="002A7531" w:rsidP="00AC1275">
      <w:pPr>
        <w:numPr>
          <w:ilvl w:val="0"/>
          <w:numId w:val="9"/>
        </w:numPr>
        <w:tabs>
          <w:tab w:val="left" w:pos="851"/>
        </w:tabs>
        <w:ind w:left="0" w:firstLine="567"/>
        <w:rPr>
          <w:bCs/>
        </w:rPr>
      </w:pPr>
      <w:r w:rsidRPr="00F2520C">
        <w:rPr>
          <w:bCs/>
        </w:rPr>
        <w:lastRenderedPageBreak/>
        <w:t>Государственная программа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утвержденная постановлением Правительства Камчатского края от 29.11.2013 № 525-П;</w:t>
      </w:r>
    </w:p>
    <w:p w:rsidR="002A7531" w:rsidRPr="00F2520C" w:rsidRDefault="002A7531" w:rsidP="00AC1275">
      <w:pPr>
        <w:numPr>
          <w:ilvl w:val="0"/>
          <w:numId w:val="9"/>
        </w:numPr>
        <w:tabs>
          <w:tab w:val="left" w:pos="851"/>
        </w:tabs>
        <w:ind w:left="0" w:firstLine="567"/>
        <w:rPr>
          <w:bCs/>
        </w:rPr>
      </w:pPr>
      <w:r w:rsidRPr="00F2520C">
        <w:rPr>
          <w:bCs/>
        </w:rPr>
        <w:t>Схема и программа развития электроэнергетики Камчатского края на 2018-2022 годы, утвержденная распоряжением Губернатора Камчатского края от 28.04.2018 № 482-р;</w:t>
      </w:r>
    </w:p>
    <w:p w:rsidR="002A7531" w:rsidRPr="00F2520C" w:rsidRDefault="002A7531" w:rsidP="00AC1275">
      <w:pPr>
        <w:numPr>
          <w:ilvl w:val="0"/>
          <w:numId w:val="9"/>
        </w:numPr>
        <w:tabs>
          <w:tab w:val="left" w:pos="851"/>
        </w:tabs>
        <w:ind w:left="0" w:firstLine="567"/>
        <w:rPr>
          <w:bCs/>
        </w:rPr>
      </w:pPr>
      <w:r w:rsidRPr="00F2520C">
        <w:rPr>
          <w:bCs/>
        </w:rPr>
        <w:t>Программа газификации Камчатского края, утвержденная распоряжением Правительства Камчатского края от 24.06.2011 № 289-РП.</w:t>
      </w:r>
    </w:p>
    <w:p w:rsidR="002A7531" w:rsidRPr="00F2520C" w:rsidRDefault="002A7531" w:rsidP="002A7531"/>
    <w:p w:rsidR="002A7531" w:rsidRPr="00F2520C" w:rsidRDefault="002A7531" w:rsidP="002A7531">
      <w:r w:rsidRPr="00F2520C">
        <w:t>Стратегией развития энергетики Камчатского края на период до 2025 года, утвержденной распоряжением Правительства Камчатского края от 17.11.2010 № 561­РП, определены следующие основные цели развития электроэнергетики Камчатского края:</w:t>
      </w:r>
    </w:p>
    <w:p w:rsidR="002A7531" w:rsidRPr="00F2520C" w:rsidRDefault="002A7531" w:rsidP="00A547E6">
      <w:pPr>
        <w:numPr>
          <w:ilvl w:val="0"/>
          <w:numId w:val="26"/>
        </w:numPr>
        <w:tabs>
          <w:tab w:val="left" w:pos="851"/>
        </w:tabs>
        <w:ind w:left="0" w:firstLine="567"/>
      </w:pPr>
      <w:r w:rsidRPr="00F2520C">
        <w:t>надежное и устойчивое электро- и теплоснабжение экономики, социальной сферы и населения Камчатского края, обеспечение растущего спроса на энергию;</w:t>
      </w:r>
    </w:p>
    <w:p w:rsidR="002A7531" w:rsidRPr="00F2520C" w:rsidRDefault="002A7531" w:rsidP="00A547E6">
      <w:pPr>
        <w:numPr>
          <w:ilvl w:val="0"/>
          <w:numId w:val="26"/>
        </w:numPr>
        <w:tabs>
          <w:tab w:val="left" w:pos="851"/>
        </w:tabs>
        <w:ind w:left="0" w:firstLine="567"/>
      </w:pPr>
      <w:r w:rsidRPr="00F2520C">
        <w:t>повышение эффективности производства и передачи электрической и тепловой энергии, с целью доведения сложившегося высокого уровня тарифов на электрическую энергию в Камчатском крае до уровня сопоставимого со среднероссийскими показателями к 2020 году.</w:t>
      </w:r>
    </w:p>
    <w:p w:rsidR="002A7531" w:rsidRPr="00F2520C" w:rsidRDefault="002A7531" w:rsidP="002A7531">
      <w:r w:rsidRPr="00F2520C">
        <w:t>Достижение поставленных целей планируется за счет выполнения следующих задач:</w:t>
      </w:r>
    </w:p>
    <w:p w:rsidR="002A7531" w:rsidRPr="00F2520C" w:rsidRDefault="002A7531" w:rsidP="00A547E6">
      <w:pPr>
        <w:numPr>
          <w:ilvl w:val="0"/>
          <w:numId w:val="27"/>
        </w:numPr>
        <w:tabs>
          <w:tab w:val="left" w:pos="851"/>
        </w:tabs>
        <w:ind w:left="0" w:firstLine="567"/>
      </w:pPr>
      <w:r w:rsidRPr="00F2520C">
        <w:t>диверсификация структуры топливоснабжения электростанций в пользу первичных энергоресурсов с разведанных месторождений Камчатского края – природного газа и угля, а также возобновляемых энергоресурсов - геотермальных, гидро- и ветровых, что позволит обеспечить энергетическую безопасность региона, которой сегодня грозит зависимость от дорогостоящих завозимых углеводородов;</w:t>
      </w:r>
    </w:p>
    <w:p w:rsidR="002A7531" w:rsidRPr="00F2520C" w:rsidRDefault="002A7531" w:rsidP="00A547E6">
      <w:pPr>
        <w:numPr>
          <w:ilvl w:val="0"/>
          <w:numId w:val="27"/>
        </w:numPr>
        <w:tabs>
          <w:tab w:val="left" w:pos="851"/>
        </w:tabs>
        <w:ind w:left="0" w:firstLine="567"/>
      </w:pPr>
      <w:r w:rsidRPr="00F2520C">
        <w:t>повышение на базе лучших достижений научно-технического прогресса, КПД преобразования первичных энергоресурсов в электрическую и тепловую энергию, то есть максимальная интенсификация энергосбережения в производстве, распределении и использовании электроэнергии;</w:t>
      </w:r>
    </w:p>
    <w:p w:rsidR="002A7531" w:rsidRPr="00F2520C" w:rsidRDefault="002A7531" w:rsidP="00A547E6">
      <w:pPr>
        <w:numPr>
          <w:ilvl w:val="0"/>
          <w:numId w:val="27"/>
        </w:numPr>
        <w:tabs>
          <w:tab w:val="left" w:pos="851"/>
        </w:tabs>
        <w:ind w:left="0" w:firstLine="567"/>
      </w:pPr>
      <w:r w:rsidRPr="00F2520C">
        <w:t>снижение, путем развития конкуренции, всех составляющих эксплуатационных и капитальных затрат на энергоснабжение потребителей.</w:t>
      </w:r>
    </w:p>
    <w:p w:rsidR="002A7531" w:rsidRPr="00F2520C" w:rsidRDefault="002A7531" w:rsidP="004C7B3E">
      <w:pPr>
        <w:pStyle w:val="2"/>
        <w:ind w:left="0"/>
      </w:pPr>
      <w:bookmarkStart w:id="37" w:name="_Toc9956239"/>
      <w:r w:rsidRPr="00F2520C">
        <w:t>Развитие электроснабжения</w:t>
      </w:r>
      <w:bookmarkEnd w:id="37"/>
    </w:p>
    <w:p w:rsidR="002A7531" w:rsidRPr="00F2520C" w:rsidRDefault="002A7531" w:rsidP="002A7531">
      <w:r w:rsidRPr="00F2520C">
        <w:t>К ключевым вопросам развития электроэнергетики края относятся:</w:t>
      </w:r>
    </w:p>
    <w:p w:rsidR="002A7531" w:rsidRPr="00F2520C" w:rsidRDefault="002A7531" w:rsidP="00A547E6">
      <w:pPr>
        <w:numPr>
          <w:ilvl w:val="0"/>
          <w:numId w:val="28"/>
        </w:numPr>
        <w:tabs>
          <w:tab w:val="left" w:pos="851"/>
        </w:tabs>
        <w:ind w:left="0" w:firstLine="567"/>
      </w:pPr>
      <w:r w:rsidRPr="00F2520C">
        <w:t>Развитие генерирующих мощностей, в т.ч. работающих на основе возобновляемых источников энергии.</w:t>
      </w:r>
    </w:p>
    <w:p w:rsidR="002A7531" w:rsidRPr="00F2520C" w:rsidRDefault="002A7531" w:rsidP="00A547E6">
      <w:pPr>
        <w:numPr>
          <w:ilvl w:val="0"/>
          <w:numId w:val="28"/>
        </w:numPr>
        <w:tabs>
          <w:tab w:val="left" w:pos="851"/>
        </w:tabs>
        <w:ind w:left="0" w:firstLine="567"/>
      </w:pPr>
      <w:r w:rsidRPr="00F2520C">
        <w:t>Развитие сетевой инфраструктуры с целью увеличения системной надёжности и обеспечения спроса на электрическую энергию (мощность) и тепловую энергию развивающихся в крае потребителей, в том числе: объектов Министерства обороны Российской Федерации, предприятий горнорудной и пищевой промышленности, строительных материалов, строительной и рыбоперерабатывающей промышленности, объектов сельского хозяйства, а также территорий опережающего социально-экономического развития «Камчатка» (далее – ТОСЭР).</w:t>
      </w:r>
    </w:p>
    <w:p w:rsidR="00A72F3C" w:rsidRDefault="00A72F3C" w:rsidP="002A7531"/>
    <w:p w:rsidR="002A7531" w:rsidRDefault="002A7531" w:rsidP="002A7531">
      <w:r w:rsidRPr="00F2520C">
        <w:t>Таблица 7.1-1. Сведения о планируемых объектах федерального значения в области электроснабжения, утвержденных документами территориального планирования Российской Федерации</w:t>
      </w:r>
    </w:p>
    <w:tbl>
      <w:tblPr>
        <w:tblW w:w="5000" w:type="pct"/>
        <w:jc w:val="center"/>
        <w:tblCellMar>
          <w:left w:w="57" w:type="dxa"/>
          <w:right w:w="57" w:type="dxa"/>
        </w:tblCellMar>
        <w:tblLook w:val="04A0" w:firstRow="1" w:lastRow="0" w:firstColumn="1" w:lastColumn="0" w:noHBand="0" w:noVBand="1"/>
      </w:tblPr>
      <w:tblGrid>
        <w:gridCol w:w="385"/>
        <w:gridCol w:w="1560"/>
        <w:gridCol w:w="1514"/>
        <w:gridCol w:w="1554"/>
        <w:gridCol w:w="1648"/>
        <w:gridCol w:w="1490"/>
        <w:gridCol w:w="1601"/>
      </w:tblGrid>
      <w:tr w:rsidR="005144AE" w:rsidRPr="00F2520C" w:rsidTr="00B1398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5144AE" w:rsidRPr="00F2520C" w:rsidRDefault="005144AE" w:rsidP="00B1398A">
            <w:pPr>
              <w:spacing w:before="0" w:after="0"/>
              <w:ind w:firstLine="0"/>
              <w:jc w:val="center"/>
              <w:rPr>
                <w:iCs/>
                <w:sz w:val="20"/>
              </w:rPr>
            </w:pPr>
            <w:r w:rsidRPr="00F2520C">
              <w:rPr>
                <w:iCs/>
                <w:sz w:val="20"/>
              </w:rPr>
              <w:t>№ п/п</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5144AE" w:rsidRPr="00F2520C" w:rsidRDefault="005144AE" w:rsidP="00B1398A">
            <w:pPr>
              <w:spacing w:before="0" w:after="0"/>
              <w:ind w:firstLine="0"/>
              <w:jc w:val="center"/>
              <w:rPr>
                <w:iCs/>
                <w:sz w:val="20"/>
              </w:rPr>
            </w:pPr>
            <w:r w:rsidRPr="00F2520C">
              <w:rPr>
                <w:iCs/>
                <w:sz w:val="20"/>
              </w:rPr>
              <w:t>Вид объекта</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5144AE" w:rsidRPr="00F2520C" w:rsidRDefault="005144AE" w:rsidP="00B1398A">
            <w:pPr>
              <w:spacing w:before="0" w:after="0"/>
              <w:ind w:firstLine="0"/>
              <w:jc w:val="center"/>
              <w:rPr>
                <w:iCs/>
                <w:sz w:val="20"/>
              </w:rPr>
            </w:pPr>
            <w:r w:rsidRPr="00F2520C">
              <w:rPr>
                <w:iCs/>
                <w:sz w:val="20"/>
              </w:rPr>
              <w:t>Назначение объекта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5144AE" w:rsidRPr="00F2520C" w:rsidRDefault="005144AE" w:rsidP="00B1398A">
            <w:pPr>
              <w:spacing w:before="0" w:after="0"/>
              <w:ind w:firstLine="0"/>
              <w:jc w:val="center"/>
              <w:rPr>
                <w:iCs/>
                <w:sz w:val="20"/>
              </w:rPr>
            </w:pPr>
            <w:r w:rsidRPr="00F2520C">
              <w:rPr>
                <w:iCs/>
                <w:sz w:val="20"/>
              </w:rPr>
              <w:t>Наименование объекта</w:t>
            </w:r>
          </w:p>
        </w:tc>
        <w:tc>
          <w:tcPr>
            <w:tcW w:w="845" w:type="pct"/>
            <w:tcBorders>
              <w:top w:val="single" w:sz="4" w:space="0" w:color="auto"/>
              <w:left w:val="single" w:sz="4" w:space="0" w:color="auto"/>
              <w:bottom w:val="single" w:sz="4" w:space="0" w:color="auto"/>
              <w:right w:val="single" w:sz="4" w:space="0" w:color="auto"/>
            </w:tcBorders>
            <w:shd w:val="clear" w:color="auto" w:fill="auto"/>
            <w:hideMark/>
          </w:tcPr>
          <w:p w:rsidR="005144AE" w:rsidRPr="00F2520C" w:rsidRDefault="005144AE" w:rsidP="00B1398A">
            <w:pPr>
              <w:spacing w:before="0" w:after="0"/>
              <w:ind w:firstLine="0"/>
              <w:jc w:val="center"/>
              <w:rPr>
                <w:iCs/>
                <w:sz w:val="20"/>
              </w:rPr>
            </w:pPr>
            <w:r w:rsidRPr="00F2520C">
              <w:rPr>
                <w:iCs/>
                <w:sz w:val="20"/>
              </w:rPr>
              <w:t>Местоположение</w:t>
            </w:r>
          </w:p>
        </w:tc>
        <w:tc>
          <w:tcPr>
            <w:tcW w:w="764" w:type="pct"/>
            <w:tcBorders>
              <w:top w:val="single" w:sz="4" w:space="0" w:color="auto"/>
              <w:left w:val="single" w:sz="4" w:space="0" w:color="auto"/>
              <w:bottom w:val="single" w:sz="4" w:space="0" w:color="auto"/>
              <w:right w:val="single" w:sz="4" w:space="0" w:color="auto"/>
            </w:tcBorders>
            <w:shd w:val="clear" w:color="auto" w:fill="auto"/>
            <w:hideMark/>
          </w:tcPr>
          <w:p w:rsidR="005144AE" w:rsidRPr="00F2520C" w:rsidRDefault="005144AE" w:rsidP="00B1398A">
            <w:pPr>
              <w:spacing w:before="0" w:after="0"/>
              <w:ind w:firstLine="0"/>
              <w:jc w:val="center"/>
              <w:rPr>
                <w:iCs/>
                <w:sz w:val="20"/>
              </w:rPr>
            </w:pPr>
            <w:r w:rsidRPr="00F2520C">
              <w:rPr>
                <w:iCs/>
                <w:sz w:val="20"/>
              </w:rPr>
              <w:t>Характеристика объекта</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rsidR="005144AE" w:rsidRPr="00F2520C" w:rsidRDefault="005144AE" w:rsidP="00B1398A">
            <w:pPr>
              <w:spacing w:before="0" w:after="0"/>
              <w:ind w:firstLine="0"/>
              <w:jc w:val="center"/>
              <w:rPr>
                <w:iCs/>
                <w:sz w:val="20"/>
              </w:rPr>
            </w:pPr>
            <w:r w:rsidRPr="00F2520C">
              <w:rPr>
                <w:iCs/>
                <w:sz w:val="20"/>
              </w:rPr>
              <w:t>Характеристика зон с особыми условиями использования территории</w:t>
            </w:r>
          </w:p>
        </w:tc>
      </w:tr>
    </w:tbl>
    <w:p w:rsidR="005144AE" w:rsidRDefault="005144AE" w:rsidP="002A7531"/>
    <w:p w:rsidR="005144AE" w:rsidRPr="00F2520C" w:rsidRDefault="005144AE" w:rsidP="002A7531"/>
    <w:tbl>
      <w:tblPr>
        <w:tblW w:w="5000" w:type="pct"/>
        <w:jc w:val="center"/>
        <w:tblCellMar>
          <w:left w:w="57" w:type="dxa"/>
          <w:right w:w="57" w:type="dxa"/>
        </w:tblCellMar>
        <w:tblLook w:val="04A0" w:firstRow="1" w:lastRow="0" w:firstColumn="1" w:lastColumn="0" w:noHBand="0" w:noVBand="1"/>
      </w:tblPr>
      <w:tblGrid>
        <w:gridCol w:w="385"/>
        <w:gridCol w:w="1560"/>
        <w:gridCol w:w="1514"/>
        <w:gridCol w:w="1554"/>
        <w:gridCol w:w="1648"/>
        <w:gridCol w:w="1490"/>
        <w:gridCol w:w="1601"/>
      </w:tblGrid>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DA48EA" w:rsidRPr="00F2520C" w:rsidRDefault="00DA48EA" w:rsidP="00DA48EA">
            <w:pPr>
              <w:spacing w:before="0" w:after="0"/>
              <w:ind w:firstLine="0"/>
              <w:jc w:val="center"/>
              <w:rPr>
                <w:iCs/>
                <w:sz w:val="20"/>
              </w:rPr>
            </w:pPr>
            <w:r w:rsidRPr="00F2520C">
              <w:rPr>
                <w:iCs/>
                <w:sz w:val="20"/>
              </w:rPr>
              <w:t>№ п/п</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DA48EA" w:rsidRPr="00F2520C" w:rsidRDefault="00DA48EA" w:rsidP="00DA48EA">
            <w:pPr>
              <w:spacing w:before="0" w:after="0"/>
              <w:ind w:firstLine="0"/>
              <w:jc w:val="center"/>
              <w:rPr>
                <w:iCs/>
                <w:sz w:val="20"/>
              </w:rPr>
            </w:pPr>
            <w:r w:rsidRPr="00F2520C">
              <w:rPr>
                <w:iCs/>
                <w:sz w:val="20"/>
              </w:rPr>
              <w:t>Вид объекта</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DA48EA" w:rsidRPr="00F2520C" w:rsidRDefault="00DA48EA" w:rsidP="00DA48EA">
            <w:pPr>
              <w:spacing w:before="0" w:after="0"/>
              <w:ind w:firstLine="0"/>
              <w:jc w:val="center"/>
              <w:rPr>
                <w:iCs/>
                <w:sz w:val="20"/>
              </w:rPr>
            </w:pPr>
            <w:r w:rsidRPr="00F2520C">
              <w:rPr>
                <w:iCs/>
                <w:sz w:val="20"/>
              </w:rPr>
              <w:t>Назначение объекта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F2520C" w:rsidRDefault="00DA48EA" w:rsidP="00DA48EA">
            <w:pPr>
              <w:spacing w:before="0" w:after="0"/>
              <w:ind w:firstLine="0"/>
              <w:jc w:val="center"/>
              <w:rPr>
                <w:iCs/>
                <w:sz w:val="20"/>
              </w:rPr>
            </w:pPr>
            <w:r w:rsidRPr="00F2520C">
              <w:rPr>
                <w:iCs/>
                <w:sz w:val="20"/>
              </w:rPr>
              <w:t>Наименование объекта</w:t>
            </w:r>
          </w:p>
        </w:tc>
        <w:tc>
          <w:tcPr>
            <w:tcW w:w="845" w:type="pct"/>
            <w:tcBorders>
              <w:top w:val="single" w:sz="4" w:space="0" w:color="auto"/>
              <w:left w:val="single" w:sz="4" w:space="0" w:color="auto"/>
              <w:bottom w:val="single" w:sz="4" w:space="0" w:color="auto"/>
              <w:right w:val="single" w:sz="4" w:space="0" w:color="auto"/>
            </w:tcBorders>
            <w:shd w:val="clear" w:color="auto" w:fill="auto"/>
            <w:hideMark/>
          </w:tcPr>
          <w:p w:rsidR="00DA48EA" w:rsidRPr="00F2520C" w:rsidRDefault="00DA48EA" w:rsidP="00DA48EA">
            <w:pPr>
              <w:spacing w:before="0" w:after="0"/>
              <w:ind w:firstLine="0"/>
              <w:jc w:val="center"/>
              <w:rPr>
                <w:iCs/>
                <w:sz w:val="20"/>
              </w:rPr>
            </w:pPr>
            <w:r w:rsidRPr="00F2520C">
              <w:rPr>
                <w:iCs/>
                <w:sz w:val="20"/>
              </w:rPr>
              <w:t>Местоположение</w:t>
            </w:r>
          </w:p>
        </w:tc>
        <w:tc>
          <w:tcPr>
            <w:tcW w:w="764" w:type="pct"/>
            <w:tcBorders>
              <w:top w:val="single" w:sz="4" w:space="0" w:color="auto"/>
              <w:left w:val="single" w:sz="4" w:space="0" w:color="auto"/>
              <w:bottom w:val="single" w:sz="4" w:space="0" w:color="auto"/>
              <w:right w:val="single" w:sz="4" w:space="0" w:color="auto"/>
            </w:tcBorders>
            <w:shd w:val="clear" w:color="auto" w:fill="auto"/>
            <w:hideMark/>
          </w:tcPr>
          <w:p w:rsidR="00DA48EA" w:rsidRPr="00F2520C" w:rsidRDefault="00DA48EA" w:rsidP="00DA48EA">
            <w:pPr>
              <w:spacing w:before="0" w:after="0"/>
              <w:ind w:firstLine="0"/>
              <w:jc w:val="center"/>
              <w:rPr>
                <w:iCs/>
                <w:sz w:val="20"/>
              </w:rPr>
            </w:pPr>
            <w:r w:rsidRPr="00F2520C">
              <w:rPr>
                <w:iCs/>
                <w:sz w:val="20"/>
              </w:rPr>
              <w:t>Характеристика объекта</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rsidR="00DA48EA" w:rsidRPr="00F2520C" w:rsidRDefault="00DA48EA" w:rsidP="00DA48EA">
            <w:pPr>
              <w:spacing w:before="0" w:after="0"/>
              <w:ind w:firstLine="0"/>
              <w:jc w:val="center"/>
              <w:rPr>
                <w:iCs/>
                <w:sz w:val="20"/>
              </w:rPr>
            </w:pPr>
            <w:r w:rsidRPr="00F2520C">
              <w:rPr>
                <w:iCs/>
                <w:sz w:val="20"/>
              </w:rPr>
              <w:t>Характеристика зон с особыми условиями использования территории</w:t>
            </w:r>
          </w:p>
        </w:tc>
      </w:tr>
      <w:tr w:rsidR="00DA48EA" w:rsidRPr="00F2520C" w:rsidTr="00DA48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A48EA" w:rsidRPr="00F2520C" w:rsidRDefault="00DA48EA" w:rsidP="00A72F3C">
            <w:pPr>
              <w:spacing w:before="0" w:after="0"/>
              <w:ind w:firstLine="0"/>
              <w:rPr>
                <w:iCs/>
                <w:sz w:val="20"/>
              </w:rPr>
            </w:pPr>
            <w:r w:rsidRPr="00F2520C">
              <w:rPr>
                <w:iCs/>
                <w:sz w:val="20"/>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F2520C" w:rsidRDefault="00DA48EA" w:rsidP="00A547E6">
            <w:pPr>
              <w:pStyle w:val="aa"/>
              <w:numPr>
                <w:ilvl w:val="0"/>
                <w:numId w:val="31"/>
              </w:numPr>
              <w:spacing w:before="0" w:after="0"/>
              <w:rPr>
                <w:iCs/>
                <w:sz w:val="20"/>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rPr>
            </w:pPr>
            <w:r w:rsidRPr="00110001">
              <w:rPr>
                <w:iCs/>
                <w:sz w:val="20"/>
              </w:rPr>
              <w:t>Электрическая подстанция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rPr>
            </w:pPr>
            <w:r w:rsidRPr="00110001">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rPr>
            </w:pPr>
            <w:r w:rsidRPr="00110001">
              <w:rPr>
                <w:iCs/>
                <w:sz w:val="20"/>
              </w:rPr>
              <w:t>ПС 220 кВ Авача (реконструкция)</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rPr>
            </w:pPr>
            <w:r w:rsidRPr="00110001">
              <w:rPr>
                <w:iCs/>
                <w:sz w:val="20"/>
              </w:rPr>
              <w:t>Елизовское городское поселение, Елизовский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rPr>
            </w:pPr>
            <w:r w:rsidRPr="00110001">
              <w:rPr>
                <w:iCs/>
                <w:sz w:val="20"/>
              </w:rPr>
              <w:t>Напряжение – 220 кВ</w:t>
            </w:r>
          </w:p>
          <w:p w:rsidR="00DA48EA" w:rsidRPr="00110001" w:rsidRDefault="00DA48EA" w:rsidP="00DA48EA">
            <w:pPr>
              <w:spacing w:before="0" w:after="0"/>
              <w:ind w:firstLine="0"/>
              <w:jc w:val="center"/>
              <w:rPr>
                <w:iCs/>
                <w:sz w:val="20"/>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F2520C" w:rsidRDefault="00DA48EA" w:rsidP="00DA48EA">
            <w:pPr>
              <w:spacing w:before="0" w:after="0"/>
              <w:ind w:firstLine="0"/>
              <w:jc w:val="center"/>
              <w:rPr>
                <w:iCs/>
                <w:sz w:val="20"/>
              </w:rPr>
            </w:pPr>
            <w:r w:rsidRPr="00110001">
              <w:rPr>
                <w:iCs/>
                <w:sz w:val="20"/>
              </w:rPr>
              <w:t>Охранная зона – 25 м, устанавливается в соответствии с 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F2520C" w:rsidRDefault="00DA48EA" w:rsidP="00A547E6">
            <w:pPr>
              <w:pStyle w:val="aa"/>
              <w:numPr>
                <w:ilvl w:val="0"/>
                <w:numId w:val="31"/>
              </w:numPr>
              <w:spacing w:before="0" w:after="0"/>
              <w:rPr>
                <w:iCs/>
                <w:sz w:val="20"/>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Электрическая подстанция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ПС 220 кВ Атласово</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Атласовское сельское поселение, Мильковский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220 кВ</w:t>
            </w:r>
          </w:p>
          <w:p w:rsidR="00DA48EA" w:rsidRPr="00110001" w:rsidRDefault="00DA48EA" w:rsidP="00DA48EA">
            <w:pPr>
              <w:spacing w:before="0" w:after="0"/>
              <w:ind w:firstLine="0"/>
              <w:jc w:val="center"/>
              <w:rPr>
                <w:iCs/>
                <w:sz w:val="20"/>
                <w:highlight w:val="yellow"/>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F2520C" w:rsidRDefault="00DA48EA" w:rsidP="00DA48EA">
            <w:pPr>
              <w:spacing w:before="0" w:after="0"/>
              <w:ind w:firstLine="0"/>
              <w:jc w:val="center"/>
              <w:rPr>
                <w:iCs/>
                <w:sz w:val="20"/>
              </w:rPr>
            </w:pPr>
            <w:r w:rsidRPr="00110001">
              <w:rPr>
                <w:iCs/>
                <w:sz w:val="20"/>
                <w:highlight w:val="yellow"/>
              </w:rPr>
              <w:t>Охранная зона – 25 м, устанавливается в соответствии с 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Электрическая подстанция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ПС 220 кВ Малки (реконструкция)</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Начикинское сельское поселение, Елизовский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220 кВ</w:t>
            </w:r>
          </w:p>
          <w:p w:rsidR="00DA48EA" w:rsidRPr="00110001" w:rsidRDefault="00DA48EA" w:rsidP="00DA48EA">
            <w:pPr>
              <w:spacing w:before="0" w:after="0"/>
              <w:ind w:firstLine="0"/>
              <w:jc w:val="center"/>
              <w:rPr>
                <w:iCs/>
                <w:sz w:val="20"/>
                <w:highlight w:val="yellow"/>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Охранная зона – 25 м, устанавливается в соответствии с 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Электрическая подстанция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ПС 220 кВ Мильково</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Мильковское сельское поселение, Мильковский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220 кВ</w:t>
            </w:r>
          </w:p>
          <w:p w:rsidR="00DA48EA" w:rsidRPr="00110001" w:rsidRDefault="00DA48EA" w:rsidP="00DA48EA">
            <w:pPr>
              <w:spacing w:before="0" w:after="0"/>
              <w:ind w:firstLine="0"/>
              <w:jc w:val="center"/>
              <w:rPr>
                <w:iCs/>
                <w:sz w:val="20"/>
                <w:highlight w:val="yellow"/>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Охранная зона – 25 м, устанавливается в соответствии с 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Электрическая подстанция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 xml:space="preserve">Присоединение к центральному энергоузлу Камчатского </w:t>
            </w:r>
            <w:r w:rsidRPr="00110001">
              <w:rPr>
                <w:iCs/>
                <w:sz w:val="20"/>
                <w:highlight w:val="yellow"/>
              </w:rPr>
              <w:lastRenderedPageBreak/>
              <w:t>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lastRenderedPageBreak/>
              <w:t>ПС 220 кВ Балхач</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Быстринский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220 кВ</w:t>
            </w:r>
          </w:p>
          <w:p w:rsidR="00DA48EA" w:rsidRPr="00110001" w:rsidRDefault="00DA48EA" w:rsidP="00DA48EA">
            <w:pPr>
              <w:spacing w:before="0" w:after="0"/>
              <w:ind w:firstLine="0"/>
              <w:jc w:val="center"/>
              <w:rPr>
                <w:iCs/>
                <w:sz w:val="20"/>
                <w:highlight w:val="yellow"/>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 xml:space="preserve">Охранная зона – 25 м, устанавливается в соответствии с </w:t>
            </w:r>
            <w:r w:rsidRPr="00110001">
              <w:rPr>
                <w:iCs/>
                <w:sz w:val="20"/>
                <w:highlight w:val="yellow"/>
              </w:rPr>
              <w:lastRenderedPageBreak/>
              <w:t>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Электрическая подстанция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ПС 220 кВ Ключи</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Ключевское сельское поселение, Усть-Камчатский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220 кВ</w:t>
            </w:r>
          </w:p>
          <w:p w:rsidR="00DA48EA" w:rsidRPr="00110001" w:rsidRDefault="00DA48EA" w:rsidP="00DA48EA">
            <w:pPr>
              <w:spacing w:before="0" w:after="0"/>
              <w:ind w:firstLine="0"/>
              <w:jc w:val="center"/>
              <w:rPr>
                <w:iCs/>
                <w:sz w:val="20"/>
                <w:highlight w:val="yellow"/>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Охранная зона – 25 м, устанавливается в соответствии с 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Электрическая подстанция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ПС 220 кВ Развилка (реконструкция)</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Елизовский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220 кВ</w:t>
            </w:r>
          </w:p>
          <w:p w:rsidR="00DA48EA" w:rsidRPr="00110001" w:rsidRDefault="00DA48EA" w:rsidP="00DA48EA">
            <w:pPr>
              <w:spacing w:before="0" w:after="0"/>
              <w:ind w:firstLine="0"/>
              <w:jc w:val="center"/>
              <w:rPr>
                <w:iCs/>
                <w:sz w:val="20"/>
                <w:highlight w:val="yellow"/>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Охранная зона – 25 м, устанавливается в соответствии с 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Электрическая подстанция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ПС 220 кВ Усть-Камчатск</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Усть-Камчатское сельское поселение, Усть-Камчатский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220 кВ</w:t>
            </w:r>
          </w:p>
          <w:p w:rsidR="00DA48EA" w:rsidRPr="00110001" w:rsidRDefault="00DA48EA" w:rsidP="00DA48EA">
            <w:pPr>
              <w:spacing w:before="0" w:after="0"/>
              <w:ind w:firstLine="0"/>
              <w:jc w:val="center"/>
              <w:rPr>
                <w:iCs/>
                <w:sz w:val="20"/>
                <w:highlight w:val="yellow"/>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Охранная зона – 25 м, устанавливается в соответствии с 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rPr>
            </w:pPr>
            <w:r w:rsidRPr="00110001">
              <w:rPr>
                <w:iCs/>
                <w:sz w:val="20"/>
              </w:rPr>
              <w:t>Линия электропередачи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rPr>
            </w:pPr>
            <w:r w:rsidRPr="00110001">
              <w:rPr>
                <w:iCs/>
                <w:sz w:val="20"/>
              </w:rPr>
              <w:t>Обеспечение потребности в электроэнергии изолированных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rPr>
            </w:pPr>
            <w:r w:rsidRPr="00110001">
              <w:rPr>
                <w:iCs/>
                <w:sz w:val="20"/>
              </w:rPr>
              <w:t>ВЛ 220 кВ Мильково – Усть-Камчатск</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rPr>
            </w:pPr>
            <w:r w:rsidRPr="00110001">
              <w:rPr>
                <w:iCs/>
                <w:sz w:val="20"/>
              </w:rPr>
              <w:t>Мильковский муниципальный район;</w:t>
            </w:r>
          </w:p>
          <w:p w:rsidR="00DA48EA" w:rsidRPr="00110001" w:rsidRDefault="00DA48EA" w:rsidP="00DA48EA">
            <w:pPr>
              <w:spacing w:before="0" w:after="0"/>
              <w:ind w:firstLine="0"/>
              <w:jc w:val="center"/>
              <w:rPr>
                <w:iCs/>
                <w:sz w:val="20"/>
              </w:rPr>
            </w:pPr>
            <w:r w:rsidRPr="00110001">
              <w:rPr>
                <w:iCs/>
                <w:sz w:val="20"/>
              </w:rPr>
              <w:t>Усть-Камчатский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rPr>
            </w:pPr>
            <w:r w:rsidRPr="00110001">
              <w:rPr>
                <w:iCs/>
                <w:sz w:val="20"/>
              </w:rPr>
              <w:t>Напряжение – 220 кВ</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rPr>
            </w:pPr>
            <w:r w:rsidRPr="00110001">
              <w:rPr>
                <w:iCs/>
                <w:sz w:val="20"/>
              </w:rPr>
              <w:t>Охранная зона – 25 м, устанавливается в соответствии с 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Линия электропередачи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 xml:space="preserve">Присоединение к центральному энергоузлу Камчатского края изолированно работающих Средне-Камчатского и </w:t>
            </w:r>
            <w:r w:rsidRPr="00110001">
              <w:rPr>
                <w:iCs/>
                <w:sz w:val="20"/>
                <w:highlight w:val="yellow"/>
              </w:rPr>
              <w:lastRenderedPageBreak/>
              <w:t>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lastRenderedPageBreak/>
              <w:t>ВЛ 220 кВ Авача – Развилка 1 и 2 цепь</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Елизовский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220 кВ</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 xml:space="preserve">Охранная зона – 25 м, устанавливается в соответствии с Постановлением Правительства Российской Федерации от 24.02.2009 года </w:t>
            </w:r>
            <w:r w:rsidRPr="00110001">
              <w:rPr>
                <w:iCs/>
                <w:sz w:val="20"/>
                <w:highlight w:val="yellow"/>
              </w:rPr>
              <w:lastRenderedPageBreak/>
              <w:t>№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Линия электропередачи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ВЛ 220 кВ Развилка – Мильково 1 и 2 цепь с отпайкой на ПС 220 кВ Малки</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Елизовский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220 кВ</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Охранная зона – 25 м, устанавливается в соответствии с 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Линия электропередачи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ВЛ 220 кВ Мильково – Атласово 1 и 2 цепь с отпайкой на ПС 220 кВ Балхач 1 и 2 цепь</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Атласовское сельское поселение, Мильковский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220 кВ</w:t>
            </w:r>
          </w:p>
          <w:p w:rsidR="00DA48EA" w:rsidRPr="00110001" w:rsidRDefault="00DA48EA" w:rsidP="00DA48EA">
            <w:pPr>
              <w:spacing w:before="0" w:after="0"/>
              <w:ind w:firstLine="0"/>
              <w:jc w:val="center"/>
              <w:rPr>
                <w:iCs/>
                <w:sz w:val="20"/>
                <w:highlight w:val="yellow"/>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Охранная зона – 25 м, устанавливается в соответствии с 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Линия электропередачи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highlight w:val="yellow"/>
              </w:rPr>
            </w:pPr>
            <w:r w:rsidRPr="00110001">
              <w:rPr>
                <w:iCs/>
                <w:sz w:val="20"/>
                <w:highlight w:val="yellow"/>
              </w:rPr>
              <w:t>ВЛ 220 кВ Атласово – Ключи 1 и 2 цепь</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Атласовское сельское поселение, Мильковский муниципальный район; Усть-Камчатский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220 кВ</w:t>
            </w:r>
          </w:p>
          <w:p w:rsidR="00DA48EA" w:rsidRPr="00110001" w:rsidRDefault="00DA48EA" w:rsidP="00DA48EA">
            <w:pPr>
              <w:spacing w:before="0" w:after="0"/>
              <w:ind w:firstLine="0"/>
              <w:jc w:val="center"/>
              <w:rPr>
                <w:iCs/>
                <w:sz w:val="20"/>
                <w:highlight w:val="yellow"/>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Охранная зона – 25 м, устанавливается в соответствии с 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Линия электропередачи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highlight w:val="yellow"/>
              </w:rPr>
            </w:pPr>
            <w:r w:rsidRPr="00110001">
              <w:rPr>
                <w:iCs/>
                <w:sz w:val="20"/>
                <w:highlight w:val="yellow"/>
              </w:rPr>
              <w:t>ВЛ 220 кВ Ключи – Усть-Камчатск 1 и 2 цепь</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Усть-Камчатский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220 кВ</w:t>
            </w:r>
          </w:p>
          <w:p w:rsidR="00DA48EA" w:rsidRPr="00110001" w:rsidRDefault="00DA48EA" w:rsidP="00DA48EA">
            <w:pPr>
              <w:spacing w:before="0" w:after="0"/>
              <w:ind w:firstLine="0"/>
              <w:jc w:val="center"/>
              <w:rPr>
                <w:iCs/>
                <w:sz w:val="20"/>
                <w:highlight w:val="yellow"/>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Охранная зона – 25 м, устанавливается в соответствии с 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Линия электропередачи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ВЛ 110 кВ Развилка – Апача</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Елизовский муниципальный район; Усть-Большерецкий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110 кВ</w:t>
            </w:r>
          </w:p>
          <w:p w:rsidR="00DA48EA" w:rsidRPr="00110001" w:rsidRDefault="00DA48EA" w:rsidP="00DA48EA">
            <w:pPr>
              <w:spacing w:before="0" w:after="0"/>
              <w:ind w:firstLine="0"/>
              <w:jc w:val="center"/>
              <w:rPr>
                <w:iCs/>
                <w:sz w:val="20"/>
                <w:highlight w:val="yellow"/>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Охранная зона – 20 м, устанавливается в соответствии с Постановлением Правительства Российской Федерации от 24.02.2009 года № 160</w:t>
            </w:r>
          </w:p>
        </w:tc>
      </w:tr>
      <w:tr w:rsidR="00DA48EA" w:rsidRPr="00F2520C" w:rsidTr="00DA48EA">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A547E6">
            <w:pPr>
              <w:pStyle w:val="aa"/>
              <w:numPr>
                <w:ilvl w:val="0"/>
                <w:numId w:val="31"/>
              </w:numPr>
              <w:spacing w:before="0" w:after="0"/>
              <w:rPr>
                <w:iCs/>
                <w:sz w:val="20"/>
                <w:highlight w:val="yellow"/>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Линия электропередачи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left"/>
              <w:rPr>
                <w:iCs/>
                <w:sz w:val="20"/>
                <w:highlight w:val="yellow"/>
              </w:rPr>
            </w:pPr>
            <w:r w:rsidRPr="00110001">
              <w:rPr>
                <w:iCs/>
                <w:sz w:val="20"/>
                <w:highlight w:val="yellow"/>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ВЛ 220 кВ Авача – Мутновская</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Елизовское городское поселение, Елизовский муниципальный район, Камчатский край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Напряжение – 220 кВ</w:t>
            </w:r>
          </w:p>
          <w:p w:rsidR="00DA48EA" w:rsidRPr="00110001" w:rsidRDefault="00DA48EA" w:rsidP="00DA48EA">
            <w:pPr>
              <w:spacing w:before="0" w:after="0"/>
              <w:ind w:firstLine="0"/>
              <w:jc w:val="center"/>
              <w:rPr>
                <w:iCs/>
                <w:sz w:val="20"/>
                <w:highlight w:val="yellow"/>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A48EA" w:rsidRPr="00110001" w:rsidRDefault="00DA48EA" w:rsidP="00DA48EA">
            <w:pPr>
              <w:spacing w:before="0" w:after="0"/>
              <w:ind w:firstLine="0"/>
              <w:jc w:val="center"/>
              <w:rPr>
                <w:iCs/>
                <w:sz w:val="20"/>
                <w:highlight w:val="yellow"/>
              </w:rPr>
            </w:pPr>
            <w:r w:rsidRPr="00110001">
              <w:rPr>
                <w:iCs/>
                <w:sz w:val="20"/>
                <w:highlight w:val="yellow"/>
              </w:rPr>
              <w:t>Охранная зона – 25 м, устанавливается в соответствии с Постановлением Правительства Российской Федерации от 24.02.2009 года № 160</w:t>
            </w:r>
          </w:p>
        </w:tc>
      </w:tr>
    </w:tbl>
    <w:p w:rsidR="001305FA" w:rsidRPr="00F2520C" w:rsidRDefault="001305FA" w:rsidP="00DA48EA"/>
    <w:p w:rsidR="00DA48EA" w:rsidRPr="00F2520C" w:rsidRDefault="00DA48EA" w:rsidP="00DA48EA">
      <w:r w:rsidRPr="00F2520C">
        <w:t>В таблице 7.1-2. приведен перечень планируемых объектов регионального значения в области энергоснабжения Камчатского края</w:t>
      </w:r>
    </w:p>
    <w:p w:rsidR="002A7531" w:rsidRPr="00F2520C" w:rsidRDefault="002A7531" w:rsidP="002A7531"/>
    <w:p w:rsidR="002A7531" w:rsidRPr="00F2520C" w:rsidRDefault="002A7531" w:rsidP="002A7531">
      <w:pPr>
        <w:sectPr w:rsidR="002A7531" w:rsidRPr="00F2520C" w:rsidSect="00C36F57">
          <w:pgSz w:w="11906" w:h="16838"/>
          <w:pgMar w:top="1134" w:right="567" w:bottom="1134" w:left="1701" w:header="709" w:footer="709" w:gutter="0"/>
          <w:cols w:space="708"/>
          <w:docGrid w:linePitch="360"/>
        </w:sectPr>
      </w:pPr>
    </w:p>
    <w:p w:rsidR="00DA48EA" w:rsidRPr="00F2520C" w:rsidRDefault="00DA48EA" w:rsidP="00DA48EA">
      <w:r w:rsidRPr="00F2520C">
        <w:lastRenderedPageBreak/>
        <w:t>Таблица 7.1-2. Перечень планируемых объектов регионального значения в области энергоснабжения Камчатского края</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2"/>
        <w:gridCol w:w="3606"/>
        <w:gridCol w:w="1662"/>
        <w:gridCol w:w="2238"/>
        <w:gridCol w:w="4156"/>
        <w:gridCol w:w="2620"/>
      </w:tblGrid>
      <w:tr w:rsidR="00DA48EA" w:rsidRPr="00F2520C" w:rsidTr="0011451F">
        <w:trPr>
          <w:tblHeader/>
        </w:trPr>
        <w:tc>
          <w:tcPr>
            <w:tcW w:w="137" w:type="pct"/>
            <w:shd w:val="clear" w:color="auto" w:fill="auto"/>
          </w:tcPr>
          <w:p w:rsidR="00DA48EA" w:rsidRPr="00F2520C" w:rsidRDefault="00DA48EA" w:rsidP="0011451F">
            <w:pPr>
              <w:ind w:firstLine="0"/>
              <w:jc w:val="center"/>
              <w:rPr>
                <w:iCs/>
                <w:sz w:val="20"/>
              </w:rPr>
            </w:pPr>
            <w:r w:rsidRPr="00F2520C">
              <w:rPr>
                <w:iCs/>
                <w:sz w:val="20"/>
              </w:rPr>
              <w:t>№ п/п</w:t>
            </w:r>
          </w:p>
        </w:tc>
        <w:tc>
          <w:tcPr>
            <w:tcW w:w="1228" w:type="pct"/>
            <w:shd w:val="clear" w:color="auto" w:fill="auto"/>
          </w:tcPr>
          <w:p w:rsidR="00DA48EA" w:rsidRPr="00F2520C" w:rsidRDefault="00DA48EA" w:rsidP="0011451F">
            <w:pPr>
              <w:ind w:firstLine="0"/>
              <w:jc w:val="center"/>
              <w:rPr>
                <w:iCs/>
                <w:sz w:val="20"/>
              </w:rPr>
            </w:pPr>
            <w:r w:rsidRPr="00F2520C">
              <w:rPr>
                <w:iCs/>
                <w:sz w:val="20"/>
              </w:rPr>
              <w:t>Наименование объекта</w:t>
            </w:r>
          </w:p>
        </w:tc>
        <w:tc>
          <w:tcPr>
            <w:tcW w:w="566" w:type="pct"/>
            <w:shd w:val="clear" w:color="auto" w:fill="auto"/>
          </w:tcPr>
          <w:p w:rsidR="00DA48EA" w:rsidRPr="00F2520C" w:rsidRDefault="00DA48EA" w:rsidP="0011451F">
            <w:pPr>
              <w:ind w:firstLine="0"/>
              <w:jc w:val="center"/>
              <w:rPr>
                <w:iCs/>
                <w:sz w:val="20"/>
              </w:rPr>
            </w:pPr>
            <w:r w:rsidRPr="00F2520C">
              <w:rPr>
                <w:iCs/>
                <w:sz w:val="20"/>
              </w:rPr>
              <w:t>Характеристика</w:t>
            </w:r>
          </w:p>
        </w:tc>
        <w:tc>
          <w:tcPr>
            <w:tcW w:w="762" w:type="pct"/>
            <w:shd w:val="clear" w:color="auto" w:fill="auto"/>
          </w:tcPr>
          <w:p w:rsidR="00DA48EA" w:rsidRPr="00F2520C" w:rsidRDefault="00DA48EA" w:rsidP="0011451F">
            <w:pPr>
              <w:ind w:firstLine="0"/>
              <w:jc w:val="center"/>
              <w:rPr>
                <w:iCs/>
                <w:sz w:val="20"/>
              </w:rPr>
            </w:pPr>
            <w:r w:rsidRPr="00F2520C">
              <w:rPr>
                <w:iCs/>
                <w:sz w:val="20"/>
              </w:rPr>
              <w:t>Местоположение</w:t>
            </w:r>
          </w:p>
        </w:tc>
        <w:tc>
          <w:tcPr>
            <w:tcW w:w="1415" w:type="pct"/>
            <w:shd w:val="clear" w:color="auto" w:fill="auto"/>
          </w:tcPr>
          <w:p w:rsidR="00DA48EA" w:rsidRPr="00F2520C" w:rsidRDefault="00DA48EA" w:rsidP="0011451F">
            <w:pPr>
              <w:ind w:firstLine="0"/>
              <w:jc w:val="center"/>
              <w:rPr>
                <w:iCs/>
                <w:sz w:val="20"/>
              </w:rPr>
            </w:pPr>
            <w:r w:rsidRPr="00F2520C">
              <w:rPr>
                <w:iCs/>
                <w:sz w:val="20"/>
              </w:rPr>
              <w:t>Обоснование размещения объекта</w:t>
            </w:r>
          </w:p>
        </w:tc>
        <w:tc>
          <w:tcPr>
            <w:tcW w:w="892" w:type="pct"/>
            <w:shd w:val="clear" w:color="auto" w:fill="auto"/>
          </w:tcPr>
          <w:p w:rsidR="00DA48EA" w:rsidRPr="00F2520C" w:rsidRDefault="00DA48EA" w:rsidP="0011451F">
            <w:pPr>
              <w:ind w:firstLine="0"/>
              <w:jc w:val="center"/>
              <w:rPr>
                <w:iCs/>
                <w:sz w:val="20"/>
              </w:rPr>
            </w:pPr>
            <w:r w:rsidRPr="00F2520C">
              <w:rPr>
                <w:iCs/>
                <w:sz w:val="20"/>
              </w:rPr>
              <w:t>Оценка возможного влияния планируемых для размещения объектов регионального значения на комплексное развитие территории края</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2"/>
        <w:gridCol w:w="3606"/>
        <w:gridCol w:w="1662"/>
        <w:gridCol w:w="2238"/>
        <w:gridCol w:w="4156"/>
        <w:gridCol w:w="2620"/>
      </w:tblGrid>
      <w:tr w:rsidR="00DA48EA" w:rsidRPr="00F2520C" w:rsidTr="0011451F">
        <w:trPr>
          <w:tblHeader/>
        </w:trPr>
        <w:tc>
          <w:tcPr>
            <w:tcW w:w="137" w:type="pct"/>
            <w:shd w:val="clear" w:color="auto" w:fill="auto"/>
          </w:tcPr>
          <w:p w:rsidR="00DA48EA" w:rsidRPr="00F2520C" w:rsidRDefault="00DA48EA" w:rsidP="0011451F">
            <w:pPr>
              <w:ind w:firstLine="0"/>
              <w:jc w:val="center"/>
              <w:rPr>
                <w:iCs/>
                <w:sz w:val="20"/>
              </w:rPr>
            </w:pPr>
            <w:r w:rsidRPr="00F2520C">
              <w:rPr>
                <w:iCs/>
                <w:sz w:val="20"/>
              </w:rPr>
              <w:t>1</w:t>
            </w:r>
          </w:p>
        </w:tc>
        <w:tc>
          <w:tcPr>
            <w:tcW w:w="1228" w:type="pct"/>
            <w:shd w:val="clear" w:color="auto" w:fill="auto"/>
          </w:tcPr>
          <w:p w:rsidR="00DA48EA" w:rsidRPr="00F2520C" w:rsidRDefault="00DA48EA" w:rsidP="0011451F">
            <w:pPr>
              <w:ind w:firstLine="0"/>
              <w:jc w:val="center"/>
              <w:rPr>
                <w:iCs/>
                <w:sz w:val="20"/>
              </w:rPr>
            </w:pPr>
            <w:r w:rsidRPr="00F2520C">
              <w:rPr>
                <w:iCs/>
                <w:sz w:val="20"/>
              </w:rPr>
              <w:t>2</w:t>
            </w:r>
          </w:p>
        </w:tc>
        <w:tc>
          <w:tcPr>
            <w:tcW w:w="566" w:type="pct"/>
            <w:shd w:val="clear" w:color="auto" w:fill="auto"/>
          </w:tcPr>
          <w:p w:rsidR="00DA48EA" w:rsidRPr="00F2520C" w:rsidRDefault="00DA48EA" w:rsidP="0011451F">
            <w:pPr>
              <w:ind w:firstLine="0"/>
              <w:jc w:val="center"/>
              <w:rPr>
                <w:iCs/>
                <w:sz w:val="20"/>
              </w:rPr>
            </w:pPr>
            <w:r w:rsidRPr="00F2520C">
              <w:rPr>
                <w:iCs/>
                <w:sz w:val="20"/>
              </w:rPr>
              <w:t>3</w:t>
            </w:r>
          </w:p>
        </w:tc>
        <w:tc>
          <w:tcPr>
            <w:tcW w:w="762" w:type="pct"/>
            <w:shd w:val="clear" w:color="auto" w:fill="auto"/>
          </w:tcPr>
          <w:p w:rsidR="00DA48EA" w:rsidRPr="00F2520C" w:rsidRDefault="00DA48EA" w:rsidP="00DA48EA">
            <w:pPr>
              <w:ind w:firstLine="0"/>
              <w:jc w:val="center"/>
              <w:rPr>
                <w:iCs/>
                <w:sz w:val="20"/>
              </w:rPr>
            </w:pPr>
            <w:r w:rsidRPr="00F2520C">
              <w:rPr>
                <w:iCs/>
                <w:sz w:val="20"/>
              </w:rPr>
              <w:t>4</w:t>
            </w:r>
          </w:p>
        </w:tc>
        <w:tc>
          <w:tcPr>
            <w:tcW w:w="1415" w:type="pct"/>
            <w:shd w:val="clear" w:color="auto" w:fill="auto"/>
          </w:tcPr>
          <w:p w:rsidR="00DA48EA" w:rsidRPr="00F2520C" w:rsidRDefault="00DA48EA" w:rsidP="00DA48EA">
            <w:pPr>
              <w:ind w:firstLine="0"/>
              <w:jc w:val="left"/>
              <w:rPr>
                <w:iCs/>
                <w:sz w:val="20"/>
              </w:rPr>
            </w:pPr>
            <w:r w:rsidRPr="00F2520C">
              <w:rPr>
                <w:iCs/>
                <w:sz w:val="20"/>
              </w:rPr>
              <w:t>5</w:t>
            </w:r>
          </w:p>
        </w:tc>
        <w:tc>
          <w:tcPr>
            <w:tcW w:w="892" w:type="pct"/>
            <w:shd w:val="clear" w:color="auto" w:fill="auto"/>
          </w:tcPr>
          <w:p w:rsidR="00DA48EA" w:rsidRPr="00F2520C" w:rsidRDefault="00DA48EA" w:rsidP="00DA48EA">
            <w:pPr>
              <w:ind w:firstLine="0"/>
              <w:jc w:val="center"/>
              <w:rPr>
                <w:iCs/>
                <w:sz w:val="20"/>
              </w:rPr>
            </w:pPr>
            <w:r w:rsidRPr="00F2520C">
              <w:rPr>
                <w:iCs/>
                <w:sz w:val="20"/>
              </w:rPr>
              <w:t>6</w:t>
            </w:r>
          </w:p>
        </w:tc>
      </w:tr>
      <w:tr w:rsidR="00DA48EA" w:rsidRPr="00F2520C" w:rsidTr="0011451F">
        <w:tc>
          <w:tcPr>
            <w:tcW w:w="137" w:type="pct"/>
            <w:shd w:val="clear" w:color="auto" w:fill="auto"/>
          </w:tcPr>
          <w:p w:rsidR="00DA48EA" w:rsidRPr="00F2520C" w:rsidRDefault="00DA48EA" w:rsidP="0011451F">
            <w:pPr>
              <w:ind w:firstLine="0"/>
              <w:rPr>
                <w:iCs/>
                <w:sz w:val="20"/>
              </w:rPr>
            </w:pPr>
          </w:p>
        </w:tc>
        <w:tc>
          <w:tcPr>
            <w:tcW w:w="4863" w:type="pct"/>
            <w:gridSpan w:val="5"/>
            <w:shd w:val="clear" w:color="auto" w:fill="auto"/>
          </w:tcPr>
          <w:p w:rsidR="00DA48EA" w:rsidRPr="00F2520C" w:rsidRDefault="00DA48EA" w:rsidP="00DA48EA">
            <w:pPr>
              <w:ind w:firstLine="0"/>
              <w:jc w:val="center"/>
              <w:rPr>
                <w:iCs/>
                <w:sz w:val="20"/>
              </w:rPr>
            </w:pPr>
            <w:r w:rsidRPr="00F2520C">
              <w:rPr>
                <w:iCs/>
                <w:sz w:val="20"/>
              </w:rPr>
              <w:t>Электростанции</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ДЭС-2</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1,0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Быстринский муниципальный район, Эссовское сельское поселение, с. Эссо</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Резервный энергоисточник, который сможет обеспечивать электроснабжение с. Эссо на случай послеаварийных режимах отключения ВЛ 35 кВ Быстринская мГЭС-4 – Анавгай – Эссо</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с. Эссо</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ДЭС-19</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0,2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Мильковский муниципальный район, Мильковское сельское поселение, с. Долиновка</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Рост электрических нагрузок</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с. Долиновка</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ДЭС-22</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1,16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Соболевский муниципальный район, межселенная территория, п. Ичинский</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Рост электрических нагрузок. Необходимость 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п. Ичинский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ДЭС-11</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1,0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Тигильский муниципальный район, сельское поселение «Село Тигиль», с. Тигиль</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Отработка паркового ресурса дизельного генератора ДЭС-11</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с. Тигиль</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ДЭС-5</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2,4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Тигильский муниципальный район, сельское поселение «Село Усть-Хайрюзово», с. Усть-Хайрюзово</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Рост электрических нагрузок. Отработка паркового ресурса дизельных генераторов</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с. Усть-Хайрюзово</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4,0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Усть-Большерецкий муниципальный район, Озерновское городское поселение, п. Озерновский</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Дефицит мощности ДЭС</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п. Озерновский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ДЭС-23</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 xml:space="preserve">Вводимая мощность – 1,5 </w:t>
            </w:r>
            <w:r w:rsidRPr="00F2520C">
              <w:rPr>
                <w:iCs/>
                <w:sz w:val="20"/>
              </w:rPr>
              <w:lastRenderedPageBreak/>
              <w:t>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lastRenderedPageBreak/>
              <w:t xml:space="preserve">Усть-Камчатский муниципальный район, </w:t>
            </w:r>
            <w:r w:rsidRPr="00F2520C">
              <w:rPr>
                <w:iCs/>
                <w:sz w:val="20"/>
              </w:rPr>
              <w:lastRenderedPageBreak/>
              <w:t>Усть-Камчатское сельское поселение, п. Усть-Камчатск</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lastRenderedPageBreak/>
              <w:t>Рост электрических нагрузок</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п. Усть-</w:t>
            </w:r>
            <w:r w:rsidRPr="00F2520C">
              <w:rPr>
                <w:iCs/>
                <w:sz w:val="20"/>
              </w:rPr>
              <w:lastRenderedPageBreak/>
              <w:t>Камчатск</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ДЭС-7</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1,36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Корякский округ, Олюторский муниципальный район, сельское поселение «Село Апука», с. Апука</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Рост электрических нагрузок.</w:t>
            </w:r>
          </w:p>
          <w:p w:rsidR="00DA48EA" w:rsidRPr="00F2520C" w:rsidRDefault="00DA48EA" w:rsidP="00DA48EA">
            <w:pPr>
              <w:spacing w:before="0" w:after="0"/>
              <w:ind w:firstLine="0"/>
              <w:jc w:val="left"/>
              <w:rPr>
                <w:iCs/>
                <w:sz w:val="20"/>
              </w:rPr>
            </w:pPr>
            <w:r w:rsidRPr="00F2520C">
              <w:rPr>
                <w:iCs/>
                <w:sz w:val="20"/>
              </w:rPr>
              <w:t>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с. Апука</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0,32+0,3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Корякский округ, Олюторский муниципальный район, сельское поселение «Село Ачайваям», с. Ачайваям</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Отработка паркового ресурса дизельного генератора ДЭС</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с. Ачайваям</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0,2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Корякский округ, Олюторский муниципальный район, сельское поселение «Село Вывенка», с. Вывенка</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Рост электрических нагрузок.</w:t>
            </w:r>
          </w:p>
          <w:p w:rsidR="00DA48EA" w:rsidRPr="00F2520C" w:rsidRDefault="00DA48EA" w:rsidP="00DA48EA">
            <w:pPr>
              <w:spacing w:before="0" w:after="0"/>
              <w:ind w:firstLine="0"/>
              <w:jc w:val="left"/>
              <w:rPr>
                <w:iCs/>
                <w:sz w:val="20"/>
              </w:rPr>
            </w:pPr>
            <w:r w:rsidRPr="00F2520C">
              <w:rPr>
                <w:iCs/>
                <w:sz w:val="20"/>
              </w:rPr>
              <w:t>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с. Вывенка</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ДЭС-25</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0,4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Корякский округ, Карагинский муниципальный район, сельское поселение «Село Ильпырское», с. Ильпырское</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Рост электрических нагрузок.</w:t>
            </w:r>
          </w:p>
          <w:p w:rsidR="00DA48EA" w:rsidRPr="00F2520C" w:rsidRDefault="00DA48EA" w:rsidP="00DA48EA">
            <w:pPr>
              <w:spacing w:before="0" w:after="0"/>
              <w:ind w:firstLine="0"/>
              <w:jc w:val="left"/>
              <w:rPr>
                <w:iCs/>
                <w:sz w:val="20"/>
              </w:rPr>
            </w:pPr>
            <w:r w:rsidRPr="00F2520C">
              <w:rPr>
                <w:iCs/>
                <w:sz w:val="20"/>
              </w:rPr>
              <w:t>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с. Ильпырское</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ДЭС-12</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5,0 (5*1,0)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Корякский округ, Карагинский муниципальный район, городское поселение «Посёлок Оссора», п. Оссора</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Рост электрических нагрузок.</w:t>
            </w:r>
          </w:p>
          <w:p w:rsidR="00DA48EA" w:rsidRPr="00F2520C" w:rsidRDefault="00DA48EA" w:rsidP="00DA48EA">
            <w:pPr>
              <w:spacing w:before="0" w:after="0"/>
              <w:ind w:firstLine="0"/>
              <w:jc w:val="left"/>
              <w:rPr>
                <w:iCs/>
                <w:sz w:val="20"/>
              </w:rPr>
            </w:pPr>
            <w:r w:rsidRPr="00F2520C">
              <w:rPr>
                <w:iCs/>
                <w:sz w:val="20"/>
              </w:rPr>
              <w:t>Отработка паркового ресурса дизельных генераторов</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п. Оссора</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ДЭС-16</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0,4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Корякский округ, Олюторский муниципальный район, сельское поселение «Село Средние Пахачи», с. Средние Пахачи</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Рост электрических нагрузок.</w:t>
            </w:r>
          </w:p>
          <w:p w:rsidR="00DA48EA" w:rsidRPr="00F2520C" w:rsidRDefault="00DA48EA" w:rsidP="00DA48EA">
            <w:pPr>
              <w:spacing w:before="0" w:after="0"/>
              <w:ind w:firstLine="0"/>
              <w:jc w:val="left"/>
              <w:rPr>
                <w:iCs/>
                <w:sz w:val="20"/>
              </w:rPr>
            </w:pPr>
            <w:r w:rsidRPr="00F2520C">
              <w:rPr>
                <w:iCs/>
                <w:sz w:val="20"/>
              </w:rPr>
              <w:t>Введение дополнительной мощности и поддержания резерва</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с. Средние Пахачи</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ДЭС Водозабор</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 xml:space="preserve">Вводимая </w:t>
            </w:r>
            <w:r w:rsidRPr="00F2520C">
              <w:rPr>
                <w:iCs/>
                <w:sz w:val="20"/>
              </w:rPr>
              <w:lastRenderedPageBreak/>
              <w:t>мощность – 0,096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lastRenderedPageBreak/>
              <w:t xml:space="preserve">Корякский округ, </w:t>
            </w:r>
            <w:r w:rsidRPr="00F2520C">
              <w:rPr>
                <w:iCs/>
                <w:sz w:val="20"/>
              </w:rPr>
              <w:lastRenderedPageBreak/>
              <w:t>Олюторский муниципальный район, сельское поселение «Село Средние Пахачи», с. Средние Пахачи</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lastRenderedPageBreak/>
              <w:t>Независимое энергоснабжение водозабора</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 xml:space="preserve">Обеспечение независимого </w:t>
            </w:r>
            <w:r w:rsidRPr="00F2520C">
              <w:rPr>
                <w:iCs/>
                <w:sz w:val="20"/>
              </w:rPr>
              <w:lastRenderedPageBreak/>
              <w:t>энергоснабжения водозабора</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ДЭС-8</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2,0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Корякский округ, Олюторский муниципальный район, сельское поселение «Село Тиличики», с. Тиличики</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Аварийное состояние ДЭС. Отработка паркового ресурса дизельного генератора.</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с. Тиличики</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ДЭС-23</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0,25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Корякский округ, Карагинский муниципальный район, сельское поселение «Село Тымлат», с. Тымлат</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Рост электрических нагрузок. 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с. Тымлат</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ДЭС-10</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1,0+1,0+1,0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Корякский округ, городской округ «Посёлок Палана», пгт. Палана</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Отработка паркового ресурса дизельного генератора</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пгт. Палана</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szCs w:val="20"/>
              </w:rPr>
            </w:pPr>
            <w:r w:rsidRPr="00F2520C">
              <w:rPr>
                <w:iCs/>
                <w:sz w:val="20"/>
                <w:szCs w:val="20"/>
              </w:rPr>
              <w:t>Строительство ДЭС в п. Озерновский</w:t>
            </w:r>
          </w:p>
        </w:tc>
        <w:tc>
          <w:tcPr>
            <w:tcW w:w="566" w:type="pct"/>
            <w:shd w:val="clear" w:color="auto" w:fill="auto"/>
          </w:tcPr>
          <w:p w:rsidR="00DA48EA" w:rsidRPr="00F2520C" w:rsidRDefault="00DA48EA" w:rsidP="0011451F">
            <w:pPr>
              <w:spacing w:before="0" w:after="0"/>
              <w:ind w:firstLine="0"/>
              <w:jc w:val="center"/>
              <w:rPr>
                <w:iCs/>
                <w:sz w:val="20"/>
                <w:szCs w:val="20"/>
              </w:rPr>
            </w:pPr>
            <w:r w:rsidRPr="00F2520C">
              <w:rPr>
                <w:rFonts w:eastAsia="Calibri" w:cs="Times New Roman"/>
                <w:iCs/>
                <w:sz w:val="20"/>
                <w:szCs w:val="20"/>
              </w:rPr>
              <w:t>Вводимая мощность – 4,0 МВт</w:t>
            </w:r>
          </w:p>
        </w:tc>
        <w:tc>
          <w:tcPr>
            <w:tcW w:w="762" w:type="pct"/>
            <w:shd w:val="clear" w:color="auto" w:fill="auto"/>
          </w:tcPr>
          <w:p w:rsidR="00DA48EA" w:rsidRPr="00F2520C" w:rsidRDefault="00DA48EA" w:rsidP="00DA48EA">
            <w:pPr>
              <w:spacing w:before="0" w:after="0"/>
              <w:ind w:firstLine="0"/>
              <w:jc w:val="center"/>
              <w:rPr>
                <w:iCs/>
                <w:sz w:val="20"/>
                <w:szCs w:val="20"/>
              </w:rPr>
            </w:pPr>
            <w:r w:rsidRPr="00F2520C">
              <w:rPr>
                <w:rFonts w:eastAsia="Calibri" w:cs="Times New Roman"/>
                <w:iCs/>
                <w:sz w:val="20"/>
                <w:szCs w:val="20"/>
              </w:rPr>
              <w:t>Усть-Большерецкий муниципальный район, Озерновское городское поселение, п. Озерновский</w:t>
            </w:r>
          </w:p>
        </w:tc>
        <w:tc>
          <w:tcPr>
            <w:tcW w:w="1415" w:type="pct"/>
            <w:shd w:val="clear" w:color="auto" w:fill="auto"/>
          </w:tcPr>
          <w:p w:rsidR="00DA48EA" w:rsidRPr="00F2520C" w:rsidRDefault="00DA48EA" w:rsidP="00DA48EA">
            <w:pPr>
              <w:spacing w:before="0" w:after="0"/>
              <w:ind w:firstLine="0"/>
              <w:jc w:val="left"/>
              <w:rPr>
                <w:iCs/>
                <w:sz w:val="20"/>
                <w:szCs w:val="20"/>
              </w:rPr>
            </w:pPr>
            <w:r w:rsidRPr="00F2520C">
              <w:rPr>
                <w:iCs/>
                <w:sz w:val="20"/>
                <w:szCs w:val="20"/>
              </w:rPr>
              <w:t xml:space="preserve">Дефицит мощности </w:t>
            </w:r>
          </w:p>
        </w:tc>
        <w:tc>
          <w:tcPr>
            <w:tcW w:w="892" w:type="pct"/>
            <w:shd w:val="clear" w:color="auto" w:fill="auto"/>
          </w:tcPr>
          <w:p w:rsidR="00DA48EA" w:rsidRPr="00F2520C" w:rsidRDefault="00DA48EA" w:rsidP="00DA48EA">
            <w:pPr>
              <w:spacing w:before="0" w:after="0"/>
              <w:ind w:firstLine="0"/>
              <w:jc w:val="center"/>
              <w:rPr>
                <w:iCs/>
                <w:sz w:val="20"/>
                <w:szCs w:val="20"/>
              </w:rPr>
            </w:pPr>
            <w:r w:rsidRPr="00F2520C">
              <w:rPr>
                <w:iCs/>
                <w:sz w:val="20"/>
                <w:szCs w:val="20"/>
              </w:rPr>
              <w:t xml:space="preserve">Обеспечение надежного электроснабжения п. </w:t>
            </w:r>
            <w:r w:rsidRPr="00F2520C">
              <w:rPr>
                <w:rFonts w:eastAsia="Calibri" w:cs="Times New Roman"/>
                <w:iCs/>
                <w:sz w:val="20"/>
                <w:szCs w:val="20"/>
              </w:rPr>
              <w:t>Озерновский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ГДЭС-7</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Вводимая мощность – 1,128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Соболевский муниципальный район, Соболевское сельское поселение, с. Соболево</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Рост электрических нагрузок</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надежного электроснабжения с. Соболево</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 xml:space="preserve">Строительство второй очереди Мутновской ГеоЭС </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Установленная мощность – 50 МВт (25+25)</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Для нужд теплоснабжения Петропавловска­Камчатского, Елизово и Вилючинска</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Повышения надёжности схемы выдачи электрической мощности Мутновской ГеоЭС до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каскада малых Быстринских ГЭС (ГЭС-7, ГЭС-10)</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ГЭС-7 – 2,4 МВт</w:t>
            </w:r>
          </w:p>
          <w:p w:rsidR="00DA48EA" w:rsidRPr="00F2520C" w:rsidRDefault="00DA48EA" w:rsidP="0011451F">
            <w:pPr>
              <w:spacing w:before="0" w:after="0"/>
              <w:ind w:firstLine="0"/>
              <w:jc w:val="center"/>
              <w:rPr>
                <w:iCs/>
                <w:sz w:val="20"/>
              </w:rPr>
            </w:pPr>
            <w:r w:rsidRPr="00F2520C">
              <w:rPr>
                <w:iCs/>
                <w:sz w:val="20"/>
              </w:rPr>
              <w:t>Мощность ГЭС-7 – 20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Быстринский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szCs w:val="20"/>
              </w:rPr>
            </w:pPr>
            <w:r w:rsidRPr="00F2520C">
              <w:rPr>
                <w:rFonts w:eastAsia="Calibri" w:cs="Times New Roman"/>
                <w:iCs/>
                <w:sz w:val="20"/>
                <w:szCs w:val="20"/>
              </w:rPr>
              <w:t>Строительство м</w:t>
            </w:r>
            <w:r w:rsidRPr="00F2520C">
              <w:rPr>
                <w:rFonts w:cs="Times New Roman"/>
                <w:sz w:val="20"/>
                <w:szCs w:val="20"/>
              </w:rPr>
              <w:t>алой ГЭС на реке Кававля</w:t>
            </w:r>
          </w:p>
        </w:tc>
        <w:tc>
          <w:tcPr>
            <w:tcW w:w="566" w:type="pct"/>
            <w:shd w:val="clear" w:color="auto" w:fill="auto"/>
          </w:tcPr>
          <w:p w:rsidR="00DA48EA" w:rsidRPr="00F2520C" w:rsidRDefault="00DA48EA" w:rsidP="0011451F">
            <w:pPr>
              <w:spacing w:before="0" w:after="0"/>
              <w:ind w:firstLine="0"/>
              <w:jc w:val="center"/>
              <w:rPr>
                <w:iCs/>
                <w:sz w:val="20"/>
                <w:szCs w:val="20"/>
              </w:rPr>
            </w:pPr>
            <w:r w:rsidRPr="00F2520C">
              <w:rPr>
                <w:rFonts w:eastAsia="Calibri" w:cs="Times New Roman"/>
                <w:iCs/>
                <w:sz w:val="20"/>
                <w:szCs w:val="20"/>
              </w:rPr>
              <w:t>Мощность – 6 МВт</w:t>
            </w:r>
          </w:p>
        </w:tc>
        <w:tc>
          <w:tcPr>
            <w:tcW w:w="762" w:type="pct"/>
            <w:shd w:val="clear" w:color="auto" w:fill="auto"/>
          </w:tcPr>
          <w:p w:rsidR="00DA48EA" w:rsidRPr="00F2520C" w:rsidRDefault="00DA48EA" w:rsidP="00DA48EA">
            <w:pPr>
              <w:spacing w:before="0" w:after="0"/>
              <w:ind w:firstLine="0"/>
              <w:jc w:val="center"/>
              <w:rPr>
                <w:iCs/>
                <w:sz w:val="20"/>
                <w:szCs w:val="20"/>
              </w:rPr>
            </w:pPr>
            <w:r w:rsidRPr="00F2520C">
              <w:rPr>
                <w:rFonts w:eastAsia="Calibri" w:cs="Times New Roman"/>
                <w:iCs/>
                <w:sz w:val="20"/>
                <w:szCs w:val="20"/>
              </w:rPr>
              <w:t>Быстринский муниципальный район</w:t>
            </w:r>
          </w:p>
        </w:tc>
        <w:tc>
          <w:tcPr>
            <w:tcW w:w="1415" w:type="pct"/>
            <w:shd w:val="clear" w:color="auto" w:fill="auto"/>
            <w:vAlign w:val="center"/>
          </w:tcPr>
          <w:p w:rsidR="00DA48EA" w:rsidRPr="00F2520C" w:rsidRDefault="00DA48EA" w:rsidP="00DA48EA">
            <w:pPr>
              <w:spacing w:before="0" w:after="0"/>
              <w:ind w:firstLine="0"/>
              <w:jc w:val="left"/>
              <w:rPr>
                <w:iCs/>
                <w:sz w:val="20"/>
              </w:rPr>
            </w:pPr>
            <w:r w:rsidRPr="00F2520C">
              <w:rPr>
                <w:iCs/>
                <w:sz w:val="20"/>
              </w:rPr>
              <w:t>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каскада малых Толмачевских ГЭС (ГЭС-4)</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 10 МВт</w:t>
            </w:r>
          </w:p>
        </w:tc>
        <w:tc>
          <w:tcPr>
            <w:tcW w:w="762" w:type="pct"/>
            <w:shd w:val="clear" w:color="auto" w:fill="auto"/>
            <w:vAlign w:val="center"/>
          </w:tcPr>
          <w:p w:rsidR="00DA48EA" w:rsidRPr="00F2520C" w:rsidRDefault="00DA48EA" w:rsidP="00DA48EA">
            <w:pPr>
              <w:spacing w:before="0" w:after="0"/>
              <w:ind w:firstLine="0"/>
              <w:jc w:val="center"/>
              <w:rPr>
                <w:iCs/>
                <w:sz w:val="20"/>
              </w:rPr>
            </w:pPr>
            <w:r w:rsidRPr="00F2520C">
              <w:rPr>
                <w:iCs/>
                <w:sz w:val="20"/>
              </w:rPr>
              <w:t>Усть-Большерецкий муниципальный район</w:t>
            </w:r>
          </w:p>
        </w:tc>
        <w:tc>
          <w:tcPr>
            <w:tcW w:w="1415" w:type="pct"/>
            <w:shd w:val="clear" w:color="auto" w:fill="auto"/>
            <w:vAlign w:val="center"/>
          </w:tcPr>
          <w:p w:rsidR="00DA48EA" w:rsidRPr="00F2520C" w:rsidRDefault="00DA48EA" w:rsidP="00DA48EA">
            <w:pPr>
              <w:spacing w:before="0" w:after="0"/>
              <w:ind w:firstLine="0"/>
              <w:jc w:val="left"/>
              <w:rPr>
                <w:iCs/>
                <w:sz w:val="20"/>
              </w:rPr>
            </w:pPr>
            <w:r w:rsidRPr="00F2520C">
              <w:rPr>
                <w:iCs/>
                <w:sz w:val="20"/>
              </w:rPr>
              <w:t>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ветродизельного комплекса в с. Манилы</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 0,85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Пенжинский муниципальный район, сельское поселение «Село Манилы», с. Манилы</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 и сокращение затрат на дизельное топливо; улучшение экологии региона</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ветродизельного комплекса в п. Оссора</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 1,7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Корякский округ, Карагинский муниципальный район, городское поселение «Посёлок Оссора», п. Оссора</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 и сокращение затрат на дизельное топливо; улучшение экологии региона</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ветродизельного комплекса в п.г.т. Палана</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 1,7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Корякский округ, городской округ «Посёлок Палана», пгт. Палана</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 и сокращение затрат на дизельное топливо; улучшение экологии региона</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ветродизельного комплекса в с. Тиличики</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 3,4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Корякский округ, Олюторский муниципальный район, сельское поселение «Село Тиличики», с. Тиличики</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 и сокращение затрат на дизельное топливо; улучшение экологии региона</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ветродизельного комплекса в п. Усть-Камчатск</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 3,4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Усть-Камчатский муниципальный район, Усть-Камчатское сельское поселение, п. Усть-Камчатск</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 и сокращение затрат на дизельное топливо; улучшение экологии региона</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ветродизельного комплекса в с. Усть-Хайрюзово</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 0,85 МВт</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Тигильский муниципальный район, сельское поселение «Село Усть-Хайрюзово», с. Усть-Хайрюзово</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Введение дополнительной мощности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 и сокращение затрат на дизельное топливо; улучшение экологии региона</w:t>
            </w:r>
          </w:p>
        </w:tc>
      </w:tr>
      <w:tr w:rsidR="00DA48EA" w:rsidRPr="00F2520C" w:rsidTr="0011451F">
        <w:tc>
          <w:tcPr>
            <w:tcW w:w="137" w:type="pct"/>
            <w:shd w:val="clear" w:color="auto" w:fill="auto"/>
          </w:tcPr>
          <w:p w:rsidR="00DA48EA" w:rsidRPr="00F2520C" w:rsidRDefault="00DA48EA" w:rsidP="0011451F">
            <w:pPr>
              <w:spacing w:before="0" w:after="0"/>
              <w:ind w:firstLine="0"/>
              <w:rPr>
                <w:iCs/>
                <w:sz w:val="20"/>
                <w:szCs w:val="20"/>
              </w:rPr>
            </w:pPr>
          </w:p>
        </w:tc>
        <w:tc>
          <w:tcPr>
            <w:tcW w:w="4863" w:type="pct"/>
            <w:gridSpan w:val="5"/>
            <w:shd w:val="clear" w:color="auto" w:fill="auto"/>
          </w:tcPr>
          <w:p w:rsidR="00DA48EA" w:rsidRPr="00F2520C" w:rsidRDefault="00DA48EA" w:rsidP="00DA48EA">
            <w:pPr>
              <w:spacing w:before="0" w:after="0"/>
              <w:ind w:firstLine="0"/>
              <w:jc w:val="center"/>
              <w:rPr>
                <w:iCs/>
                <w:sz w:val="20"/>
              </w:rPr>
            </w:pPr>
            <w:r w:rsidRPr="00F2520C">
              <w:rPr>
                <w:iCs/>
                <w:sz w:val="20"/>
              </w:rPr>
              <w:t>Электрические подстанции и линии электропередачи напряжением 110 кВ</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ПС 110/6 «Чайка»</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 2х40 МВА</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МО «Вилючинский городской округ», г. Вилючинск</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Для нужд Министерства обороны Российской Федерации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ПС 110/6 «Богатыревка»</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 2х25 МВА</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МО «Вилючинский городской округ», г. Вилючинск</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намечаемого спроса на электрическую энергию и мощность</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ПС 110/6 «Стеллера»</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 2х25 МВА</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МО «Вилючинский городской округ», г. Вилючинск</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намечаемого спроса на электрическую энергию и мощность</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ВЛ 110 кВ от ПС 110/35/10 кВ «Елизово» до ПС 110/6 кВ «Чайка»</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Протяженность ВЛ – 37,6 км</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намечаемого спроса на электрическую энергию и мощность</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ВЛ 110 кВ от ПС 110/6 кВ «Чайка» до ПС 110/6 кВ «Богатыревка» и ответвлением к ВЛ 110 кВ Приморская – Крашенинникова</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Протяженность ВЛ – 22,5 км</w:t>
            </w:r>
          </w:p>
          <w:p w:rsidR="00DA48EA" w:rsidRPr="00F2520C" w:rsidRDefault="00DA48EA" w:rsidP="0011451F">
            <w:pPr>
              <w:spacing w:before="0" w:after="0"/>
              <w:ind w:firstLine="0"/>
              <w:jc w:val="center"/>
              <w:rPr>
                <w:iCs/>
                <w:sz w:val="20"/>
              </w:rPr>
            </w:pPr>
            <w:r w:rsidRPr="00F2520C">
              <w:rPr>
                <w:iCs/>
                <w:sz w:val="20"/>
              </w:rPr>
              <w:t>Протяженность ответвления ВЛ – 3,3 км</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Электроснабжение новых потребителей и для предотвращения перегрузки трансформаторов, действующих ПС</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ВЛ 110 кВ от ВЛ 110 кВ Приморская – Крашенинникова до ПС 110/6 кВ «Стеллера»</w:t>
            </w:r>
          </w:p>
        </w:tc>
        <w:tc>
          <w:tcPr>
            <w:tcW w:w="566" w:type="pct"/>
            <w:shd w:val="clear" w:color="auto" w:fill="auto"/>
          </w:tcPr>
          <w:p w:rsidR="00DA48EA" w:rsidRPr="00F2520C" w:rsidRDefault="00DA48EA" w:rsidP="004C7B3E">
            <w:pPr>
              <w:spacing w:before="0" w:after="0"/>
              <w:ind w:firstLine="0"/>
              <w:jc w:val="center"/>
              <w:rPr>
                <w:iCs/>
                <w:sz w:val="20"/>
              </w:rPr>
            </w:pPr>
            <w:r w:rsidRPr="00F2520C">
              <w:rPr>
                <w:iCs/>
                <w:sz w:val="20"/>
              </w:rPr>
              <w:t>Протяженность ВЛ – 1,0 км</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Электроснабжение новых потребителей и для предотвращения перегрузки трансформаторов, действующих ПС</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ПС 110/10 кВ «Зеленовские Озерки»</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Напряжение – 110/10 кВ</w:t>
            </w:r>
          </w:p>
          <w:p w:rsidR="00DA48EA" w:rsidRPr="00F2520C" w:rsidRDefault="00DA48EA" w:rsidP="0011451F">
            <w:pPr>
              <w:spacing w:before="0" w:after="0"/>
              <w:ind w:firstLine="0"/>
              <w:jc w:val="center"/>
              <w:rPr>
                <w:iCs/>
                <w:sz w:val="20"/>
              </w:rPr>
            </w:pPr>
            <w:r w:rsidRPr="00F2520C">
              <w:rPr>
                <w:iCs/>
                <w:sz w:val="20"/>
              </w:rPr>
              <w:t>Мощность ПС – 2х40 МВА</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 Раздольненское сельское поселение</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электроснабжения ТОСЭР на площадке «Зеленовские озерки»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ВЛ 110 кВ от ПС 220/110/35/10 кВ «Авача» до ПС 110/10 кВ «Зеленовские озерки»</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Напряжение – 110 кВ</w:t>
            </w:r>
          </w:p>
          <w:p w:rsidR="00DA48EA" w:rsidRPr="00F2520C" w:rsidRDefault="00DA48EA" w:rsidP="00DA48EA">
            <w:pPr>
              <w:spacing w:before="0" w:after="0"/>
              <w:ind w:firstLine="0"/>
              <w:jc w:val="center"/>
              <w:rPr>
                <w:iCs/>
                <w:sz w:val="20"/>
              </w:rPr>
            </w:pPr>
            <w:r w:rsidRPr="00F2520C">
              <w:rPr>
                <w:iCs/>
                <w:sz w:val="20"/>
              </w:rPr>
              <w:t>Протяженность ВЛ – 17,91 км</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электроснабжения ТОСЭР на площадке «Зеленовские озерки»</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ПС 110/35/10 кВ «Молодежная»</w:t>
            </w:r>
          </w:p>
        </w:tc>
        <w:tc>
          <w:tcPr>
            <w:tcW w:w="566" w:type="pct"/>
            <w:shd w:val="clear" w:color="auto" w:fill="auto"/>
          </w:tcPr>
          <w:p w:rsidR="00DA48EA" w:rsidRPr="00F2520C" w:rsidRDefault="00DA48EA" w:rsidP="0011451F">
            <w:pPr>
              <w:spacing w:before="0" w:after="0"/>
              <w:ind w:firstLine="0"/>
              <w:jc w:val="center"/>
              <w:rPr>
                <w:iCs/>
                <w:sz w:val="20"/>
                <w:szCs w:val="20"/>
              </w:rPr>
            </w:pPr>
            <w:r w:rsidRPr="00F2520C">
              <w:rPr>
                <w:rFonts w:eastAsia="Calibri" w:cs="Times New Roman"/>
                <w:iCs/>
                <w:sz w:val="20"/>
                <w:szCs w:val="20"/>
              </w:rPr>
              <w:t>По заданию на проектирование</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 Пионерское сельское поселение</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 xml:space="preserve">Обеспечение электроснабжения перспективных потребителей на территории Пионерского сельского поселения Елизовского муниципального района </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ПС 110/6 кВ «Тундровая» с заходами ВЛ­110 кВ</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ПС – 2х16 МВА</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г. Петропавловск-Камчатский</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технологического присоединения к электрическим сетям Центрального энергоузла Камчатского края объектов площадки «Промпарк Дальний»</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ПС 110/10 кВ «Новая»</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ПС – 2х16 МВА</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 Новоавачинское сельское поселение</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 xml:space="preserve">Обеспечение технологического присоединения к электрическим сетям Центрального энергоузла Камчатского края перспективных потребителей </w:t>
            </w:r>
            <w:r w:rsidRPr="00F2520C">
              <w:rPr>
                <w:iCs/>
                <w:sz w:val="20"/>
              </w:rPr>
              <w:lastRenderedPageBreak/>
              <w:t>Новоавачинского сельского поселения Елизовского муниципального района, а также резидентов ТОР «Камчатка»</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lastRenderedPageBreak/>
              <w:t>Обеспечение энергоснабжения потребителей</w:t>
            </w:r>
          </w:p>
        </w:tc>
      </w:tr>
      <w:tr w:rsidR="00DA48EA" w:rsidRPr="00F2520C" w:rsidTr="0011451F">
        <w:tc>
          <w:tcPr>
            <w:tcW w:w="137" w:type="pct"/>
            <w:shd w:val="clear" w:color="auto" w:fill="auto"/>
          </w:tcPr>
          <w:p w:rsidR="00DA48EA" w:rsidRPr="00F2520C" w:rsidRDefault="00DA48EA" w:rsidP="0011451F">
            <w:pPr>
              <w:spacing w:before="0" w:after="0"/>
              <w:ind w:firstLine="0"/>
              <w:rPr>
                <w:iCs/>
                <w:sz w:val="20"/>
                <w:szCs w:val="20"/>
              </w:rPr>
            </w:pPr>
          </w:p>
        </w:tc>
        <w:tc>
          <w:tcPr>
            <w:tcW w:w="4863" w:type="pct"/>
            <w:gridSpan w:val="5"/>
            <w:shd w:val="clear" w:color="auto" w:fill="auto"/>
          </w:tcPr>
          <w:p w:rsidR="00DA48EA" w:rsidRPr="00F2520C" w:rsidRDefault="00DA48EA" w:rsidP="00DA48EA">
            <w:pPr>
              <w:spacing w:before="0" w:after="0"/>
              <w:ind w:firstLine="0"/>
              <w:jc w:val="center"/>
              <w:rPr>
                <w:iCs/>
                <w:sz w:val="20"/>
              </w:rPr>
            </w:pPr>
            <w:r w:rsidRPr="00F2520C">
              <w:rPr>
                <w:iCs/>
                <w:sz w:val="20"/>
              </w:rPr>
              <w:t>Линии электропередачи напряжением 53 кВ</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ВЛ 35 кВ «Мутновская ГеоТэс – Асачинское»</w:t>
            </w:r>
          </w:p>
        </w:tc>
        <w:tc>
          <w:tcPr>
            <w:tcW w:w="566" w:type="pct"/>
            <w:shd w:val="clear" w:color="auto" w:fill="auto"/>
          </w:tcPr>
          <w:p w:rsidR="00DA48EA" w:rsidRPr="00F2520C" w:rsidRDefault="00DA48EA" w:rsidP="0011451F">
            <w:pPr>
              <w:spacing w:before="0" w:after="0"/>
              <w:ind w:firstLine="0"/>
              <w:jc w:val="center"/>
              <w:rPr>
                <w:iCs/>
                <w:sz w:val="20"/>
              </w:rPr>
            </w:pP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бесперебойной, качественной электроэнергией горнодобывающее и перерабатывающее предприятие на базе месторождения «Асачинское»</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надежности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ПС 35/10 кВ «Туристический кластер»</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ПС – 2х10 МВА</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 Паратунское сельское поселение</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электроснабжения объектов территории опережающего социально­экономического развития ­ туристско­рекреационного кластера на площадке «Паратунка»</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новых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ВЛ 35 кВ от ПС 35/10 кВ «Туристический кластер» с заходами на существующие ВЛ 35 кВ (Бизон-Паратунка и Паратунка-туристско-рекреационный кластер)</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Протяженность – 5,66 км</w:t>
            </w:r>
          </w:p>
          <w:p w:rsidR="00DA48EA" w:rsidRPr="00F2520C" w:rsidRDefault="00DA48EA" w:rsidP="0011451F">
            <w:pPr>
              <w:spacing w:before="0" w:after="0"/>
              <w:ind w:firstLine="0"/>
              <w:jc w:val="center"/>
              <w:rPr>
                <w:iCs/>
                <w:sz w:val="20"/>
              </w:rPr>
            </w:pP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 Паратунское сельское поселение</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электроснабжения объектов территории опережающего социально­экономического развития ­ туристско­рекреационного кластера на площадке «Паратунка»</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новых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ПС 35/10 «Арсенал» со стороны АО «Оборонэнерго»</w:t>
            </w:r>
          </w:p>
        </w:tc>
        <w:tc>
          <w:tcPr>
            <w:tcW w:w="566" w:type="pct"/>
            <w:shd w:val="clear" w:color="auto" w:fill="auto"/>
          </w:tcPr>
          <w:p w:rsidR="00DA48EA" w:rsidRPr="00F2520C" w:rsidRDefault="00DA48EA" w:rsidP="0011451F">
            <w:pPr>
              <w:spacing w:before="0" w:after="0"/>
              <w:ind w:firstLine="0"/>
              <w:jc w:val="center"/>
              <w:rPr>
                <w:iCs/>
                <w:sz w:val="20"/>
              </w:rPr>
            </w:pPr>
            <w:r w:rsidRPr="00F2520C">
              <w:rPr>
                <w:rFonts w:eastAsia="Calibri" w:cs="Times New Roman"/>
                <w:iCs/>
                <w:sz w:val="20"/>
                <w:szCs w:val="20"/>
              </w:rPr>
              <w:t>По заданию на проектирование</w:t>
            </w:r>
          </w:p>
        </w:tc>
        <w:tc>
          <w:tcPr>
            <w:tcW w:w="762" w:type="pct"/>
            <w:shd w:val="clear" w:color="auto" w:fill="auto"/>
          </w:tcPr>
          <w:p w:rsidR="00DA48EA" w:rsidRPr="00F2520C" w:rsidRDefault="00DA48EA" w:rsidP="00DA48EA">
            <w:pPr>
              <w:spacing w:before="0" w:after="0"/>
              <w:ind w:firstLine="0"/>
              <w:jc w:val="center"/>
              <w:rPr>
                <w:iCs/>
                <w:sz w:val="20"/>
                <w:szCs w:val="20"/>
              </w:rPr>
            </w:pPr>
            <w:r w:rsidRPr="00F2520C">
              <w:rPr>
                <w:rFonts w:cs="Times New Roman"/>
                <w:sz w:val="20"/>
                <w:szCs w:val="20"/>
              </w:rPr>
              <w:t>Петропавловск-Камчатский городской округ</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электроснабжения объектов</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ПС 35/10 «Морозная» с КЛ 10 кВ</w:t>
            </w:r>
          </w:p>
        </w:tc>
        <w:tc>
          <w:tcPr>
            <w:tcW w:w="566" w:type="pct"/>
            <w:shd w:val="clear" w:color="auto" w:fill="auto"/>
          </w:tcPr>
          <w:p w:rsidR="00DA48EA" w:rsidRPr="00F2520C" w:rsidRDefault="00DA48EA" w:rsidP="0011451F">
            <w:pPr>
              <w:spacing w:before="0" w:after="0"/>
              <w:ind w:firstLine="0"/>
              <w:jc w:val="center"/>
              <w:rPr>
                <w:iCs/>
                <w:sz w:val="20"/>
              </w:rPr>
            </w:pPr>
            <w:r w:rsidRPr="00F2520C">
              <w:rPr>
                <w:rFonts w:eastAsia="Calibri" w:cs="Times New Roman"/>
                <w:iCs/>
                <w:sz w:val="20"/>
                <w:szCs w:val="20"/>
              </w:rPr>
              <w:t>По заданию на проектирование</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w:t>
            </w:r>
          </w:p>
          <w:p w:rsidR="00DA48EA" w:rsidRPr="00F2520C" w:rsidRDefault="00DA48EA" w:rsidP="00DA48EA">
            <w:pPr>
              <w:spacing w:before="0" w:after="0"/>
              <w:ind w:firstLine="0"/>
              <w:jc w:val="center"/>
              <w:rPr>
                <w:iCs/>
                <w:sz w:val="20"/>
              </w:rPr>
            </w:pP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электроснабжения горнолыжной базы «Морозная» в районе Елизово</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w:t>
            </w:r>
          </w:p>
        </w:tc>
      </w:tr>
      <w:tr w:rsidR="00DA48EA" w:rsidRPr="00F2520C" w:rsidTr="0011451F">
        <w:trPr>
          <w:trHeight w:val="609"/>
        </w:trPr>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ПС 35 кВ «64 км»</w:t>
            </w:r>
          </w:p>
        </w:tc>
        <w:tc>
          <w:tcPr>
            <w:tcW w:w="566" w:type="pct"/>
            <w:shd w:val="clear" w:color="auto" w:fill="auto"/>
          </w:tcPr>
          <w:p w:rsidR="00DA48EA" w:rsidRPr="00F2520C" w:rsidRDefault="00DA48EA" w:rsidP="0011451F">
            <w:pPr>
              <w:spacing w:before="0" w:after="0"/>
              <w:ind w:firstLine="0"/>
              <w:jc w:val="center"/>
              <w:rPr>
                <w:iCs/>
                <w:sz w:val="20"/>
              </w:rPr>
            </w:pPr>
            <w:r w:rsidRPr="00F2520C">
              <w:rPr>
                <w:rFonts w:eastAsia="Calibri" w:cs="Times New Roman"/>
                <w:iCs/>
                <w:sz w:val="20"/>
                <w:szCs w:val="20"/>
              </w:rPr>
              <w:t>По заданию на проектирование</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 Новолесновское сельское поселение</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электроснабжения объектов ЗАО «Агротек­холдинг» (свинокомплекс)</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энергоснабжения новых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ПС­35/10 кВ, ВЛ­35 кВ для обеспечения электроснабжением площадки строительства «Верхнепаратунское месторождение термальных вод». Строительство трех 2 КТП, ЛЭП 10 кВ и ЛЭП 0,4 кВ для питания электроэнергией насосных установок на скважинах ГК­22, Э­1 и Э­2</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Протяженность ВЛ – 32,7 км</w:t>
            </w:r>
          </w:p>
          <w:p w:rsidR="00DA48EA" w:rsidRPr="00F2520C" w:rsidRDefault="00DA48EA" w:rsidP="0011451F">
            <w:pPr>
              <w:spacing w:before="0" w:after="0"/>
              <w:ind w:firstLine="0"/>
              <w:jc w:val="center"/>
              <w:rPr>
                <w:iCs/>
                <w:sz w:val="20"/>
              </w:rPr>
            </w:pPr>
            <w:r w:rsidRPr="00F2520C">
              <w:rPr>
                <w:iCs/>
                <w:sz w:val="20"/>
              </w:rPr>
              <w:t>Мощность ПС – 1х3,08 МВА</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Елизовский муниципальный район, Паратунское сельское поселение</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электроснабжением площадки строительства «Верхнепаратунское месторождение термальных вод».</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Обеспечение электроснабжением площадки строительства «Верхнепаратунское месторождение термальных вод».</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Строительство ВЛ 35 кВ Средне­Камчатский РЭС</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Протяженность ВЛ – 14,0 км</w:t>
            </w:r>
          </w:p>
          <w:p w:rsidR="00DA48EA" w:rsidRPr="00F2520C" w:rsidRDefault="00DA48EA" w:rsidP="0011451F">
            <w:pPr>
              <w:spacing w:before="0" w:after="0"/>
              <w:ind w:firstLine="0"/>
              <w:jc w:val="center"/>
              <w:rPr>
                <w:iCs/>
                <w:sz w:val="20"/>
              </w:rPr>
            </w:pPr>
          </w:p>
        </w:tc>
        <w:tc>
          <w:tcPr>
            <w:tcW w:w="762" w:type="pct"/>
            <w:shd w:val="clear" w:color="auto" w:fill="auto"/>
          </w:tcPr>
          <w:p w:rsidR="00DA48EA" w:rsidRPr="00F2520C" w:rsidRDefault="00DA48EA" w:rsidP="00DA48EA">
            <w:pPr>
              <w:spacing w:before="0" w:after="0"/>
              <w:ind w:firstLine="0"/>
              <w:jc w:val="center"/>
              <w:rPr>
                <w:iCs/>
                <w:sz w:val="20"/>
                <w:szCs w:val="20"/>
              </w:rPr>
            </w:pPr>
            <w:r w:rsidRPr="00F2520C">
              <w:rPr>
                <w:rFonts w:eastAsia="Calibri" w:cs="Times New Roman"/>
                <w:iCs/>
                <w:sz w:val="20"/>
                <w:szCs w:val="20"/>
              </w:rPr>
              <w:t>Усть-Камчатский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технологического присоединения к электрическим сетям Средне­Камчатского энергоузла объектов</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ОРУ 35 кВ на ПС 35/6 кВ «Октябрьская» (с заменой коммутационных аппаратов 35 Т­1 и Т­2)</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Мощность ОРУ – 1х6,3 МВА</w:t>
            </w: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Усть-Большерецкий муниципальный район, Октябрьское городское поселение, п. Октябрьский</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Обеспечение технологического присоединения к электрическим сетям Центрального энергоузла Камчатского края объекта «Распределительные сети Октябрьского РЭС»</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ВЛ 35 кВ «Манилы – Каменское»</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Протяженность ВЛ – 46,0 км</w:t>
            </w:r>
          </w:p>
          <w:p w:rsidR="00DA48EA" w:rsidRPr="00F2520C" w:rsidRDefault="00DA48EA" w:rsidP="0011451F">
            <w:pPr>
              <w:spacing w:before="0" w:after="0"/>
              <w:ind w:firstLine="0"/>
              <w:jc w:val="center"/>
              <w:rPr>
                <w:iCs/>
                <w:sz w:val="20"/>
              </w:rPr>
            </w:pP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Пенжинский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Снижение вероятности аварийного отключения ВЛ и повышение надёжности питания потребителей ПС 35 кВ Каменское</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ВЛ 35 кВ «Тиличики — Корф»</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Протяженность ВЛ – 24,21 км</w:t>
            </w:r>
          </w:p>
          <w:p w:rsidR="00DA48EA" w:rsidRPr="00F2520C" w:rsidRDefault="00DA48EA" w:rsidP="0011451F">
            <w:pPr>
              <w:spacing w:before="0" w:after="0"/>
              <w:ind w:firstLine="0"/>
              <w:jc w:val="center"/>
              <w:rPr>
                <w:iCs/>
                <w:sz w:val="20"/>
              </w:rPr>
            </w:pP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Олюторский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Снижение вероятности аварийного отключения ВЛ и повышение надёжности электроснабжения потребителей ПС 35 кВ Корф</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rPr>
            </w:pPr>
            <w:r w:rsidRPr="00F2520C">
              <w:rPr>
                <w:iCs/>
                <w:sz w:val="20"/>
              </w:rPr>
              <w:t>Реконструкция ВЛ 35 кВ «Соболево – Устьевое» (замена алюминистрального провода на самонесущий изолированный провод)</w:t>
            </w:r>
          </w:p>
        </w:tc>
        <w:tc>
          <w:tcPr>
            <w:tcW w:w="566" w:type="pct"/>
            <w:shd w:val="clear" w:color="auto" w:fill="auto"/>
          </w:tcPr>
          <w:p w:rsidR="00DA48EA" w:rsidRPr="00F2520C" w:rsidRDefault="00DA48EA" w:rsidP="0011451F">
            <w:pPr>
              <w:spacing w:before="0" w:after="0"/>
              <w:ind w:firstLine="0"/>
              <w:jc w:val="center"/>
              <w:rPr>
                <w:iCs/>
                <w:sz w:val="20"/>
              </w:rPr>
            </w:pPr>
            <w:r w:rsidRPr="00F2520C">
              <w:rPr>
                <w:iCs/>
                <w:sz w:val="20"/>
              </w:rPr>
              <w:t>Протяженность ВЛ – 17,3 км</w:t>
            </w:r>
          </w:p>
          <w:p w:rsidR="00DA48EA" w:rsidRPr="00F2520C" w:rsidRDefault="00DA48EA" w:rsidP="0011451F">
            <w:pPr>
              <w:spacing w:before="0" w:after="0"/>
              <w:ind w:firstLine="0"/>
              <w:jc w:val="center"/>
              <w:rPr>
                <w:iCs/>
                <w:sz w:val="20"/>
              </w:rPr>
            </w:pPr>
          </w:p>
        </w:tc>
        <w:tc>
          <w:tcPr>
            <w:tcW w:w="762" w:type="pct"/>
            <w:shd w:val="clear" w:color="auto" w:fill="auto"/>
          </w:tcPr>
          <w:p w:rsidR="00DA48EA" w:rsidRPr="00F2520C" w:rsidRDefault="00DA48EA" w:rsidP="00DA48EA">
            <w:pPr>
              <w:spacing w:before="0" w:after="0"/>
              <w:ind w:firstLine="0"/>
              <w:jc w:val="center"/>
              <w:rPr>
                <w:iCs/>
                <w:sz w:val="20"/>
              </w:rPr>
            </w:pPr>
            <w:r w:rsidRPr="00F2520C">
              <w:rPr>
                <w:iCs/>
                <w:sz w:val="20"/>
              </w:rPr>
              <w:t>Соболевский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rPr>
            </w:pPr>
            <w:r w:rsidRPr="00F2520C">
              <w:rPr>
                <w:iCs/>
                <w:sz w:val="20"/>
              </w:rPr>
              <w:t>Снижение вероятности аварийного отключения ВЛ и повышение надёжности электроснабжения потребителей ПС 35 кВ Устьевое</w:t>
            </w:r>
          </w:p>
        </w:tc>
        <w:tc>
          <w:tcPr>
            <w:tcW w:w="892" w:type="pct"/>
            <w:shd w:val="clear" w:color="auto" w:fill="auto"/>
          </w:tcPr>
          <w:p w:rsidR="00DA48EA" w:rsidRPr="00F2520C" w:rsidRDefault="00DA48EA" w:rsidP="00DA48EA">
            <w:pPr>
              <w:spacing w:before="0" w:after="0"/>
              <w:ind w:firstLine="0"/>
              <w:jc w:val="center"/>
              <w:rPr>
                <w:iCs/>
                <w:sz w:val="20"/>
              </w:rPr>
            </w:pPr>
            <w:r w:rsidRPr="00F2520C">
              <w:rPr>
                <w:iCs/>
                <w:sz w:val="20"/>
              </w:rPr>
              <w:t>Повышение надежности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szCs w:val="20"/>
              </w:rPr>
            </w:pPr>
            <w:r w:rsidRPr="00F2520C">
              <w:rPr>
                <w:rFonts w:eastAsia="Calibri" w:cs="Times New Roman"/>
                <w:iCs/>
                <w:sz w:val="20"/>
                <w:szCs w:val="20"/>
              </w:rPr>
              <w:t>Реконструкция ВЛ 35 кВ «Атласово – Быстринская мГЭС-4»</w:t>
            </w:r>
          </w:p>
        </w:tc>
        <w:tc>
          <w:tcPr>
            <w:tcW w:w="566" w:type="pct"/>
            <w:shd w:val="clear" w:color="auto" w:fill="auto"/>
          </w:tcPr>
          <w:p w:rsidR="00DA48EA" w:rsidRPr="00F2520C" w:rsidRDefault="00DA48EA" w:rsidP="0011451F">
            <w:pPr>
              <w:spacing w:before="0" w:after="0"/>
              <w:ind w:firstLine="0"/>
              <w:jc w:val="center"/>
              <w:rPr>
                <w:iCs/>
                <w:sz w:val="20"/>
                <w:szCs w:val="20"/>
              </w:rPr>
            </w:pPr>
            <w:r w:rsidRPr="00F2520C">
              <w:rPr>
                <w:rFonts w:eastAsia="Calibri" w:cs="Times New Roman"/>
                <w:iCs/>
                <w:sz w:val="20"/>
                <w:szCs w:val="20"/>
              </w:rPr>
              <w:t>Протяженность – 64,35 км</w:t>
            </w:r>
          </w:p>
        </w:tc>
        <w:tc>
          <w:tcPr>
            <w:tcW w:w="762" w:type="pct"/>
            <w:shd w:val="clear" w:color="auto" w:fill="auto"/>
          </w:tcPr>
          <w:p w:rsidR="00DA48EA" w:rsidRPr="00F2520C" w:rsidRDefault="00DA48EA" w:rsidP="00DA48EA">
            <w:pPr>
              <w:spacing w:before="0" w:after="0"/>
              <w:ind w:firstLine="0"/>
              <w:jc w:val="center"/>
              <w:rPr>
                <w:iCs/>
                <w:sz w:val="20"/>
                <w:szCs w:val="20"/>
              </w:rPr>
            </w:pPr>
            <w:r w:rsidRPr="00F2520C">
              <w:rPr>
                <w:rFonts w:eastAsia="Calibri" w:cs="Times New Roman"/>
                <w:iCs/>
                <w:sz w:val="20"/>
                <w:szCs w:val="20"/>
              </w:rPr>
              <w:t>Усть-Камчатский муниципальный район, Быстринский муниципальный район; Мильковский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szCs w:val="20"/>
              </w:rPr>
            </w:pPr>
            <w:r w:rsidRPr="00F2520C">
              <w:rPr>
                <w:iCs/>
                <w:sz w:val="20"/>
                <w:szCs w:val="20"/>
              </w:rPr>
              <w:t>Выдача мощности потребителям</w:t>
            </w:r>
          </w:p>
        </w:tc>
        <w:tc>
          <w:tcPr>
            <w:tcW w:w="892" w:type="pct"/>
            <w:shd w:val="clear" w:color="auto" w:fill="auto"/>
          </w:tcPr>
          <w:p w:rsidR="00DA48EA" w:rsidRPr="00F2520C" w:rsidRDefault="00DA48EA" w:rsidP="00DA48EA">
            <w:pPr>
              <w:spacing w:before="0" w:after="0"/>
              <w:ind w:firstLine="0"/>
              <w:jc w:val="center"/>
              <w:rPr>
                <w:iCs/>
                <w:sz w:val="20"/>
                <w:szCs w:val="20"/>
              </w:rPr>
            </w:pPr>
            <w:r w:rsidRPr="00F2520C">
              <w:rPr>
                <w:iCs/>
                <w:sz w:val="20"/>
                <w:szCs w:val="20"/>
              </w:rPr>
              <w:t>Повышение надежности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szCs w:val="20"/>
              </w:rPr>
            </w:pPr>
            <w:r w:rsidRPr="00F2520C">
              <w:rPr>
                <w:rFonts w:eastAsia="Calibri" w:cs="Times New Roman"/>
                <w:iCs/>
                <w:sz w:val="20"/>
                <w:szCs w:val="20"/>
              </w:rPr>
              <w:t>Реконструкция ВЛ 35 кВ «Козыревск –Быстринская мГЭС-4»</w:t>
            </w:r>
          </w:p>
        </w:tc>
        <w:tc>
          <w:tcPr>
            <w:tcW w:w="566" w:type="pct"/>
            <w:shd w:val="clear" w:color="auto" w:fill="auto"/>
          </w:tcPr>
          <w:p w:rsidR="00DA48EA" w:rsidRPr="00F2520C" w:rsidRDefault="00DA48EA" w:rsidP="0011451F">
            <w:pPr>
              <w:spacing w:before="0" w:after="0"/>
              <w:ind w:firstLine="0"/>
              <w:jc w:val="center"/>
              <w:rPr>
                <w:iCs/>
                <w:sz w:val="20"/>
                <w:szCs w:val="20"/>
              </w:rPr>
            </w:pPr>
            <w:r w:rsidRPr="00F2520C">
              <w:rPr>
                <w:rFonts w:eastAsia="Calibri" w:cs="Times New Roman"/>
                <w:iCs/>
                <w:sz w:val="20"/>
                <w:szCs w:val="20"/>
              </w:rPr>
              <w:t>Протяженность – 64,5 км</w:t>
            </w:r>
          </w:p>
        </w:tc>
        <w:tc>
          <w:tcPr>
            <w:tcW w:w="762" w:type="pct"/>
            <w:shd w:val="clear" w:color="auto" w:fill="auto"/>
          </w:tcPr>
          <w:p w:rsidR="00DA48EA" w:rsidRPr="00F2520C" w:rsidRDefault="00DA48EA" w:rsidP="00DA48EA">
            <w:pPr>
              <w:spacing w:before="0" w:after="0"/>
              <w:ind w:firstLine="0"/>
              <w:jc w:val="center"/>
              <w:rPr>
                <w:iCs/>
                <w:sz w:val="20"/>
                <w:szCs w:val="20"/>
              </w:rPr>
            </w:pPr>
            <w:r w:rsidRPr="00F2520C">
              <w:rPr>
                <w:rFonts w:eastAsia="Calibri" w:cs="Times New Roman"/>
                <w:iCs/>
                <w:sz w:val="20"/>
                <w:szCs w:val="20"/>
              </w:rPr>
              <w:t>Усть-Камчатский муниципальный район, Быстринский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szCs w:val="20"/>
              </w:rPr>
            </w:pPr>
            <w:r w:rsidRPr="00F2520C">
              <w:rPr>
                <w:iCs/>
                <w:sz w:val="20"/>
                <w:szCs w:val="20"/>
              </w:rPr>
              <w:t>Выдача мощности потребителям</w:t>
            </w:r>
          </w:p>
        </w:tc>
        <w:tc>
          <w:tcPr>
            <w:tcW w:w="892" w:type="pct"/>
            <w:shd w:val="clear" w:color="auto" w:fill="auto"/>
          </w:tcPr>
          <w:p w:rsidR="00DA48EA" w:rsidRPr="00F2520C" w:rsidRDefault="00DA48EA" w:rsidP="00DA48EA">
            <w:pPr>
              <w:spacing w:before="0" w:after="0"/>
              <w:ind w:firstLine="0"/>
              <w:jc w:val="center"/>
              <w:rPr>
                <w:iCs/>
                <w:sz w:val="20"/>
                <w:szCs w:val="20"/>
              </w:rPr>
            </w:pPr>
            <w:r w:rsidRPr="00F2520C">
              <w:rPr>
                <w:iCs/>
                <w:sz w:val="20"/>
                <w:szCs w:val="20"/>
              </w:rPr>
              <w:t>Повышение надежности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szCs w:val="20"/>
              </w:rPr>
            </w:pPr>
            <w:r w:rsidRPr="00F2520C">
              <w:rPr>
                <w:rFonts w:eastAsia="Calibri" w:cs="Times New Roman"/>
                <w:iCs/>
                <w:sz w:val="20"/>
                <w:szCs w:val="20"/>
              </w:rPr>
              <w:t>Реконструкция ВЛ 35 кВ «Козыревск – Майская»</w:t>
            </w:r>
          </w:p>
        </w:tc>
        <w:tc>
          <w:tcPr>
            <w:tcW w:w="566" w:type="pct"/>
            <w:shd w:val="clear" w:color="auto" w:fill="auto"/>
          </w:tcPr>
          <w:p w:rsidR="00DA48EA" w:rsidRPr="00F2520C" w:rsidRDefault="00DA48EA" w:rsidP="0011451F">
            <w:pPr>
              <w:spacing w:before="0" w:after="0"/>
              <w:ind w:firstLine="0"/>
              <w:jc w:val="center"/>
              <w:rPr>
                <w:iCs/>
                <w:sz w:val="20"/>
                <w:szCs w:val="20"/>
              </w:rPr>
            </w:pPr>
            <w:r w:rsidRPr="00F2520C">
              <w:rPr>
                <w:rFonts w:eastAsia="Calibri" w:cs="Times New Roman"/>
                <w:iCs/>
                <w:sz w:val="20"/>
                <w:szCs w:val="20"/>
              </w:rPr>
              <w:t>Протяженность – 27,9 км</w:t>
            </w:r>
          </w:p>
        </w:tc>
        <w:tc>
          <w:tcPr>
            <w:tcW w:w="762" w:type="pct"/>
            <w:shd w:val="clear" w:color="auto" w:fill="auto"/>
          </w:tcPr>
          <w:p w:rsidR="00DA48EA" w:rsidRPr="00F2520C" w:rsidRDefault="00DA48EA" w:rsidP="00DA48EA">
            <w:pPr>
              <w:spacing w:before="0" w:after="0"/>
              <w:ind w:firstLine="0"/>
              <w:jc w:val="center"/>
              <w:rPr>
                <w:iCs/>
                <w:sz w:val="20"/>
                <w:szCs w:val="20"/>
              </w:rPr>
            </w:pPr>
            <w:r w:rsidRPr="00F2520C">
              <w:rPr>
                <w:rFonts w:eastAsia="Calibri" w:cs="Times New Roman"/>
                <w:iCs/>
                <w:sz w:val="20"/>
                <w:szCs w:val="20"/>
              </w:rPr>
              <w:t>Усть-Камчатский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szCs w:val="20"/>
              </w:rPr>
            </w:pPr>
            <w:r w:rsidRPr="00F2520C">
              <w:rPr>
                <w:iCs/>
                <w:sz w:val="20"/>
                <w:szCs w:val="20"/>
              </w:rPr>
              <w:t>Выдача мощности потребителям</w:t>
            </w:r>
          </w:p>
        </w:tc>
        <w:tc>
          <w:tcPr>
            <w:tcW w:w="892" w:type="pct"/>
            <w:shd w:val="clear" w:color="auto" w:fill="auto"/>
          </w:tcPr>
          <w:p w:rsidR="00DA48EA" w:rsidRPr="00F2520C" w:rsidRDefault="00DA48EA" w:rsidP="00DA48EA">
            <w:pPr>
              <w:spacing w:before="0" w:after="0"/>
              <w:ind w:firstLine="0"/>
              <w:jc w:val="center"/>
              <w:rPr>
                <w:iCs/>
                <w:sz w:val="20"/>
                <w:szCs w:val="20"/>
              </w:rPr>
            </w:pPr>
            <w:r w:rsidRPr="00F2520C">
              <w:rPr>
                <w:iCs/>
                <w:sz w:val="20"/>
                <w:szCs w:val="20"/>
              </w:rPr>
              <w:t>Повышение надежности энергоснабжения потребителей</w:t>
            </w:r>
          </w:p>
        </w:tc>
      </w:tr>
      <w:tr w:rsidR="00DA48EA" w:rsidRPr="00F2520C" w:rsidTr="0011451F">
        <w:tc>
          <w:tcPr>
            <w:tcW w:w="137" w:type="pct"/>
            <w:shd w:val="clear" w:color="auto" w:fill="auto"/>
          </w:tcPr>
          <w:p w:rsidR="00DA48EA" w:rsidRPr="00F2520C" w:rsidRDefault="00DA48EA" w:rsidP="00A547E6">
            <w:pPr>
              <w:pStyle w:val="aa"/>
              <w:numPr>
                <w:ilvl w:val="0"/>
                <w:numId w:val="29"/>
              </w:numPr>
              <w:spacing w:before="0" w:after="0"/>
              <w:rPr>
                <w:iCs/>
                <w:sz w:val="20"/>
                <w:szCs w:val="20"/>
              </w:rPr>
            </w:pPr>
          </w:p>
        </w:tc>
        <w:tc>
          <w:tcPr>
            <w:tcW w:w="1228" w:type="pct"/>
            <w:shd w:val="clear" w:color="auto" w:fill="auto"/>
          </w:tcPr>
          <w:p w:rsidR="00DA48EA" w:rsidRPr="00F2520C" w:rsidRDefault="00DA48EA" w:rsidP="0011451F">
            <w:pPr>
              <w:spacing w:before="0" w:after="0"/>
              <w:ind w:firstLine="0"/>
              <w:rPr>
                <w:iCs/>
                <w:sz w:val="20"/>
                <w:szCs w:val="20"/>
              </w:rPr>
            </w:pPr>
            <w:r w:rsidRPr="00F2520C">
              <w:rPr>
                <w:rFonts w:eastAsia="Calibri" w:cs="Times New Roman"/>
                <w:iCs/>
                <w:sz w:val="20"/>
                <w:szCs w:val="20"/>
              </w:rPr>
              <w:t>Строительство ВЛ 35 кВ «Майская – Ключи»</w:t>
            </w:r>
          </w:p>
        </w:tc>
        <w:tc>
          <w:tcPr>
            <w:tcW w:w="566" w:type="pct"/>
            <w:shd w:val="clear" w:color="auto" w:fill="auto"/>
          </w:tcPr>
          <w:p w:rsidR="00DA48EA" w:rsidRPr="00F2520C" w:rsidRDefault="00DA48EA" w:rsidP="0011451F">
            <w:pPr>
              <w:spacing w:before="0" w:after="0"/>
              <w:ind w:firstLine="0"/>
              <w:jc w:val="center"/>
              <w:rPr>
                <w:iCs/>
                <w:sz w:val="20"/>
                <w:szCs w:val="20"/>
              </w:rPr>
            </w:pPr>
            <w:r w:rsidRPr="00F2520C">
              <w:rPr>
                <w:rFonts w:eastAsia="Calibri" w:cs="Times New Roman"/>
                <w:iCs/>
                <w:sz w:val="20"/>
                <w:szCs w:val="20"/>
              </w:rPr>
              <w:t>Протяженность – 50,0 км</w:t>
            </w:r>
          </w:p>
        </w:tc>
        <w:tc>
          <w:tcPr>
            <w:tcW w:w="762" w:type="pct"/>
            <w:shd w:val="clear" w:color="auto" w:fill="auto"/>
          </w:tcPr>
          <w:p w:rsidR="00DA48EA" w:rsidRPr="00F2520C" w:rsidRDefault="00DA48EA" w:rsidP="00DA48EA">
            <w:pPr>
              <w:spacing w:before="0" w:after="0"/>
              <w:ind w:firstLine="0"/>
              <w:jc w:val="center"/>
              <w:rPr>
                <w:iCs/>
                <w:sz w:val="20"/>
                <w:szCs w:val="20"/>
              </w:rPr>
            </w:pPr>
            <w:r w:rsidRPr="00F2520C">
              <w:rPr>
                <w:rFonts w:eastAsia="Calibri" w:cs="Times New Roman"/>
                <w:iCs/>
                <w:sz w:val="20"/>
                <w:szCs w:val="20"/>
              </w:rPr>
              <w:t>Усть-Камчатский муниципальный район</w:t>
            </w:r>
          </w:p>
        </w:tc>
        <w:tc>
          <w:tcPr>
            <w:tcW w:w="1415" w:type="pct"/>
            <w:shd w:val="clear" w:color="auto" w:fill="auto"/>
          </w:tcPr>
          <w:p w:rsidR="00DA48EA" w:rsidRPr="00F2520C" w:rsidRDefault="00DA48EA" w:rsidP="00DA48EA">
            <w:pPr>
              <w:spacing w:before="0" w:after="0"/>
              <w:ind w:firstLine="0"/>
              <w:jc w:val="left"/>
              <w:rPr>
                <w:iCs/>
                <w:sz w:val="20"/>
                <w:szCs w:val="20"/>
              </w:rPr>
            </w:pPr>
            <w:r w:rsidRPr="00F2520C">
              <w:rPr>
                <w:iCs/>
                <w:sz w:val="20"/>
                <w:szCs w:val="20"/>
              </w:rPr>
              <w:t>Выдача мощности потребителям</w:t>
            </w:r>
          </w:p>
        </w:tc>
        <w:tc>
          <w:tcPr>
            <w:tcW w:w="892" w:type="pct"/>
            <w:shd w:val="clear" w:color="auto" w:fill="auto"/>
          </w:tcPr>
          <w:p w:rsidR="00DA48EA" w:rsidRPr="00F2520C" w:rsidRDefault="00DA48EA" w:rsidP="00DA48EA">
            <w:pPr>
              <w:spacing w:before="0" w:after="0"/>
              <w:ind w:firstLine="0"/>
              <w:jc w:val="center"/>
              <w:rPr>
                <w:iCs/>
                <w:sz w:val="20"/>
                <w:szCs w:val="20"/>
              </w:rPr>
            </w:pPr>
            <w:r w:rsidRPr="00F2520C">
              <w:rPr>
                <w:iCs/>
                <w:sz w:val="20"/>
                <w:szCs w:val="20"/>
              </w:rPr>
              <w:t>Повышение надежности энергоснабжения потребителей</w:t>
            </w:r>
          </w:p>
        </w:tc>
      </w:tr>
    </w:tbl>
    <w:p w:rsidR="00DA48EA" w:rsidRPr="00F2520C" w:rsidRDefault="00DA48EA" w:rsidP="00DA48EA">
      <w:pPr>
        <w:spacing w:before="0" w:after="0"/>
      </w:pPr>
    </w:p>
    <w:p w:rsidR="002A7531" w:rsidRPr="00F2520C" w:rsidRDefault="002A7531" w:rsidP="002A7531"/>
    <w:p w:rsidR="002A7531" w:rsidRPr="00F2520C" w:rsidRDefault="002A7531" w:rsidP="002A7531">
      <w:pPr>
        <w:sectPr w:rsidR="002A7531" w:rsidRPr="00F2520C" w:rsidSect="002A7531">
          <w:pgSz w:w="16838" w:h="11906" w:orient="landscape"/>
          <w:pgMar w:top="1701" w:right="1134" w:bottom="567" w:left="1134" w:header="567" w:footer="567" w:gutter="0"/>
          <w:cols w:space="708"/>
          <w:docGrid w:linePitch="360"/>
        </w:sectPr>
      </w:pPr>
    </w:p>
    <w:p w:rsidR="002A7531" w:rsidRPr="00F2520C" w:rsidRDefault="002A7531" w:rsidP="002A7531">
      <w:r w:rsidRPr="00F2520C">
        <w:lastRenderedPageBreak/>
        <w:t>Камчатский край располагает уникальными возобновляемыми энергетическими ресурсами (гидро­, геотермальная энергия, энергия ветра), а также невозобновляемыми топливными ресурсами (природный газ, уголь, торф), вполне достаточными для покрытия потребности энергетики.</w:t>
      </w:r>
    </w:p>
    <w:p w:rsidR="002A7531" w:rsidRPr="00F2520C" w:rsidRDefault="002A7531" w:rsidP="000F3BCA">
      <w:pPr>
        <w:pStyle w:val="3"/>
      </w:pPr>
      <w:bookmarkStart w:id="38" w:name="_Toc9956240"/>
      <w:r w:rsidRPr="00F2520C">
        <w:t>Гидроресурсы, крупные и малые ГЭС</w:t>
      </w:r>
      <w:bookmarkEnd w:id="38"/>
    </w:p>
    <w:p w:rsidR="002A7531" w:rsidRPr="00F2520C" w:rsidRDefault="002A7531" w:rsidP="002A7531">
      <w:r w:rsidRPr="00F2520C">
        <w:t>Потенциальные энергоресурсы рек Камчатки оцениваются в 50,6 млрд. кВт-ч в год. Однако, их использование ограничивается необходимостью обеспечить пропуск промысловых рыб на нерест и сохранение речных долин, используемых для сельского хозяйства. Реальный для использования экономический потенциал составляет около 5 млрд. кВт-ч в год.</w:t>
      </w:r>
    </w:p>
    <w:p w:rsidR="002A7531" w:rsidRPr="00F2520C" w:rsidRDefault="002A7531" w:rsidP="002A7531">
      <w:r w:rsidRPr="00F2520C">
        <w:t>Себестоимость электроэнергии на ГЭС в несколько раз ниже себестоимости топливных электростанций.</w:t>
      </w:r>
    </w:p>
    <w:p w:rsidR="002A7531" w:rsidRPr="00F2520C" w:rsidRDefault="002A7531" w:rsidP="002A7531">
      <w:r w:rsidRPr="00F2520C">
        <w:t>Стратегией развития энергетики Камчатского края предлагается рассмотреть варианты строительства крупных и малых ГЭС на территории Камчатского края на период до 2025 года.</w:t>
      </w:r>
    </w:p>
    <w:p w:rsidR="00DA48EA" w:rsidRPr="00F2520C" w:rsidRDefault="00DA48EA" w:rsidP="00DA48EA">
      <w:r w:rsidRPr="00F2520C">
        <w:t>Строительство крупных ГЭС возможно на р. Жупанова и р. Кроноцкой.</w:t>
      </w:r>
    </w:p>
    <w:p w:rsidR="00DA48EA" w:rsidRPr="00F2520C" w:rsidRDefault="00DA48EA" w:rsidP="00DA48EA">
      <w:r w:rsidRPr="00F2520C">
        <w:t>Кроноцкие ГЭС в настоящее время не предлагаются к разработке в связи с их размещением на территории заповедника.</w:t>
      </w:r>
    </w:p>
    <w:p w:rsidR="002A7531" w:rsidRPr="00F2520C" w:rsidRDefault="002A7531" w:rsidP="002A7531">
      <w:r w:rsidRPr="00F2520C">
        <w:t>В 1994 г. Ленгидропроектом был выполнен технико-экономический доклад по размещению малых ГЭС в Камчатской области. В качестве первоочередных объектов были определены:</w:t>
      </w:r>
    </w:p>
    <w:p w:rsidR="002A7531" w:rsidRPr="00F2520C" w:rsidRDefault="002A7531" w:rsidP="00A547E6">
      <w:pPr>
        <w:numPr>
          <w:ilvl w:val="0"/>
          <w:numId w:val="24"/>
        </w:numPr>
        <w:tabs>
          <w:tab w:val="left" w:pos="851"/>
        </w:tabs>
        <w:ind w:left="0" w:firstLine="567"/>
      </w:pPr>
      <w:r w:rsidRPr="00F2520C">
        <w:t>каскад малых Быстринских ГЭС на р. Быстрой (Быстринский муниципальный район);</w:t>
      </w:r>
    </w:p>
    <w:p w:rsidR="002A7531" w:rsidRPr="00F2520C" w:rsidRDefault="002A7531" w:rsidP="002A7531">
      <w:r w:rsidRPr="00F2520C">
        <w:t>Быстринская малая ГЭС-4 – установленной мощностью 1,71 МВт эксплуатируется с 1996 года.</w:t>
      </w:r>
    </w:p>
    <w:p w:rsidR="002A7531" w:rsidRPr="00F2520C" w:rsidRDefault="002A7531" w:rsidP="002A7531">
      <w:r w:rsidRPr="00F2520C">
        <w:t>Целесообразность сооружения следующих ГЭС каскада на реке Быстрая: ГЭС-7 (мощностью 2,4 МВт) и ГЭС-10 (мощностью 20 МВт, планируемая между ГЭС-4 и ГЭС-7), была подтверждена проработками Ленгидропроекта по размещению ГЭС на Камчатке (2001 г.). К 2000 году было выполнено более 50% работ по строительству мГЭС-7, но в связи с отсутствием финансирования дальнейшее строительство прекратилось.</w:t>
      </w:r>
    </w:p>
    <w:p w:rsidR="002A7531" w:rsidRPr="00F2520C" w:rsidRDefault="002A7531" w:rsidP="00A547E6">
      <w:pPr>
        <w:numPr>
          <w:ilvl w:val="0"/>
          <w:numId w:val="24"/>
        </w:numPr>
        <w:tabs>
          <w:tab w:val="left" w:pos="851"/>
        </w:tabs>
        <w:ind w:left="0" w:firstLine="567"/>
      </w:pPr>
      <w:r w:rsidRPr="00F2520C">
        <w:t>каскад малых Толмачевских ГЭС на р. Толмачева (Усть-Большерецкий муниципальный район).</w:t>
      </w:r>
    </w:p>
    <w:p w:rsidR="002A7531" w:rsidRPr="00F2520C" w:rsidRDefault="002A7531" w:rsidP="002A7531">
      <w:r w:rsidRPr="00F2520C">
        <w:t xml:space="preserve">Каскад малых Толмачёвских ГЭС в составе ГЭС­1, ГЭС­2, ГЭС­3 суммарной установленной мощностью 45,4 МВт. Введены в эксплуатацию ГЭС­1 мощностью 2,2 МВт, ГЭС­2 мощностью 24,8 МВт). ГЭС­3 мощностью – 18,4 МВт). С 2006 года станции Каскада связаны с Центральным энергоузлом Камчатского края. Строительство еще одной ГЭС-4 мощностью 10 МВт так же, как и ГЭС-1-2-3, включено в ФЦП «Экономическое и социальное развитие Дальнего Востока и Забайкалья на период до 2018 года», утвержденную Постановлением Правительства Российской Федерации от 15 апреля 1996 года </w:t>
      </w:r>
      <w:r w:rsidR="000F3BCA" w:rsidRPr="00F2520C">
        <w:t>№</w:t>
      </w:r>
      <w:r w:rsidRPr="00F2520C">
        <w:t xml:space="preserve"> 480.</w:t>
      </w:r>
    </w:p>
    <w:p w:rsidR="002A7531" w:rsidRPr="00F2520C" w:rsidRDefault="00DA48EA" w:rsidP="00A547E6">
      <w:pPr>
        <w:numPr>
          <w:ilvl w:val="0"/>
          <w:numId w:val="24"/>
        </w:numPr>
        <w:tabs>
          <w:tab w:val="left" w:pos="851"/>
        </w:tabs>
        <w:ind w:left="0" w:firstLine="567"/>
      </w:pPr>
      <w:r w:rsidRPr="00F2520C">
        <w:t xml:space="preserve">ГЭС платинного типа на р. Кававля </w:t>
      </w:r>
      <w:r w:rsidR="002A7531" w:rsidRPr="00F2520C">
        <w:t xml:space="preserve">(Быстринский муниципальный район);  </w:t>
      </w:r>
    </w:p>
    <w:p w:rsidR="002A7531" w:rsidRPr="00F2520C" w:rsidRDefault="002A7531" w:rsidP="00A547E6">
      <w:pPr>
        <w:numPr>
          <w:ilvl w:val="0"/>
          <w:numId w:val="24"/>
        </w:numPr>
        <w:tabs>
          <w:tab w:val="left" w:pos="851"/>
        </w:tabs>
        <w:ind w:left="0" w:firstLine="567"/>
      </w:pPr>
      <w:r w:rsidRPr="00F2520C">
        <w:t>ГЭС на р. Кинкиль (Тигильский муниципальный район);</w:t>
      </w:r>
    </w:p>
    <w:p w:rsidR="002A7531" w:rsidRPr="00F2520C" w:rsidRDefault="002A7531" w:rsidP="00A547E6">
      <w:pPr>
        <w:numPr>
          <w:ilvl w:val="0"/>
          <w:numId w:val="24"/>
        </w:numPr>
        <w:tabs>
          <w:tab w:val="left" w:pos="851"/>
        </w:tabs>
        <w:ind w:left="0" w:firstLine="567"/>
      </w:pPr>
      <w:r w:rsidRPr="00F2520C">
        <w:t>ГЭС на р. Рассошина (Тигильский муниципальный район).</w:t>
      </w:r>
    </w:p>
    <w:p w:rsidR="002A7531" w:rsidRPr="00F2520C" w:rsidRDefault="002A7531" w:rsidP="002A7531">
      <w:r w:rsidRPr="00F2520C">
        <w:t>Правительством Камчатского края рассматривается реализация проекта малой ГЭС на р. Кававля, приток р. Быстрая, мощностью 4­6 МВт. В 2016 году выполнена «Декларация о намерениях по строительству малой ГЭС на р. Кававля, приток р. Быстрая, Быстринского муниципального района, Камчатского края» разработаная АО «Московский областной институт «Гидропроект». АО «Ленгидропроект» подтверждает также возможность строительства малых ГЭС на реках Белая, Россошина, Кинкиль в долгосрочной перспективе.</w:t>
      </w:r>
    </w:p>
    <w:p w:rsidR="002A7531" w:rsidRPr="00F2520C" w:rsidRDefault="002A7531" w:rsidP="000F3BCA">
      <w:pPr>
        <w:pStyle w:val="3"/>
      </w:pPr>
      <w:bookmarkStart w:id="39" w:name="_Toc9956241"/>
      <w:r w:rsidRPr="00F2520C">
        <w:lastRenderedPageBreak/>
        <w:t>Геотермальные ресурсы</w:t>
      </w:r>
      <w:bookmarkEnd w:id="39"/>
    </w:p>
    <w:p w:rsidR="002A7531" w:rsidRPr="00F2520C" w:rsidRDefault="002A7531" w:rsidP="002A7531">
      <w:r w:rsidRPr="00F2520C">
        <w:t xml:space="preserve">В связи с высоким потенциалом в регионе термальных ресурсов возможно дальнейшее наращивание объемов их использования по следующим направлениям: </w:t>
      </w:r>
    </w:p>
    <w:p w:rsidR="002A7531" w:rsidRPr="00F2520C" w:rsidRDefault="002A7531" w:rsidP="00AC1275">
      <w:pPr>
        <w:numPr>
          <w:ilvl w:val="0"/>
          <w:numId w:val="9"/>
        </w:numPr>
        <w:tabs>
          <w:tab w:val="left" w:pos="851"/>
        </w:tabs>
        <w:ind w:left="0" w:firstLine="567"/>
      </w:pPr>
      <w:r w:rsidRPr="00F2520C">
        <w:t>развитие генерации Паужетской и Мутновской ГеоЭС с внедрением технологий по более глубокому использованию имеющихся тепловых ресурсов, либо использованию сепарата на нужды теплоснабжения, расположенных вблизи населённых пунктов;</w:t>
      </w:r>
    </w:p>
    <w:p w:rsidR="002A7531" w:rsidRPr="00F2520C" w:rsidRDefault="002A7531" w:rsidP="00AC1275">
      <w:pPr>
        <w:numPr>
          <w:ilvl w:val="0"/>
          <w:numId w:val="9"/>
        </w:numPr>
        <w:tabs>
          <w:tab w:val="left" w:pos="851"/>
        </w:tabs>
        <w:ind w:left="0" w:firstLine="567"/>
      </w:pPr>
      <w:r w:rsidRPr="00F2520C">
        <w:t>наращивание объемов использования термальных вод для целей теплоснабжения городов Елизово, Вилючинска, Петропавловска­Камчатского и других населенных пунктов, расположенных вблизи Паратунского, Эссовского и Верхне­Паратунского месторождений термальных вод;</w:t>
      </w:r>
    </w:p>
    <w:p w:rsidR="002A7531" w:rsidRPr="00F2520C" w:rsidRDefault="002A7531" w:rsidP="00AC1275">
      <w:pPr>
        <w:numPr>
          <w:ilvl w:val="0"/>
          <w:numId w:val="9"/>
        </w:numPr>
        <w:tabs>
          <w:tab w:val="left" w:pos="851"/>
        </w:tabs>
        <w:ind w:left="0" w:firstLine="567"/>
      </w:pPr>
      <w:r w:rsidRPr="00F2520C">
        <w:t>проведение системного исследования, включая бурение скважин южной территории, примыкающей к вулканам Корякско­Авачинской группы, для определения возможности теплоснабжения потребителей г. Петропавловска-Камчатского и прилегающих к нему населенных пунктов за счет тепла Земли на использовании термального поля с температурой от 60 градусов и выше;</w:t>
      </w:r>
    </w:p>
    <w:p w:rsidR="002A7531" w:rsidRPr="00F2520C" w:rsidRDefault="002A7531" w:rsidP="00AC1275">
      <w:pPr>
        <w:numPr>
          <w:ilvl w:val="0"/>
          <w:numId w:val="9"/>
        </w:numPr>
        <w:tabs>
          <w:tab w:val="left" w:pos="851"/>
        </w:tabs>
        <w:ind w:left="0" w:firstLine="567"/>
      </w:pPr>
      <w:r w:rsidRPr="00F2520C">
        <w:t>разработка инвестиционных проектов по использованию парогидротерм для нужд сельского хозяйства, и создание благоприятных условий для их последующей реализации.</w:t>
      </w:r>
    </w:p>
    <w:p w:rsidR="002A7531" w:rsidRPr="00F2520C" w:rsidRDefault="002A7531" w:rsidP="004C7B3E">
      <w:pPr>
        <w:pStyle w:val="2"/>
        <w:ind w:left="0"/>
      </w:pPr>
      <w:bookmarkStart w:id="40" w:name="_Toc9956242"/>
      <w:r w:rsidRPr="00F2520C">
        <w:t>Развитие газоснабжения</w:t>
      </w:r>
      <w:bookmarkEnd w:id="40"/>
    </w:p>
    <w:p w:rsidR="002A7531" w:rsidRPr="00F2520C" w:rsidRDefault="002A7531" w:rsidP="002A7531">
      <w:r w:rsidRPr="00F2520C">
        <w:t xml:space="preserve">Газификация Камчатского края осуществляется в соответствии с Программой газификации Камчатского края, утвержденной распоряжением Правительства Камчатского края от 24.06.2011 № 289-РП. </w:t>
      </w:r>
    </w:p>
    <w:p w:rsidR="002A7531" w:rsidRPr="00F2520C" w:rsidRDefault="002A7531" w:rsidP="002A7531">
      <w:r w:rsidRPr="00F2520C">
        <w:t>При развитии системы газоснабжения учитывается синхронизация строительства газопроводов-отводов и межпоселковых газопроводов со строительством городских и внутрипоселковых газопроводов и подготовкой потребителей, с целью обеспечения загрузки строящихся объектов и повышения экономической эффективности. Программа газификации предусматривает развитие газификации населения путем строительства внутрипоселковых газопроводов, газификации квартир и перевода на газ котельных.</w:t>
      </w:r>
    </w:p>
    <w:p w:rsidR="002A7531" w:rsidRPr="00F2520C" w:rsidRDefault="002A7531" w:rsidP="002A7531">
      <w:r w:rsidRPr="00F2520C">
        <w:t>Предусматривается строительство отводов от «УКПГ-2 Нижне-Квакчикского ГКМ – АГРС г. Петропавловска-Камчатского» до планируемых ГРС Начики, ГРС Раздольный и ГРС Апача.</w:t>
      </w:r>
    </w:p>
    <w:p w:rsidR="002A7531" w:rsidRPr="00F2520C" w:rsidRDefault="002A7531" w:rsidP="002A7531">
      <w:r w:rsidRPr="00F2520C">
        <w:t>В соответствии с Программой газификации Камчатского края и в соответствии с Планом-графиком синхронизации выполнения программ газификаций регионов Российской Федерации по Камчатскому краю предусмотрены следующие объектов:</w:t>
      </w:r>
    </w:p>
    <w:p w:rsidR="002A7531" w:rsidRPr="00F2520C" w:rsidRDefault="002A7531" w:rsidP="00AC1275">
      <w:pPr>
        <w:numPr>
          <w:ilvl w:val="0"/>
          <w:numId w:val="9"/>
        </w:numPr>
        <w:tabs>
          <w:tab w:val="left" w:pos="851"/>
        </w:tabs>
        <w:ind w:left="0" w:firstLine="567"/>
      </w:pPr>
      <w:r w:rsidRPr="00F2520C">
        <w:t>межпоселковые газопроводы до потребителей Петропавловск-Камчатского городского округа (от ГР11 до Котельной №18);</w:t>
      </w:r>
    </w:p>
    <w:p w:rsidR="002A7531" w:rsidRPr="00F2520C" w:rsidRDefault="002A7531" w:rsidP="00AC1275">
      <w:pPr>
        <w:numPr>
          <w:ilvl w:val="0"/>
          <w:numId w:val="9"/>
        </w:numPr>
        <w:tabs>
          <w:tab w:val="left" w:pos="851"/>
        </w:tabs>
        <w:ind w:left="0" w:firstLine="567"/>
      </w:pPr>
      <w:r w:rsidRPr="00F2520C">
        <w:t>газопровод межпоселковый Котельная № 1 - Котельная № 5 (Школа 37) – Котельная № 6 (Авача) Петропавловск-Камчатского городского округа;</w:t>
      </w:r>
    </w:p>
    <w:p w:rsidR="002A7531" w:rsidRPr="00F2520C" w:rsidRDefault="002A7531" w:rsidP="00AC1275">
      <w:pPr>
        <w:numPr>
          <w:ilvl w:val="0"/>
          <w:numId w:val="9"/>
        </w:numPr>
        <w:tabs>
          <w:tab w:val="left" w:pos="851"/>
        </w:tabs>
        <w:ind w:left="0" w:firstLine="567"/>
      </w:pPr>
      <w:r w:rsidRPr="00F2520C">
        <w:t>межпоселковые газопроводы до потребителей Петропавловск-Камчатского городского округа (от ГРП до н.п. Нагорный, Дальний, Заозерная);</w:t>
      </w:r>
      <w:r w:rsidRPr="00F2520C">
        <w:br/>
        <w:t>- межпоселковый газопровод от ГРС Начики до н.п.Начики - н.п.Сокоч Елизовского района;</w:t>
      </w:r>
    </w:p>
    <w:p w:rsidR="002A7531" w:rsidRPr="00F2520C" w:rsidRDefault="002A7531" w:rsidP="00AC1275">
      <w:pPr>
        <w:numPr>
          <w:ilvl w:val="0"/>
          <w:numId w:val="9"/>
        </w:numPr>
        <w:tabs>
          <w:tab w:val="left" w:pos="851"/>
        </w:tabs>
        <w:ind w:left="0" w:firstLine="567"/>
      </w:pPr>
      <w:r w:rsidRPr="00F2520C">
        <w:t>межпоселковый газопровод от ГРС Раздольный до н.п. Раздольный - н.п. Кеткино – н.п. Центр. Коряки – н.п. Сев, Коряки – н.п. Зеленый - н.п. Южн. Коряки – н.п. Березняки – н.п. Лесной Елизовского района;</w:t>
      </w:r>
    </w:p>
    <w:p w:rsidR="002A7531" w:rsidRPr="00F2520C" w:rsidRDefault="002A7531" w:rsidP="00AC1275">
      <w:pPr>
        <w:numPr>
          <w:ilvl w:val="0"/>
          <w:numId w:val="9"/>
        </w:numPr>
        <w:tabs>
          <w:tab w:val="left" w:pos="851"/>
        </w:tabs>
        <w:ind w:left="0" w:firstLine="567"/>
      </w:pPr>
      <w:r w:rsidRPr="00F2520C">
        <w:t>межпоселковый газопровод от н.п. Николаевка Елизовского района до котельных Вилючинского городского округа.</w:t>
      </w:r>
    </w:p>
    <w:p w:rsidR="002A7531" w:rsidRPr="00F2520C" w:rsidRDefault="002A7531" w:rsidP="002A7531">
      <w:r w:rsidRPr="00F2520C">
        <w:t>В соответствии с планами ПАО «Газпром» объём поставки природного газа снизится до 420 млн.м</w:t>
      </w:r>
      <w:r w:rsidRPr="00F2520C">
        <w:rPr>
          <w:vertAlign w:val="superscript"/>
        </w:rPr>
        <w:t>3</w:t>
      </w:r>
      <w:r w:rsidRPr="00F2520C">
        <w:t>. К 2030 году прогнозируется снижение добычи газа до уровня 143 млн. м /год.</w:t>
      </w:r>
    </w:p>
    <w:p w:rsidR="005E3EA6" w:rsidRPr="00F2520C" w:rsidRDefault="002A7531" w:rsidP="000F3BCA">
      <w:r w:rsidRPr="00F2520C">
        <w:t xml:space="preserve">В настоящее время прорабатывается проект ПАО «НОВАТЭК» по строительству терминала перегрузки сжиженного природного газа с возможностью присоединения к существующей газотранспортной системе. В случае успешной реализации проекта </w:t>
      </w:r>
      <w:r w:rsidRPr="00F2520C">
        <w:lastRenderedPageBreak/>
        <w:t xml:space="preserve">предполагается частичная компенсация снижения объемов добычи и обеспечение газом </w:t>
      </w:r>
      <w:r w:rsidR="000F3BCA" w:rsidRPr="00F2520C">
        <w:t>основных генерирующих объектов.</w:t>
      </w:r>
    </w:p>
    <w:p w:rsidR="005E3EA6" w:rsidRPr="00F2520C" w:rsidRDefault="005E3EA6" w:rsidP="004725A6">
      <w:pPr>
        <w:pStyle w:val="1"/>
      </w:pPr>
      <w:bookmarkStart w:id="41" w:name="_Toc9956243"/>
      <w:r w:rsidRPr="00F2520C">
        <w:t>МЕРОПРИЯТИЯ ПО РАЗВИТИЮ ПРОМЫШЛЕННОСТИ И АГРОПРОМЫШЛЕННОГО КОМПЛЕКСА</w:t>
      </w:r>
      <w:bookmarkEnd w:id="41"/>
    </w:p>
    <w:p w:rsidR="004725A6" w:rsidRPr="00F2520C" w:rsidRDefault="004725A6" w:rsidP="004725A6">
      <w:r w:rsidRPr="00F2520C">
        <w:t xml:space="preserve">Основными документами, регулирующими </w:t>
      </w:r>
      <w:r w:rsidR="004C7B3E" w:rsidRPr="00F2520C">
        <w:t>развитие промышленности Камчатского края,</w:t>
      </w:r>
      <w:r w:rsidRPr="00F2520C">
        <w:t xml:space="preserve"> являются:</w:t>
      </w:r>
    </w:p>
    <w:p w:rsidR="004725A6" w:rsidRPr="00F2520C" w:rsidRDefault="004725A6" w:rsidP="00A547E6">
      <w:pPr>
        <w:numPr>
          <w:ilvl w:val="0"/>
          <w:numId w:val="22"/>
        </w:numPr>
        <w:tabs>
          <w:tab w:val="left" w:pos="851"/>
        </w:tabs>
        <w:ind w:left="0" w:firstLine="567"/>
      </w:pPr>
      <w:r w:rsidRPr="00F2520C">
        <w:t>Стратегия социально-экономического развития Камчатского края до 2025 года, утвержденная постановлением Правительства Камчатского края от 27.07.2010 № 332-П "Об утверждении Стратегии социально-экономического развития Камчатского края до 2025 года";</w:t>
      </w:r>
    </w:p>
    <w:p w:rsidR="004725A6" w:rsidRPr="00F2520C" w:rsidRDefault="004725A6" w:rsidP="00A547E6">
      <w:pPr>
        <w:numPr>
          <w:ilvl w:val="0"/>
          <w:numId w:val="22"/>
        </w:numPr>
        <w:tabs>
          <w:tab w:val="left" w:pos="851"/>
        </w:tabs>
        <w:ind w:left="0" w:firstLine="567"/>
      </w:pPr>
      <w:r w:rsidRPr="00F2520C">
        <w:t>Инвестиционная стратегия Камчатского края до 2020 года, утвержденная распоряжением Правительства Камчатского края от 07.10.2013 № 473-РП;</w:t>
      </w:r>
    </w:p>
    <w:p w:rsidR="004725A6" w:rsidRPr="00F2520C" w:rsidRDefault="004725A6" w:rsidP="00A547E6">
      <w:pPr>
        <w:numPr>
          <w:ilvl w:val="0"/>
          <w:numId w:val="22"/>
        </w:numPr>
        <w:tabs>
          <w:tab w:val="left" w:pos="851"/>
        </w:tabs>
        <w:ind w:left="0" w:firstLine="567"/>
      </w:pPr>
      <w:r w:rsidRPr="00F2520C">
        <w:t>Стратегия развития рыбопромышленного комплекса Камчатского края до 2025 года, утвержденная распоряжением Правительства Камчатского края от 16.02.2011 № 72-РП</w:t>
      </w:r>
      <w:r w:rsidR="0087478C" w:rsidRPr="00F2520C">
        <w:t>;</w:t>
      </w:r>
    </w:p>
    <w:p w:rsidR="004725A6" w:rsidRPr="00F2520C" w:rsidRDefault="004725A6" w:rsidP="00A547E6">
      <w:pPr>
        <w:numPr>
          <w:ilvl w:val="0"/>
          <w:numId w:val="22"/>
        </w:numPr>
        <w:tabs>
          <w:tab w:val="left" w:pos="851"/>
        </w:tabs>
        <w:ind w:left="0" w:firstLine="567"/>
      </w:pPr>
      <w:r w:rsidRPr="00F2520C">
        <w:t>Стратегия развития добычи и переработки минерально-сырьевых ресурсов в Камчатском крае на период до 2025 года, утвержденная распоряжением Правительства Камчатского края от 31.03.2011 №139-РП;</w:t>
      </w:r>
    </w:p>
    <w:p w:rsidR="004725A6" w:rsidRPr="00F2520C" w:rsidRDefault="004725A6" w:rsidP="00A547E6">
      <w:pPr>
        <w:numPr>
          <w:ilvl w:val="0"/>
          <w:numId w:val="22"/>
        </w:numPr>
        <w:tabs>
          <w:tab w:val="left" w:pos="851"/>
        </w:tabs>
        <w:ind w:left="0" w:firstLine="567"/>
      </w:pPr>
      <w:r w:rsidRPr="00F2520C">
        <w:t>Стратегия развития инновационной деятельности в Камчатском крае на период до 2025 года, утвержденная распоряжением Правительства Камчатск</w:t>
      </w:r>
      <w:r w:rsidR="0087478C" w:rsidRPr="00F2520C">
        <w:t>ого края от 03.12.2010 №594-РП;</w:t>
      </w:r>
    </w:p>
    <w:p w:rsidR="0087478C" w:rsidRPr="00F2520C" w:rsidRDefault="0087478C" w:rsidP="00A547E6">
      <w:pPr>
        <w:numPr>
          <w:ilvl w:val="0"/>
          <w:numId w:val="22"/>
        </w:numPr>
        <w:tabs>
          <w:tab w:val="left" w:pos="851"/>
        </w:tabs>
        <w:ind w:left="0" w:firstLine="567"/>
      </w:pPr>
      <w:r w:rsidRPr="00F2520C">
        <w:t>Государственная программа Камчатского края "Развитие сельского хозяйства и регулирование рынков сельскохозяйственной продукции, сырья и продовольствия Камчатского края";</w:t>
      </w:r>
    </w:p>
    <w:p w:rsidR="0087478C" w:rsidRPr="00F2520C" w:rsidRDefault="0087478C" w:rsidP="00A547E6">
      <w:pPr>
        <w:numPr>
          <w:ilvl w:val="0"/>
          <w:numId w:val="22"/>
        </w:numPr>
        <w:tabs>
          <w:tab w:val="left" w:pos="851"/>
        </w:tabs>
        <w:ind w:left="0" w:firstLine="567"/>
      </w:pPr>
      <w:r w:rsidRPr="00F2520C">
        <w:t>Государственная программа Камчатского края "Развитие экономики и внешнеэкономической деятельности Камчатского края";</w:t>
      </w:r>
    </w:p>
    <w:p w:rsidR="0087478C" w:rsidRPr="00F2520C" w:rsidRDefault="0087478C" w:rsidP="00A547E6">
      <w:pPr>
        <w:numPr>
          <w:ilvl w:val="0"/>
          <w:numId w:val="22"/>
        </w:numPr>
        <w:tabs>
          <w:tab w:val="left" w:pos="851"/>
        </w:tabs>
        <w:ind w:left="0" w:firstLine="567"/>
      </w:pPr>
      <w:r w:rsidRPr="00F2520C">
        <w:t>Иные документы развития и нижестоящие программы.</w:t>
      </w:r>
    </w:p>
    <w:p w:rsidR="0087478C" w:rsidRPr="00F2520C" w:rsidRDefault="0087478C" w:rsidP="0087478C"/>
    <w:p w:rsidR="004725A6" w:rsidRPr="00F2520C" w:rsidRDefault="004725A6" w:rsidP="0087478C">
      <w:r w:rsidRPr="00F2520C">
        <w:t xml:space="preserve">На основании анализа сложившегося экономического потенциала Камчатского края, его промышленности, имеющихся планов его развития, были определены направления регионального развития как основные средства роста конкурентоспособности Камчатки: </w:t>
      </w:r>
    </w:p>
    <w:p w:rsidR="004725A6" w:rsidRPr="00F2520C" w:rsidRDefault="004725A6" w:rsidP="00AC1275">
      <w:pPr>
        <w:numPr>
          <w:ilvl w:val="0"/>
          <w:numId w:val="9"/>
        </w:numPr>
        <w:tabs>
          <w:tab w:val="left" w:pos="851"/>
        </w:tabs>
        <w:ind w:left="0" w:firstLine="567"/>
      </w:pPr>
      <w:r w:rsidRPr="00F2520C">
        <w:t xml:space="preserve">морехозяйственная и рыбохозяйственная деятельность; </w:t>
      </w:r>
    </w:p>
    <w:p w:rsidR="004725A6" w:rsidRPr="00F2520C" w:rsidRDefault="004725A6" w:rsidP="00AC1275">
      <w:pPr>
        <w:numPr>
          <w:ilvl w:val="0"/>
          <w:numId w:val="9"/>
        </w:numPr>
        <w:tabs>
          <w:tab w:val="left" w:pos="851"/>
        </w:tabs>
        <w:ind w:left="0" w:firstLine="567"/>
      </w:pPr>
      <w:r w:rsidRPr="00F2520C">
        <w:t xml:space="preserve">туризм; </w:t>
      </w:r>
    </w:p>
    <w:p w:rsidR="004725A6" w:rsidRPr="00F2520C" w:rsidRDefault="004725A6" w:rsidP="00AC1275">
      <w:pPr>
        <w:numPr>
          <w:ilvl w:val="0"/>
          <w:numId w:val="9"/>
        </w:numPr>
        <w:tabs>
          <w:tab w:val="left" w:pos="851"/>
        </w:tabs>
        <w:ind w:left="0" w:firstLine="567"/>
      </w:pPr>
      <w:r w:rsidRPr="00F2520C">
        <w:t xml:space="preserve">создание агломерации; </w:t>
      </w:r>
    </w:p>
    <w:p w:rsidR="004725A6" w:rsidRPr="00F2520C" w:rsidRDefault="004725A6" w:rsidP="00AC1275">
      <w:pPr>
        <w:numPr>
          <w:ilvl w:val="0"/>
          <w:numId w:val="9"/>
        </w:numPr>
        <w:tabs>
          <w:tab w:val="left" w:pos="851"/>
        </w:tabs>
        <w:ind w:left="0" w:firstLine="567"/>
      </w:pPr>
      <w:r w:rsidRPr="00F2520C">
        <w:t xml:space="preserve">минерально-сырьевой комплекс. </w:t>
      </w:r>
    </w:p>
    <w:p w:rsidR="004725A6" w:rsidRPr="00F2520C" w:rsidRDefault="004725A6" w:rsidP="004725A6">
      <w:r w:rsidRPr="00F2520C">
        <w:t>Сильные стороны Камча</w:t>
      </w:r>
      <w:r w:rsidR="00932728" w:rsidRPr="00F2520C">
        <w:t>тс</w:t>
      </w:r>
      <w:r w:rsidRPr="00F2520C">
        <w:t>кого края, нуждающиеся в развитии и поддержке:</w:t>
      </w:r>
    </w:p>
    <w:p w:rsidR="004725A6" w:rsidRPr="00F2520C" w:rsidRDefault="004725A6" w:rsidP="00AC1275">
      <w:pPr>
        <w:numPr>
          <w:ilvl w:val="0"/>
          <w:numId w:val="9"/>
        </w:numPr>
        <w:tabs>
          <w:tab w:val="left" w:pos="851"/>
        </w:tabs>
        <w:ind w:left="0" w:firstLine="567"/>
      </w:pPr>
      <w:r w:rsidRPr="00F2520C">
        <w:t xml:space="preserve">развитие и использование возобновляемых биологических, а также минеральных ресурсов, в том числе углеводородов; </w:t>
      </w:r>
    </w:p>
    <w:p w:rsidR="004725A6" w:rsidRPr="00F2520C" w:rsidRDefault="004725A6" w:rsidP="00AC1275">
      <w:pPr>
        <w:numPr>
          <w:ilvl w:val="0"/>
          <w:numId w:val="9"/>
        </w:numPr>
        <w:tabs>
          <w:tab w:val="left" w:pos="851"/>
        </w:tabs>
        <w:ind w:left="0" w:firstLine="567"/>
      </w:pPr>
      <w:r w:rsidRPr="00F2520C">
        <w:t>развитие и использование экологические ресурсов и природных ландшафтов в разрезе туризма</w:t>
      </w:r>
    </w:p>
    <w:p w:rsidR="004725A6" w:rsidRPr="00F2520C" w:rsidRDefault="004725A6" w:rsidP="00AC1275">
      <w:pPr>
        <w:numPr>
          <w:ilvl w:val="0"/>
          <w:numId w:val="9"/>
        </w:numPr>
        <w:tabs>
          <w:tab w:val="left" w:pos="851"/>
        </w:tabs>
        <w:ind w:left="0" w:firstLine="567"/>
      </w:pPr>
      <w:r w:rsidRPr="00F2520C">
        <w:t xml:space="preserve">повышение уровня жизни занятого населения; </w:t>
      </w:r>
    </w:p>
    <w:p w:rsidR="004725A6" w:rsidRPr="00F2520C" w:rsidRDefault="004725A6" w:rsidP="00AC1275">
      <w:pPr>
        <w:numPr>
          <w:ilvl w:val="0"/>
          <w:numId w:val="9"/>
        </w:numPr>
        <w:tabs>
          <w:tab w:val="left" w:pos="851"/>
        </w:tabs>
        <w:ind w:left="0" w:firstLine="567"/>
      </w:pPr>
      <w:r w:rsidRPr="00F2520C">
        <w:t xml:space="preserve">развитие и использование энергетических ресурсов, в том числе возобновляемых; </w:t>
      </w:r>
    </w:p>
    <w:p w:rsidR="004725A6" w:rsidRPr="00F2520C" w:rsidRDefault="004725A6" w:rsidP="00AC1275">
      <w:pPr>
        <w:numPr>
          <w:ilvl w:val="0"/>
          <w:numId w:val="9"/>
        </w:numPr>
        <w:tabs>
          <w:tab w:val="left" w:pos="851"/>
        </w:tabs>
        <w:ind w:left="0" w:firstLine="567"/>
      </w:pPr>
      <w:r w:rsidRPr="00F2520C">
        <w:t xml:space="preserve">развитие экспортного потенциала рыбопромысловой промышленности и круглогодичного доступ к ресурсам; </w:t>
      </w:r>
    </w:p>
    <w:p w:rsidR="004725A6" w:rsidRPr="00F2520C" w:rsidRDefault="004725A6" w:rsidP="00AC1275">
      <w:pPr>
        <w:numPr>
          <w:ilvl w:val="0"/>
          <w:numId w:val="9"/>
        </w:numPr>
        <w:tabs>
          <w:tab w:val="left" w:pos="851"/>
        </w:tabs>
        <w:ind w:left="0" w:firstLine="567"/>
      </w:pPr>
      <w:r w:rsidRPr="00F2520C">
        <w:t xml:space="preserve">развитие водных ресурсов, в том числе минерало-водных; </w:t>
      </w:r>
    </w:p>
    <w:p w:rsidR="004725A6" w:rsidRPr="00F2520C" w:rsidRDefault="004725A6" w:rsidP="00AC1275">
      <w:pPr>
        <w:numPr>
          <w:ilvl w:val="0"/>
          <w:numId w:val="9"/>
        </w:numPr>
        <w:tabs>
          <w:tab w:val="left" w:pos="851"/>
        </w:tabs>
        <w:ind w:left="0" w:firstLine="567"/>
      </w:pPr>
      <w:r w:rsidRPr="00F2520C">
        <w:t xml:space="preserve">развитие рыбоводства и культивирования марикультур; </w:t>
      </w:r>
    </w:p>
    <w:p w:rsidR="004725A6" w:rsidRPr="00F2520C" w:rsidRDefault="004725A6" w:rsidP="00AC1275">
      <w:pPr>
        <w:numPr>
          <w:ilvl w:val="0"/>
          <w:numId w:val="9"/>
        </w:numPr>
        <w:tabs>
          <w:tab w:val="left" w:pos="851"/>
        </w:tabs>
        <w:ind w:left="0" w:firstLine="567"/>
      </w:pPr>
      <w:r w:rsidRPr="00F2520C">
        <w:t>использование потенциала незамерзающего порта Петропавловск-Камчатский;</w:t>
      </w:r>
    </w:p>
    <w:p w:rsidR="004725A6" w:rsidRPr="00F2520C" w:rsidRDefault="004725A6" w:rsidP="00AC1275">
      <w:pPr>
        <w:numPr>
          <w:ilvl w:val="0"/>
          <w:numId w:val="9"/>
        </w:numPr>
        <w:tabs>
          <w:tab w:val="left" w:pos="851"/>
        </w:tabs>
        <w:ind w:left="0" w:firstLine="567"/>
      </w:pPr>
      <w:r w:rsidRPr="00F2520C">
        <w:t xml:space="preserve">развитие рынка жилья и свободных территорий для развития градостроительства; </w:t>
      </w:r>
    </w:p>
    <w:p w:rsidR="004725A6" w:rsidRPr="00F2520C" w:rsidRDefault="004725A6" w:rsidP="00AC1275">
      <w:pPr>
        <w:numPr>
          <w:ilvl w:val="0"/>
          <w:numId w:val="9"/>
        </w:numPr>
        <w:tabs>
          <w:tab w:val="left" w:pos="851"/>
        </w:tabs>
        <w:ind w:left="0" w:firstLine="567"/>
      </w:pPr>
      <w:r w:rsidRPr="00F2520C">
        <w:t>развитие образования в крае.</w:t>
      </w:r>
    </w:p>
    <w:p w:rsidR="004725A6" w:rsidRPr="00F2520C" w:rsidRDefault="004725A6" w:rsidP="00AC1275">
      <w:pPr>
        <w:numPr>
          <w:ilvl w:val="0"/>
          <w:numId w:val="9"/>
        </w:numPr>
        <w:tabs>
          <w:tab w:val="left" w:pos="851"/>
        </w:tabs>
        <w:ind w:left="0" w:firstLine="567"/>
      </w:pPr>
      <w:r w:rsidRPr="00F2520C">
        <w:t xml:space="preserve"> расширение рынка продукции местных производителей; </w:t>
      </w:r>
    </w:p>
    <w:p w:rsidR="004725A6" w:rsidRPr="00F2520C" w:rsidRDefault="004725A6" w:rsidP="00AC1275">
      <w:pPr>
        <w:numPr>
          <w:ilvl w:val="0"/>
          <w:numId w:val="9"/>
        </w:numPr>
        <w:tabs>
          <w:tab w:val="left" w:pos="851"/>
        </w:tabs>
        <w:ind w:left="0" w:firstLine="567"/>
      </w:pPr>
      <w:r w:rsidRPr="00F2520C">
        <w:t>создание условий Авачинского кластера (морехозяйственная и портово-сервисная деятельность);</w:t>
      </w:r>
    </w:p>
    <w:p w:rsidR="004725A6" w:rsidRPr="00F2520C" w:rsidRDefault="004725A6" w:rsidP="00AC1275">
      <w:pPr>
        <w:numPr>
          <w:ilvl w:val="0"/>
          <w:numId w:val="9"/>
        </w:numPr>
        <w:tabs>
          <w:tab w:val="left" w:pos="851"/>
        </w:tabs>
        <w:ind w:left="0" w:firstLine="567"/>
      </w:pPr>
      <w:r w:rsidRPr="00F2520C">
        <w:lastRenderedPageBreak/>
        <w:t xml:space="preserve">создание современных пунктов пропуска через государственную границу в аэропорту, морских портах и портопунктах; </w:t>
      </w:r>
    </w:p>
    <w:p w:rsidR="004725A6" w:rsidRPr="00F2520C" w:rsidRDefault="004725A6" w:rsidP="00AC1275">
      <w:pPr>
        <w:numPr>
          <w:ilvl w:val="0"/>
          <w:numId w:val="9"/>
        </w:numPr>
        <w:tabs>
          <w:tab w:val="left" w:pos="851"/>
        </w:tabs>
        <w:ind w:left="0" w:firstLine="567"/>
      </w:pPr>
      <w:r w:rsidRPr="00F2520C">
        <w:t xml:space="preserve">восстановление транспортного флота; </w:t>
      </w:r>
    </w:p>
    <w:p w:rsidR="004725A6" w:rsidRPr="00F2520C" w:rsidRDefault="004725A6" w:rsidP="00AC1275">
      <w:pPr>
        <w:numPr>
          <w:ilvl w:val="0"/>
          <w:numId w:val="9"/>
        </w:numPr>
        <w:tabs>
          <w:tab w:val="left" w:pos="851"/>
        </w:tabs>
        <w:ind w:left="0" w:firstLine="567"/>
      </w:pPr>
      <w:r w:rsidRPr="00F2520C">
        <w:t xml:space="preserve">реализация газового проекта; </w:t>
      </w:r>
    </w:p>
    <w:p w:rsidR="004725A6" w:rsidRPr="00F2520C" w:rsidRDefault="004725A6" w:rsidP="00AC1275">
      <w:pPr>
        <w:numPr>
          <w:ilvl w:val="0"/>
          <w:numId w:val="9"/>
        </w:numPr>
        <w:tabs>
          <w:tab w:val="left" w:pos="851"/>
        </w:tabs>
        <w:ind w:left="0" w:firstLine="567"/>
      </w:pPr>
      <w:r w:rsidRPr="00F2520C">
        <w:t xml:space="preserve">восстановление грузоперевозок по Северному Морскому пути; </w:t>
      </w:r>
    </w:p>
    <w:p w:rsidR="004725A6" w:rsidRPr="00F2520C" w:rsidRDefault="004725A6" w:rsidP="00AC1275">
      <w:pPr>
        <w:numPr>
          <w:ilvl w:val="0"/>
          <w:numId w:val="9"/>
        </w:numPr>
        <w:tabs>
          <w:tab w:val="left" w:pos="851"/>
        </w:tabs>
        <w:ind w:left="0" w:firstLine="567"/>
      </w:pPr>
      <w:r w:rsidRPr="00F2520C">
        <w:t xml:space="preserve">формирование Авачинской (Петропавловско-Елизовско-Вилючинской) городской агломерации и развитие современной урбанистической среды; </w:t>
      </w:r>
    </w:p>
    <w:p w:rsidR="004725A6" w:rsidRPr="00F2520C" w:rsidRDefault="004725A6" w:rsidP="00AC1275">
      <w:pPr>
        <w:numPr>
          <w:ilvl w:val="0"/>
          <w:numId w:val="9"/>
        </w:numPr>
        <w:tabs>
          <w:tab w:val="left" w:pos="851"/>
        </w:tabs>
        <w:ind w:left="0" w:firstLine="567"/>
      </w:pPr>
      <w:r w:rsidRPr="00F2520C">
        <w:t xml:space="preserve">формирование региональных брендов; </w:t>
      </w:r>
    </w:p>
    <w:p w:rsidR="004725A6" w:rsidRPr="00F2520C" w:rsidRDefault="004725A6" w:rsidP="00AC1275">
      <w:pPr>
        <w:numPr>
          <w:ilvl w:val="0"/>
          <w:numId w:val="9"/>
        </w:numPr>
        <w:tabs>
          <w:tab w:val="left" w:pos="851"/>
        </w:tabs>
        <w:ind w:left="0" w:firstLine="567"/>
      </w:pPr>
      <w:r w:rsidRPr="00F2520C">
        <w:t xml:space="preserve">создание региональной научно-инновационной системы и системы подготовки кадров; </w:t>
      </w:r>
    </w:p>
    <w:p w:rsidR="004725A6" w:rsidRPr="00F2520C" w:rsidRDefault="004725A6" w:rsidP="00AC1275">
      <w:pPr>
        <w:numPr>
          <w:ilvl w:val="0"/>
          <w:numId w:val="9"/>
        </w:numPr>
        <w:tabs>
          <w:tab w:val="left" w:pos="851"/>
        </w:tabs>
        <w:ind w:left="0" w:firstLine="567"/>
      </w:pPr>
      <w:r w:rsidRPr="00F2520C">
        <w:t>реализация программ по сейсмоусилению зданий и сооружений.</w:t>
      </w:r>
    </w:p>
    <w:p w:rsidR="004725A6" w:rsidRPr="00F2520C" w:rsidRDefault="004725A6" w:rsidP="004725A6"/>
    <w:p w:rsidR="004725A6" w:rsidRPr="00F2520C" w:rsidRDefault="004C7B3E" w:rsidP="004725A6">
      <w:r w:rsidRPr="00F2520C">
        <w:t>Факторы</w:t>
      </w:r>
      <w:r w:rsidR="004725A6" w:rsidRPr="00F2520C">
        <w:t xml:space="preserve"> сдерживающие развитие Камчатского края:</w:t>
      </w:r>
    </w:p>
    <w:p w:rsidR="004725A6" w:rsidRPr="00F2520C" w:rsidRDefault="004725A6" w:rsidP="00AC1275">
      <w:pPr>
        <w:numPr>
          <w:ilvl w:val="0"/>
          <w:numId w:val="9"/>
        </w:numPr>
        <w:tabs>
          <w:tab w:val="left" w:pos="851"/>
        </w:tabs>
        <w:ind w:left="0" w:firstLine="567"/>
      </w:pPr>
      <w:r w:rsidRPr="00F2520C">
        <w:t xml:space="preserve">удаленное положение региона, ограниченная транспортная доступность и отсутствие четко выраженной политики федерального центра в отношении Камчатского края; </w:t>
      </w:r>
    </w:p>
    <w:p w:rsidR="004725A6" w:rsidRPr="00F2520C" w:rsidRDefault="004725A6" w:rsidP="00AC1275">
      <w:pPr>
        <w:numPr>
          <w:ilvl w:val="0"/>
          <w:numId w:val="9"/>
        </w:numPr>
        <w:tabs>
          <w:tab w:val="left" w:pos="851"/>
        </w:tabs>
        <w:ind w:left="0" w:firstLine="567"/>
      </w:pPr>
      <w:r w:rsidRPr="00F2520C">
        <w:t xml:space="preserve">высоко дотационный бюджет, зависимость от федерального центра; </w:t>
      </w:r>
    </w:p>
    <w:p w:rsidR="004725A6" w:rsidRPr="00F2520C" w:rsidRDefault="004725A6" w:rsidP="00AC1275">
      <w:pPr>
        <w:numPr>
          <w:ilvl w:val="0"/>
          <w:numId w:val="9"/>
        </w:numPr>
        <w:tabs>
          <w:tab w:val="left" w:pos="851"/>
        </w:tabs>
        <w:ind w:left="0" w:firstLine="567"/>
      </w:pPr>
      <w:r w:rsidRPr="00F2520C">
        <w:t xml:space="preserve">высокая тектоническая активность; </w:t>
      </w:r>
    </w:p>
    <w:p w:rsidR="004725A6" w:rsidRPr="00F2520C" w:rsidRDefault="004725A6" w:rsidP="00AC1275">
      <w:pPr>
        <w:numPr>
          <w:ilvl w:val="0"/>
          <w:numId w:val="9"/>
        </w:numPr>
        <w:tabs>
          <w:tab w:val="left" w:pos="851"/>
        </w:tabs>
        <w:ind w:left="0" w:firstLine="567"/>
      </w:pPr>
      <w:r w:rsidRPr="00F2520C">
        <w:t xml:space="preserve">значительные пространственные дисбалансы регионального развития (опустение территорий, наличие монофункциональных поселений); </w:t>
      </w:r>
    </w:p>
    <w:p w:rsidR="004725A6" w:rsidRPr="00F2520C" w:rsidRDefault="004725A6" w:rsidP="00AC1275">
      <w:pPr>
        <w:numPr>
          <w:ilvl w:val="0"/>
          <w:numId w:val="9"/>
        </w:numPr>
        <w:tabs>
          <w:tab w:val="left" w:pos="851"/>
        </w:tabs>
        <w:ind w:left="0" w:firstLine="567"/>
      </w:pPr>
      <w:r w:rsidRPr="00F2520C">
        <w:t xml:space="preserve">неблагоприятная демографическая ситуация и дефицит квалифицированных кадров; </w:t>
      </w:r>
    </w:p>
    <w:p w:rsidR="004725A6" w:rsidRPr="00F2520C" w:rsidRDefault="004725A6" w:rsidP="00AC1275">
      <w:pPr>
        <w:numPr>
          <w:ilvl w:val="0"/>
          <w:numId w:val="9"/>
        </w:numPr>
        <w:tabs>
          <w:tab w:val="left" w:pos="851"/>
        </w:tabs>
        <w:ind w:left="0" w:firstLine="567"/>
      </w:pPr>
      <w:r w:rsidRPr="00F2520C">
        <w:t xml:space="preserve">высокий прожиточный минимум и сильная имущественная дифференциация населения; </w:t>
      </w:r>
    </w:p>
    <w:p w:rsidR="004725A6" w:rsidRPr="00F2520C" w:rsidRDefault="004725A6" w:rsidP="00AC1275">
      <w:pPr>
        <w:numPr>
          <w:ilvl w:val="0"/>
          <w:numId w:val="9"/>
        </w:numPr>
        <w:tabs>
          <w:tab w:val="left" w:pos="851"/>
        </w:tabs>
        <w:ind w:left="0" w:firstLine="567"/>
      </w:pPr>
      <w:r w:rsidRPr="00F2520C">
        <w:t xml:space="preserve">зависимость электро- и теплоэнергетики от привозного топлива; </w:t>
      </w:r>
    </w:p>
    <w:p w:rsidR="004725A6" w:rsidRPr="00F2520C" w:rsidRDefault="004725A6" w:rsidP="00AC1275">
      <w:pPr>
        <w:numPr>
          <w:ilvl w:val="0"/>
          <w:numId w:val="9"/>
        </w:numPr>
        <w:tabs>
          <w:tab w:val="left" w:pos="851"/>
        </w:tabs>
        <w:ind w:left="0" w:firstLine="567"/>
      </w:pPr>
      <w:r w:rsidRPr="00F2520C">
        <w:t xml:space="preserve">моноотраслевая, базирующаяся на рыболовстве, структура экономики; </w:t>
      </w:r>
    </w:p>
    <w:p w:rsidR="004725A6" w:rsidRPr="00F2520C" w:rsidRDefault="004725A6" w:rsidP="00AC1275">
      <w:pPr>
        <w:numPr>
          <w:ilvl w:val="0"/>
          <w:numId w:val="9"/>
        </w:numPr>
        <w:tabs>
          <w:tab w:val="left" w:pos="851"/>
        </w:tabs>
        <w:ind w:left="0" w:firstLine="567"/>
      </w:pPr>
      <w:r w:rsidRPr="00F2520C">
        <w:t>низкий уровень внедрения новых технологий и высокий уровень износа основных фондов;</w:t>
      </w:r>
    </w:p>
    <w:p w:rsidR="004725A6" w:rsidRPr="00F2520C" w:rsidRDefault="004725A6" w:rsidP="00AC1275">
      <w:pPr>
        <w:numPr>
          <w:ilvl w:val="0"/>
          <w:numId w:val="9"/>
        </w:numPr>
        <w:tabs>
          <w:tab w:val="left" w:pos="851"/>
        </w:tabs>
        <w:ind w:left="0" w:firstLine="567"/>
      </w:pPr>
      <w:r w:rsidRPr="00F2520C">
        <w:t xml:space="preserve">отсутствие протекционистской политики в отношении российского рыболовства и криминализированность в рыбной отрасли; </w:t>
      </w:r>
    </w:p>
    <w:p w:rsidR="004725A6" w:rsidRPr="00F2520C" w:rsidRDefault="004725A6" w:rsidP="00AC1275">
      <w:pPr>
        <w:numPr>
          <w:ilvl w:val="0"/>
          <w:numId w:val="9"/>
        </w:numPr>
        <w:tabs>
          <w:tab w:val="left" w:pos="851"/>
        </w:tabs>
        <w:ind w:left="0" w:firstLine="567"/>
      </w:pPr>
      <w:r w:rsidRPr="00F2520C">
        <w:t xml:space="preserve">«закрытый» для иностранных судов режим порта, отсутствие пункта пограничного пропуска; </w:t>
      </w:r>
    </w:p>
    <w:p w:rsidR="004725A6" w:rsidRPr="00F2520C" w:rsidRDefault="004725A6" w:rsidP="00AC1275">
      <w:pPr>
        <w:numPr>
          <w:ilvl w:val="0"/>
          <w:numId w:val="9"/>
        </w:numPr>
        <w:tabs>
          <w:tab w:val="left" w:pos="851"/>
        </w:tabs>
        <w:ind w:left="0" w:firstLine="567"/>
      </w:pPr>
      <w:r w:rsidRPr="00F2520C">
        <w:t xml:space="preserve">неразвитая туристская инфраструктура с низким уровнем комфорта; </w:t>
      </w:r>
    </w:p>
    <w:p w:rsidR="004725A6" w:rsidRPr="00F2520C" w:rsidRDefault="004725A6" w:rsidP="00AC1275">
      <w:pPr>
        <w:numPr>
          <w:ilvl w:val="0"/>
          <w:numId w:val="9"/>
        </w:numPr>
        <w:tabs>
          <w:tab w:val="left" w:pos="851"/>
        </w:tabs>
        <w:ind w:left="0" w:firstLine="567"/>
      </w:pPr>
      <w:r w:rsidRPr="00F2520C">
        <w:t xml:space="preserve">сложная планировочная структура и низкое качество городской среды, инженерная инфраструктура, не учитывающая специфику местных условий; </w:t>
      </w:r>
    </w:p>
    <w:p w:rsidR="004725A6" w:rsidRPr="00F2520C" w:rsidRDefault="004725A6" w:rsidP="00AC1275">
      <w:pPr>
        <w:numPr>
          <w:ilvl w:val="0"/>
          <w:numId w:val="9"/>
        </w:numPr>
        <w:tabs>
          <w:tab w:val="left" w:pos="851"/>
        </w:tabs>
        <w:ind w:left="0" w:firstLine="567"/>
      </w:pPr>
      <w:r w:rsidRPr="00F2520C">
        <w:t>недостаточная эффективность научно-исследовательской деятельности и несоответствие количества и качества выпускаемых специалистов потребностям региональной экономики.</w:t>
      </w:r>
    </w:p>
    <w:p w:rsidR="004725A6" w:rsidRPr="00F2520C" w:rsidRDefault="004725A6" w:rsidP="004725A6"/>
    <w:p w:rsidR="004725A6" w:rsidRPr="00F2520C" w:rsidRDefault="004725A6" w:rsidP="004725A6">
      <w:r w:rsidRPr="00F2520C">
        <w:t>Камчатский край должен стать опорной, сервисной точкой, обслуживающей крупные потоки межрегиональной и международной торговли с учетом приоритетных направлений регионального развития.</w:t>
      </w:r>
    </w:p>
    <w:p w:rsidR="004725A6" w:rsidRPr="00F2520C" w:rsidRDefault="004725A6" w:rsidP="004725A6">
      <w:r w:rsidRPr="00F2520C">
        <w:t>Основными позитивными факторами, определяющими тенденции социально-экономическое развитие Камчатского края в среднесрочном прогнозируемом периоде, станут:</w:t>
      </w:r>
    </w:p>
    <w:p w:rsidR="004725A6" w:rsidRPr="00F2520C" w:rsidRDefault="004725A6" w:rsidP="00AC1275">
      <w:pPr>
        <w:numPr>
          <w:ilvl w:val="0"/>
          <w:numId w:val="9"/>
        </w:numPr>
        <w:tabs>
          <w:tab w:val="left" w:pos="851"/>
        </w:tabs>
        <w:ind w:left="0" w:firstLine="567"/>
      </w:pPr>
      <w:r w:rsidRPr="00F2520C">
        <w:t>повышение конкурентоспособности продукции камчатских товаропроизводителей в результате девальвации рубля, развитие импортозамещения;</w:t>
      </w:r>
    </w:p>
    <w:p w:rsidR="004725A6" w:rsidRPr="00F2520C" w:rsidRDefault="004725A6" w:rsidP="00AC1275">
      <w:pPr>
        <w:numPr>
          <w:ilvl w:val="0"/>
          <w:numId w:val="9"/>
        </w:numPr>
        <w:tabs>
          <w:tab w:val="left" w:pos="851"/>
        </w:tabs>
        <w:ind w:left="0" w:firstLine="567"/>
      </w:pPr>
      <w:r w:rsidRPr="00F2520C">
        <w:t>сдерживание роста издержек производства в результате индексации тарифов естественных монополий на уровне ниже параметров инфляции;</w:t>
      </w:r>
    </w:p>
    <w:p w:rsidR="004725A6" w:rsidRPr="00F2520C" w:rsidRDefault="004725A6" w:rsidP="00AC1275">
      <w:pPr>
        <w:numPr>
          <w:ilvl w:val="0"/>
          <w:numId w:val="9"/>
        </w:numPr>
        <w:tabs>
          <w:tab w:val="left" w:pos="851"/>
        </w:tabs>
        <w:ind w:left="0" w:firstLine="567"/>
      </w:pPr>
      <w:r w:rsidRPr="00F2520C">
        <w:t>сдерживание роста тарифов на жилищно-коммунальные услуги;</w:t>
      </w:r>
    </w:p>
    <w:p w:rsidR="004725A6" w:rsidRPr="00F2520C" w:rsidRDefault="004725A6" w:rsidP="00AC1275">
      <w:pPr>
        <w:numPr>
          <w:ilvl w:val="0"/>
          <w:numId w:val="9"/>
        </w:numPr>
        <w:tabs>
          <w:tab w:val="left" w:pos="851"/>
        </w:tabs>
        <w:ind w:left="0" w:firstLine="567"/>
      </w:pPr>
      <w:r w:rsidRPr="00F2520C">
        <w:t>увеличение объемов промышленного производства за счет ввода в строй новых горнорудных объектов на месторождениях золото-серебряных руд, модернизации действующих и создания новых производств;</w:t>
      </w:r>
    </w:p>
    <w:p w:rsidR="004725A6" w:rsidRPr="00F2520C" w:rsidRDefault="004725A6" w:rsidP="00AC1275">
      <w:pPr>
        <w:numPr>
          <w:ilvl w:val="0"/>
          <w:numId w:val="9"/>
        </w:numPr>
        <w:tabs>
          <w:tab w:val="left" w:pos="851"/>
        </w:tabs>
        <w:ind w:left="0" w:firstLine="567"/>
      </w:pPr>
      <w:r w:rsidRPr="00F2520C">
        <w:lastRenderedPageBreak/>
        <w:t>реализация проектов создания ТОР «Камчатка», реализация режима</w:t>
      </w:r>
      <w:r w:rsidR="004C7B3E" w:rsidRPr="00F2520C">
        <w:t xml:space="preserve"> «Свободный порт Владивосток», </w:t>
      </w:r>
      <w:r w:rsidRPr="00F2520C">
        <w:t>создание агропромышленного парка «Зеленовские озерки», и новых производств в пищевых сегментах рынка;</w:t>
      </w:r>
    </w:p>
    <w:p w:rsidR="004725A6" w:rsidRPr="00F2520C" w:rsidRDefault="004725A6" w:rsidP="00AC1275">
      <w:pPr>
        <w:numPr>
          <w:ilvl w:val="0"/>
          <w:numId w:val="9"/>
        </w:numPr>
        <w:tabs>
          <w:tab w:val="left" w:pos="851"/>
        </w:tabs>
        <w:ind w:left="0" w:firstLine="567"/>
      </w:pPr>
      <w:r w:rsidRPr="00F2520C">
        <w:t xml:space="preserve">увеличение глубины переработки продукции рыбопромышленного комплекса, развитие аквакультуры; </w:t>
      </w:r>
    </w:p>
    <w:p w:rsidR="004725A6" w:rsidRPr="00F2520C" w:rsidRDefault="004725A6" w:rsidP="00AC1275">
      <w:pPr>
        <w:numPr>
          <w:ilvl w:val="0"/>
          <w:numId w:val="9"/>
        </w:numPr>
        <w:tabs>
          <w:tab w:val="left" w:pos="851"/>
        </w:tabs>
        <w:ind w:left="0" w:firstLine="567"/>
      </w:pPr>
      <w:r w:rsidRPr="00F2520C">
        <w:t>повышение инвестиционной активности хозяйствующих субъектов, в том числе в результате реализации планов мероприятий («дорожных карт») по улучшению условий для предпринимательской и инвестиционной деятельности, внедрению механизмов государственно-частного партнерства;</w:t>
      </w:r>
    </w:p>
    <w:p w:rsidR="004725A6" w:rsidRPr="00F2520C" w:rsidRDefault="004725A6" w:rsidP="00AC1275">
      <w:pPr>
        <w:numPr>
          <w:ilvl w:val="0"/>
          <w:numId w:val="9"/>
        </w:numPr>
        <w:tabs>
          <w:tab w:val="left" w:pos="851"/>
        </w:tabs>
        <w:ind w:left="0" w:firstLine="567"/>
      </w:pPr>
      <w:r w:rsidRPr="00F2520C">
        <w:t>развитие предпринимательства, в том числе за счет реализации приоритетного проекта «Малый бизнес и поддержка индивидуальной предпринимательской инициативы»;</w:t>
      </w:r>
    </w:p>
    <w:p w:rsidR="004725A6" w:rsidRPr="00F2520C" w:rsidRDefault="004725A6" w:rsidP="00AC1275">
      <w:pPr>
        <w:numPr>
          <w:ilvl w:val="0"/>
          <w:numId w:val="9"/>
        </w:numPr>
        <w:tabs>
          <w:tab w:val="left" w:pos="851"/>
        </w:tabs>
        <w:ind w:left="0" w:firstLine="567"/>
      </w:pPr>
      <w:r w:rsidRPr="00F2520C">
        <w:t>восстановление потребительского спроса населения полуострова в условиях замедления инфляционных процессов;</w:t>
      </w:r>
    </w:p>
    <w:p w:rsidR="004725A6" w:rsidRPr="00F2520C" w:rsidRDefault="004725A6" w:rsidP="00AC1275">
      <w:pPr>
        <w:numPr>
          <w:ilvl w:val="0"/>
          <w:numId w:val="9"/>
        </w:numPr>
        <w:tabs>
          <w:tab w:val="left" w:pos="851"/>
        </w:tabs>
        <w:ind w:left="0" w:firstLine="567"/>
      </w:pPr>
      <w:r w:rsidRPr="00F2520C">
        <w:t> сохранение социальной стабильности, относительной низкий уровень безработицы.</w:t>
      </w:r>
    </w:p>
    <w:p w:rsidR="004725A6" w:rsidRPr="00F2520C" w:rsidRDefault="004725A6" w:rsidP="004725A6"/>
    <w:p w:rsidR="004725A6" w:rsidRPr="00F2520C" w:rsidRDefault="004725A6" w:rsidP="004725A6">
      <w:r w:rsidRPr="00F2520C">
        <w:t xml:space="preserve">Несмотря на то, что ожидаемые темпы роста региональной экономики находятся в области положительных значений, тренд испытывает ощутимое влияние неустойчивой экономической конъюнктуры, пониженного уровня деловой и инвестиционной активности. </w:t>
      </w:r>
    </w:p>
    <w:p w:rsidR="004725A6" w:rsidRPr="00F2520C" w:rsidRDefault="004725A6" w:rsidP="004725A6">
      <w:r w:rsidRPr="00F2520C">
        <w:t>Отдельные сектора экономики Камчатки сохраняли устойчивое положение и демонстрировали показатели развития. В их числе предприятия по добыче полезных ископаемых, реализующие региональные инвестиционные проекты с особой государственной поддержкой. Вклад в экономику этой отрасли значительно возрастет. Организации рыбохозяйственного комплекса значительно повысила производство и увеличили финансовую эффективность.</w:t>
      </w:r>
    </w:p>
    <w:p w:rsidR="004725A6" w:rsidRPr="00F2520C" w:rsidRDefault="004725A6" w:rsidP="004725A6">
      <w:r w:rsidRPr="00F2520C">
        <w:t>Ожидается, что лидирующими видами деятельности в структуре ВРП останутся рыболовство и рыбоводство, государственное управление и обеспечение военной безопасности; социальное страхование.</w:t>
      </w:r>
    </w:p>
    <w:p w:rsidR="004725A6" w:rsidRPr="00F2520C" w:rsidRDefault="004725A6" w:rsidP="004725A6">
      <w:r w:rsidRPr="00F2520C">
        <w:t xml:space="preserve">Кроме перечисленных, важными видами деятельности, формирующими основные объемы валового регионального продукта, являются: обрабатывающие производства; оптовая и розничная торговля; ремонт автотранспортных средств, мотоциклов, бытовых изделий и предметов личного пользования; здравоохранение и предоставление социальных услуг; транспорт и связь; производство и распределение электроэнергии, газа и воды; операции с недвижимым имуществом, аренда и предоставление услуг, которые в совокупности обеспечивают в региональном хозяйстве производство до 40 % добавленной стоимости. </w:t>
      </w:r>
    </w:p>
    <w:p w:rsidR="004725A6" w:rsidRPr="00F2520C" w:rsidRDefault="004725A6" w:rsidP="004725A6">
      <w:r w:rsidRPr="00F2520C">
        <w:t>В Томе 1 Материалов по обоснованию Схемы территориального планирования Камчатского приводятся реестры: особо значимых инвестиционных проектов Камчатского края. Все объекты с окончанием реализации после 2018 года внесены в Положения о территориальном планировании Схемы территориального развития Камчасткого края как объекты регионального значения.</w:t>
      </w:r>
    </w:p>
    <w:p w:rsidR="004725A6" w:rsidRPr="00F2520C" w:rsidRDefault="004725A6" w:rsidP="004C7B3E">
      <w:pPr>
        <w:pStyle w:val="2"/>
        <w:ind w:left="0"/>
      </w:pPr>
      <w:bookmarkStart w:id="42" w:name="_Toc9956244"/>
      <w:r w:rsidRPr="00F2520C">
        <w:t>Перспективные зоны экономического развития</w:t>
      </w:r>
      <w:bookmarkEnd w:id="42"/>
    </w:p>
    <w:p w:rsidR="004725A6" w:rsidRPr="00F2520C" w:rsidRDefault="004725A6" w:rsidP="004725A6">
      <w:r w:rsidRPr="00F2520C">
        <w:t>Прогнозируется, что на расчетный период 3 основных зоны развития обеспечат около 90% валовой добавленной стоимости Камчатского края:</w:t>
      </w:r>
    </w:p>
    <w:p w:rsidR="004725A6" w:rsidRPr="00F2520C" w:rsidRDefault="004725A6" w:rsidP="00AC1275">
      <w:pPr>
        <w:numPr>
          <w:ilvl w:val="0"/>
          <w:numId w:val="16"/>
        </w:numPr>
        <w:tabs>
          <w:tab w:val="left" w:pos="851"/>
        </w:tabs>
        <w:ind w:left="0" w:firstLine="567"/>
      </w:pPr>
      <w:r w:rsidRPr="00F2520C">
        <w:t>Авачинская (Петропавловск-Елизовская) агломерация – транспортно-логистический центр Камчатского края, обеспечивающий стабильные связи с регионами страны и странами АТР, деловой центр с развитой сферой судосервисных и сюрвейерных услуг, услуг образования и здравоохранения, туризма.</w:t>
      </w:r>
    </w:p>
    <w:p w:rsidR="004725A6" w:rsidRPr="00F2520C" w:rsidRDefault="004725A6" w:rsidP="004725A6">
      <w:r w:rsidRPr="00F2520C">
        <w:t xml:space="preserve">Для достижения указанной цели предусмотрены мероприятия по развитию ТОР «Камчатка» и распространению режима «Свободный порт Владивосток» на территорию Петропавловск-Камчатского городского округа. </w:t>
      </w:r>
    </w:p>
    <w:p w:rsidR="004725A6" w:rsidRPr="00F2520C" w:rsidRDefault="004725A6" w:rsidP="004725A6">
      <w:r w:rsidRPr="00F2520C">
        <w:lastRenderedPageBreak/>
        <w:t>Инвестиционными мероприятиями предусматривается строительство грузопассажирского судна для обеспечения сообщения Командорских островов и г. Северо-Курильска с г. Петропавловск-Камчатский, реконструкция причалов № 1-2 в морском порту Петропавловск-Камчатский, модернизация и развитие объектов транспортной и социальной инфраструктуры.</w:t>
      </w:r>
    </w:p>
    <w:p w:rsidR="004725A6" w:rsidRPr="00F2520C" w:rsidRDefault="004725A6" w:rsidP="00AC1275">
      <w:pPr>
        <w:numPr>
          <w:ilvl w:val="0"/>
          <w:numId w:val="16"/>
        </w:numPr>
        <w:tabs>
          <w:tab w:val="left" w:pos="851"/>
        </w:tabs>
        <w:ind w:left="0" w:firstLine="567"/>
      </w:pPr>
      <w:r w:rsidRPr="00F2520C">
        <w:t xml:space="preserve">Юго-Западная зона (Соболевский район, Усть-Большерецкий район). </w:t>
      </w:r>
    </w:p>
    <w:p w:rsidR="004725A6" w:rsidRPr="00F2520C" w:rsidRDefault="004725A6" w:rsidP="004725A6">
      <w:r w:rsidRPr="00F2520C">
        <w:t>Юго-Западая зоны развития отвечает за формирование крупного угледобывающего центра, увеличение добычи общераспространенных полезных ископаемых, развитие туристских услуг. Планом предусматривается развитие объектов социальной инфраструктуры обслуживающего характера (аптека, медицинский пункт, столовая, спортивный зал), строительство объектов туристской инфраструктуры в Кавалерском сельском поселении, Усть-Большерецкого муниципального района (историко-культурный этнографический центр; гостиница на 150 мест с рестораном; база отдыха из двухэтажных домиков на 50 мест).</w:t>
      </w:r>
    </w:p>
    <w:p w:rsidR="004725A6" w:rsidRPr="00F2520C" w:rsidRDefault="004725A6" w:rsidP="00AC1275">
      <w:pPr>
        <w:numPr>
          <w:ilvl w:val="0"/>
          <w:numId w:val="16"/>
        </w:numPr>
        <w:tabs>
          <w:tab w:val="left" w:pos="851"/>
        </w:tabs>
        <w:ind w:left="0" w:firstLine="567"/>
      </w:pPr>
      <w:r w:rsidRPr="00F2520C">
        <w:t>Центрально-Камчатская зона (Корякский округ – Карагинский район).</w:t>
      </w:r>
    </w:p>
    <w:p w:rsidR="004725A6" w:rsidRPr="00F2520C" w:rsidRDefault="004C7B3E" w:rsidP="004725A6">
      <w:r w:rsidRPr="00F2520C">
        <w:t xml:space="preserve">В рамках </w:t>
      </w:r>
      <w:r w:rsidR="004725A6" w:rsidRPr="00F2520C">
        <w:t>развития Центрально-Камчатской зоны развития будет реализован особо значимый инвестиционный проект «Горно-металлургический комбинат по добыче и переработке руды Озерновского золоторудного месторождения Камчатского края» (инициатор – АО «Сибирский горно-металлургический альянс»).</w:t>
      </w:r>
    </w:p>
    <w:p w:rsidR="004725A6" w:rsidRPr="00F2520C" w:rsidRDefault="004725A6" w:rsidP="004725A6">
      <w:r w:rsidRPr="00F2520C">
        <w:t>Также предусмотрена реализация проекта строительства ветряных электрогенерирующих установок, что повысит экономическую и экологическую привлекательность проекта. Реализация проекта способствует повышению уровня занятости населения в крае, увеличению налоговых поступлений во все уровни бюджета РФ, повлечет за собой мультипликативный эффект для экономики края (даст толчок развитию сервисных и обслуживающих компаний).</w:t>
      </w:r>
    </w:p>
    <w:p w:rsidR="004725A6" w:rsidRPr="00F2520C" w:rsidRDefault="004725A6" w:rsidP="004725A6"/>
    <w:p w:rsidR="004725A6" w:rsidRPr="00F2520C" w:rsidRDefault="004725A6" w:rsidP="004725A6">
      <w:r w:rsidRPr="00F2520C">
        <w:t>Помимо существующих: туристического, агропромышленного и рыбохозяйственного кластера, предлагается организация Центрально-Камчатского горнодобывающего кластера.</w:t>
      </w:r>
    </w:p>
    <w:p w:rsidR="004725A6" w:rsidRPr="00F2520C" w:rsidRDefault="004725A6" w:rsidP="004725A6">
      <w:r w:rsidRPr="00F2520C">
        <w:t xml:space="preserve">Кластер может быть расположен на территории Мильковского, Быстринского районов Камчатского края. Центральным населенным пунктом кластера предполагается пос. Мильково, который отличается наиболее оптимальным расположением относительно сырьевых месторождений. Расстояние до основных месторождений – 127 км до Агинского месторождения, около 90 км до Бараньевского месторождения, около 83 км до Кунгурцевского месторождения, около 110 км до Кирганикского месторождения, около 80 км до Золотого месторождения, около 350 км до месторождения Кумроч, около 580 км до Озерновского месторождения.  </w:t>
      </w:r>
    </w:p>
    <w:p w:rsidR="004725A6" w:rsidRPr="00F2520C" w:rsidRDefault="004725A6" w:rsidP="004725A6">
      <w:r w:rsidRPr="00F2520C">
        <w:t>Данное предложении со</w:t>
      </w:r>
      <w:r w:rsidR="0087478C" w:rsidRPr="00F2520C">
        <w:t>о</w:t>
      </w:r>
      <w:r w:rsidRPr="00F2520C">
        <w:t>тветс</w:t>
      </w:r>
      <w:r w:rsidR="0087478C" w:rsidRPr="00F2520C">
        <w:t>т</w:t>
      </w:r>
      <w:r w:rsidRPr="00F2520C">
        <w:t>вует Стратегии социально-экономического развития Камчатского края до 2030 года.</w:t>
      </w:r>
    </w:p>
    <w:p w:rsidR="004725A6" w:rsidRPr="00F2520C" w:rsidRDefault="004725A6" w:rsidP="004C7B3E">
      <w:pPr>
        <w:pStyle w:val="2"/>
        <w:ind w:left="0"/>
      </w:pPr>
      <w:bookmarkStart w:id="43" w:name="_Toc9956245"/>
      <w:r w:rsidRPr="00F2520C">
        <w:t>Экономические зоны с особым режимом использования</w:t>
      </w:r>
      <w:bookmarkEnd w:id="43"/>
    </w:p>
    <w:p w:rsidR="004725A6" w:rsidRPr="00F2520C" w:rsidRDefault="004725A6" w:rsidP="004725A6">
      <w:r w:rsidRPr="00F2520C">
        <w:t>Помимо развития существующих ТОР «Камчатска» и «Свободного порта Владивосток», к первой очереди проекта планируется размещение нескольких индустриальных парков и одного агропарка.</w:t>
      </w:r>
    </w:p>
    <w:p w:rsidR="004725A6" w:rsidRPr="00F2520C" w:rsidRDefault="004725A6" w:rsidP="004725A6">
      <w:r w:rsidRPr="00F2520C">
        <w:t>Индустриальный парк (промышленный парк) представляет собой территорию, на которой расположен комплекс объектов недвижимости и инфраструктуры, объединённых единой концепцией, которая позволяет компактно совмещать средние и малые производства, управляемые единым оператором.</w:t>
      </w:r>
    </w:p>
    <w:p w:rsidR="004725A6" w:rsidRPr="00F2520C" w:rsidRDefault="004725A6" w:rsidP="004725A6">
      <w:r w:rsidRPr="00F2520C">
        <w:t>Характерными чертами промышленного парка являются</w:t>
      </w:r>
    </w:p>
    <w:p w:rsidR="004725A6" w:rsidRPr="00F2520C" w:rsidRDefault="004725A6" w:rsidP="00AC1275">
      <w:pPr>
        <w:numPr>
          <w:ilvl w:val="0"/>
          <w:numId w:val="9"/>
        </w:numPr>
        <w:tabs>
          <w:tab w:val="left" w:pos="851"/>
        </w:tabs>
        <w:ind w:left="0" w:firstLine="567"/>
      </w:pPr>
      <w:r w:rsidRPr="00F2520C">
        <w:t>предоставление коммуникаций всех типов, необходимых для организации производственного процесса;</w:t>
      </w:r>
    </w:p>
    <w:p w:rsidR="004725A6" w:rsidRPr="00F2520C" w:rsidRDefault="004725A6" w:rsidP="00AC1275">
      <w:pPr>
        <w:numPr>
          <w:ilvl w:val="0"/>
          <w:numId w:val="9"/>
        </w:numPr>
        <w:tabs>
          <w:tab w:val="left" w:pos="851"/>
        </w:tabs>
        <w:ind w:left="0" w:firstLine="567"/>
      </w:pPr>
      <w:r w:rsidRPr="00F2520C">
        <w:t>наличие производственных, складских и офисных помещений в пределах территории промышленно-технологического парка;</w:t>
      </w:r>
    </w:p>
    <w:p w:rsidR="004725A6" w:rsidRPr="00F2520C" w:rsidRDefault="004725A6" w:rsidP="00AC1275">
      <w:pPr>
        <w:numPr>
          <w:ilvl w:val="0"/>
          <w:numId w:val="9"/>
        </w:numPr>
        <w:tabs>
          <w:tab w:val="left" w:pos="851"/>
        </w:tabs>
        <w:ind w:left="0" w:firstLine="567"/>
      </w:pPr>
      <w:r w:rsidRPr="00F2520C">
        <w:lastRenderedPageBreak/>
        <w:t>профессиональная и эффективная система организации подъездных путей, мест стоянки грузового и легкового автотранспорта, зон погрузки-выгрузки, контрольно-пропускных зон и др.;</w:t>
      </w:r>
    </w:p>
    <w:p w:rsidR="004725A6" w:rsidRPr="00F2520C" w:rsidRDefault="004725A6" w:rsidP="00AC1275">
      <w:pPr>
        <w:numPr>
          <w:ilvl w:val="0"/>
          <w:numId w:val="9"/>
        </w:numPr>
        <w:tabs>
          <w:tab w:val="left" w:pos="851"/>
        </w:tabs>
        <w:ind w:left="0" w:firstLine="567"/>
      </w:pPr>
      <w:r w:rsidRPr="00F2520C">
        <w:t>система организации работы парка;</w:t>
      </w:r>
    </w:p>
    <w:p w:rsidR="004725A6" w:rsidRPr="00F2520C" w:rsidRDefault="004725A6" w:rsidP="00AC1275">
      <w:pPr>
        <w:numPr>
          <w:ilvl w:val="0"/>
          <w:numId w:val="9"/>
        </w:numPr>
        <w:tabs>
          <w:tab w:val="left" w:pos="851"/>
        </w:tabs>
        <w:ind w:left="0" w:firstLine="567"/>
      </w:pPr>
      <w:r w:rsidRPr="00F2520C">
        <w:t>государственная поддержка развития.</w:t>
      </w:r>
    </w:p>
    <w:p w:rsidR="004725A6" w:rsidRPr="00F2520C" w:rsidRDefault="004725A6" w:rsidP="004725A6">
      <w:r w:rsidRPr="00F2520C">
        <w:t>На территории Петропавловск-Камчатского городского округа в настоящее время остро стоит вопрос предоставления земельных участков, обеспеченных соответствующей инженерной инфраструктурой, для размещения объектов производственно-хозяйственной деятельности.</w:t>
      </w:r>
    </w:p>
    <w:p w:rsidR="004725A6" w:rsidRPr="00F2520C" w:rsidRDefault="004725A6" w:rsidP="004725A6">
      <w:r w:rsidRPr="00F2520C">
        <w:t>Решением данного вопроса станет создание на территории Камчатского края –индустриальных (промышленных) парков.</w:t>
      </w:r>
    </w:p>
    <w:p w:rsidR="004725A6" w:rsidRPr="00F2520C" w:rsidRDefault="004725A6" w:rsidP="004725A6">
      <w:r w:rsidRPr="00F2520C">
        <w:t xml:space="preserve"> Создание промышленных парков в Камчатском крае приведёт к следующим результатам:</w:t>
      </w:r>
    </w:p>
    <w:p w:rsidR="004725A6" w:rsidRPr="00F2520C" w:rsidRDefault="004725A6" w:rsidP="00AC1275">
      <w:pPr>
        <w:numPr>
          <w:ilvl w:val="0"/>
          <w:numId w:val="9"/>
        </w:numPr>
        <w:tabs>
          <w:tab w:val="left" w:pos="851"/>
        </w:tabs>
        <w:ind w:left="0" w:firstLine="567"/>
      </w:pPr>
      <w:r w:rsidRPr="00F2520C">
        <w:t>росту объемов промышленного производства;</w:t>
      </w:r>
    </w:p>
    <w:p w:rsidR="004725A6" w:rsidRPr="00F2520C" w:rsidRDefault="004725A6" w:rsidP="00AC1275">
      <w:pPr>
        <w:numPr>
          <w:ilvl w:val="0"/>
          <w:numId w:val="9"/>
        </w:numPr>
        <w:tabs>
          <w:tab w:val="left" w:pos="851"/>
        </w:tabs>
        <w:ind w:left="0" w:firstLine="567"/>
      </w:pPr>
      <w:r w:rsidRPr="00F2520C">
        <w:t>притоку дополнительных инвестиций в городской округ;</w:t>
      </w:r>
    </w:p>
    <w:p w:rsidR="004725A6" w:rsidRPr="00F2520C" w:rsidRDefault="004725A6" w:rsidP="00AC1275">
      <w:pPr>
        <w:numPr>
          <w:ilvl w:val="0"/>
          <w:numId w:val="9"/>
        </w:numPr>
        <w:tabs>
          <w:tab w:val="left" w:pos="851"/>
        </w:tabs>
        <w:ind w:left="0" w:firstLine="567"/>
      </w:pPr>
      <w:r w:rsidRPr="00F2520C">
        <w:t>росту налоговых поступлений в бюджет;</w:t>
      </w:r>
    </w:p>
    <w:p w:rsidR="004725A6" w:rsidRPr="00F2520C" w:rsidRDefault="004725A6" w:rsidP="00AC1275">
      <w:pPr>
        <w:numPr>
          <w:ilvl w:val="0"/>
          <w:numId w:val="9"/>
        </w:numPr>
        <w:tabs>
          <w:tab w:val="left" w:pos="851"/>
        </w:tabs>
        <w:ind w:left="0" w:firstLine="567"/>
      </w:pPr>
      <w:r w:rsidRPr="00F2520C">
        <w:t>созданию дополнительных рабочих мест;</w:t>
      </w:r>
    </w:p>
    <w:p w:rsidR="004725A6" w:rsidRPr="00F2520C" w:rsidRDefault="004725A6" w:rsidP="00AC1275">
      <w:pPr>
        <w:numPr>
          <w:ilvl w:val="0"/>
          <w:numId w:val="9"/>
        </w:numPr>
        <w:tabs>
          <w:tab w:val="left" w:pos="851"/>
        </w:tabs>
        <w:ind w:left="0" w:firstLine="567"/>
      </w:pPr>
      <w:r w:rsidRPr="00F2520C">
        <w:t>равномерному распределению производственного потенциала на территории города.</w:t>
      </w:r>
    </w:p>
    <w:p w:rsidR="004725A6" w:rsidRPr="00F2520C" w:rsidRDefault="004725A6" w:rsidP="004725A6">
      <w:r w:rsidRPr="00F2520C">
        <w:t>В целом создание и функционирование промышленных парков в Камчатском крае обеспечит мультипликативный эффект в экономическом и социальном развитии региона.</w:t>
      </w:r>
    </w:p>
    <w:p w:rsidR="004725A6" w:rsidRPr="00F2520C" w:rsidRDefault="004725A6" w:rsidP="004725A6"/>
    <w:p w:rsidR="004725A6" w:rsidRPr="00F2520C" w:rsidRDefault="004725A6" w:rsidP="004725A6">
      <w:r w:rsidRPr="00F2520C">
        <w:t>Таблица 8.2-1. Планы по созданию промышленных парков и площадок</w:t>
      </w:r>
      <w:r w:rsidR="001324BC" w:rsidRPr="00F2520C">
        <w:t xml:space="preserve"> в Камчатском крае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659"/>
        <w:gridCol w:w="3029"/>
        <w:gridCol w:w="1868"/>
        <w:gridCol w:w="2763"/>
      </w:tblGrid>
      <w:tr w:rsidR="004725A6" w:rsidRPr="00F2520C" w:rsidTr="001324BC">
        <w:trPr>
          <w:trHeight w:val="20"/>
        </w:trPr>
        <w:tc>
          <w:tcPr>
            <w:tcW w:w="271" w:type="pct"/>
          </w:tcPr>
          <w:p w:rsidR="004725A6" w:rsidRPr="00F2520C" w:rsidRDefault="004725A6" w:rsidP="001324BC">
            <w:pPr>
              <w:spacing w:before="0" w:after="0"/>
              <w:ind w:firstLine="0"/>
              <w:jc w:val="center"/>
              <w:rPr>
                <w:rFonts w:cs="Times New Roman"/>
                <w:sz w:val="20"/>
                <w:szCs w:val="20"/>
              </w:rPr>
            </w:pPr>
            <w:r w:rsidRPr="00F2520C">
              <w:rPr>
                <w:rFonts w:cs="Times New Roman"/>
                <w:sz w:val="20"/>
                <w:szCs w:val="20"/>
              </w:rPr>
              <w:t>№ п/п</w:t>
            </w:r>
          </w:p>
        </w:tc>
        <w:tc>
          <w:tcPr>
            <w:tcW w:w="842" w:type="pct"/>
            <w:shd w:val="clear" w:color="auto" w:fill="auto"/>
            <w:hideMark/>
          </w:tcPr>
          <w:p w:rsidR="004725A6" w:rsidRPr="00F2520C" w:rsidRDefault="004725A6" w:rsidP="001324BC">
            <w:pPr>
              <w:spacing w:before="0" w:after="0"/>
              <w:ind w:firstLine="0"/>
              <w:jc w:val="center"/>
              <w:rPr>
                <w:rFonts w:cs="Times New Roman"/>
                <w:sz w:val="20"/>
                <w:szCs w:val="20"/>
              </w:rPr>
            </w:pPr>
            <w:r w:rsidRPr="00F2520C">
              <w:rPr>
                <w:rFonts w:cs="Times New Roman"/>
                <w:sz w:val="20"/>
                <w:szCs w:val="20"/>
              </w:rPr>
              <w:t>Наименование мероприятия</w:t>
            </w:r>
          </w:p>
        </w:tc>
        <w:tc>
          <w:tcPr>
            <w:tcW w:w="1537" w:type="pct"/>
            <w:shd w:val="clear" w:color="auto" w:fill="auto"/>
            <w:hideMark/>
          </w:tcPr>
          <w:p w:rsidR="004725A6" w:rsidRPr="00F2520C" w:rsidRDefault="004725A6" w:rsidP="001324BC">
            <w:pPr>
              <w:spacing w:before="0" w:after="0"/>
              <w:ind w:firstLine="0"/>
              <w:jc w:val="center"/>
              <w:rPr>
                <w:rFonts w:cs="Times New Roman"/>
                <w:sz w:val="20"/>
                <w:szCs w:val="20"/>
              </w:rPr>
            </w:pPr>
            <w:r w:rsidRPr="00F2520C">
              <w:rPr>
                <w:rFonts w:cs="Times New Roman"/>
                <w:sz w:val="20"/>
                <w:szCs w:val="20"/>
              </w:rPr>
              <w:t>Краткая характеристика объекта</w:t>
            </w:r>
          </w:p>
        </w:tc>
        <w:tc>
          <w:tcPr>
            <w:tcW w:w="948" w:type="pct"/>
            <w:shd w:val="clear" w:color="auto" w:fill="auto"/>
            <w:hideMark/>
          </w:tcPr>
          <w:p w:rsidR="004725A6" w:rsidRPr="00F2520C" w:rsidRDefault="004725A6" w:rsidP="001324BC">
            <w:pPr>
              <w:spacing w:before="0" w:after="0"/>
              <w:ind w:firstLine="0"/>
              <w:jc w:val="center"/>
              <w:rPr>
                <w:rFonts w:cs="Times New Roman"/>
                <w:sz w:val="20"/>
                <w:szCs w:val="20"/>
              </w:rPr>
            </w:pPr>
            <w:r w:rsidRPr="00F2520C">
              <w:rPr>
                <w:rFonts w:cs="Times New Roman"/>
                <w:sz w:val="20"/>
                <w:szCs w:val="20"/>
              </w:rPr>
              <w:t>Местоположение планируемого объекта</w:t>
            </w:r>
          </w:p>
        </w:tc>
        <w:tc>
          <w:tcPr>
            <w:tcW w:w="1402" w:type="pct"/>
            <w:shd w:val="clear" w:color="auto" w:fill="auto"/>
            <w:hideMark/>
          </w:tcPr>
          <w:p w:rsidR="004725A6" w:rsidRPr="00F2520C" w:rsidRDefault="004725A6" w:rsidP="001324BC">
            <w:pPr>
              <w:spacing w:before="0" w:after="0"/>
              <w:ind w:firstLine="0"/>
              <w:jc w:val="center"/>
              <w:rPr>
                <w:rFonts w:cs="Times New Roman"/>
                <w:sz w:val="20"/>
                <w:szCs w:val="20"/>
              </w:rPr>
            </w:pPr>
            <w:r w:rsidRPr="00F2520C">
              <w:rPr>
                <w:rFonts w:cs="Times New Roman"/>
                <w:sz w:val="20"/>
                <w:szCs w:val="20"/>
              </w:rPr>
              <w:t>Состояние проекта</w:t>
            </w:r>
          </w:p>
        </w:tc>
      </w:tr>
      <w:tr w:rsidR="004725A6" w:rsidRPr="00F2520C" w:rsidTr="001324BC">
        <w:trPr>
          <w:trHeight w:val="20"/>
        </w:trPr>
        <w:tc>
          <w:tcPr>
            <w:tcW w:w="271" w:type="pct"/>
          </w:tcPr>
          <w:p w:rsidR="004725A6" w:rsidRPr="00F2520C" w:rsidRDefault="004725A6" w:rsidP="00A547E6">
            <w:pPr>
              <w:pStyle w:val="aa"/>
              <w:numPr>
                <w:ilvl w:val="0"/>
                <w:numId w:val="17"/>
              </w:numPr>
              <w:spacing w:before="0" w:after="0"/>
              <w:jc w:val="left"/>
              <w:rPr>
                <w:rFonts w:cs="Times New Roman"/>
                <w:sz w:val="20"/>
                <w:szCs w:val="20"/>
              </w:rPr>
            </w:pPr>
          </w:p>
        </w:tc>
        <w:tc>
          <w:tcPr>
            <w:tcW w:w="842" w:type="pct"/>
            <w:shd w:val="clear" w:color="auto" w:fill="auto"/>
          </w:tcPr>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Промышленный парк «Дальний»</w:t>
            </w:r>
          </w:p>
        </w:tc>
        <w:tc>
          <w:tcPr>
            <w:tcW w:w="1537" w:type="pct"/>
            <w:shd w:val="clear" w:color="auto" w:fill="auto"/>
          </w:tcPr>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37.7 га.</w:t>
            </w:r>
          </w:p>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 xml:space="preserve">Проект предусматривает создание более 250 рабочих мест </w:t>
            </w:r>
          </w:p>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Основной вид деятельности промышленного парка – производство бетона и железобетонных изделий, переработка ТБО, производство концентрата железа и строительных материалов, производство мебели, орудий лова, биогумуса, ремонт двигателей.</w:t>
            </w:r>
          </w:p>
        </w:tc>
        <w:tc>
          <w:tcPr>
            <w:tcW w:w="948" w:type="pct"/>
            <w:shd w:val="clear" w:color="auto" w:fill="auto"/>
          </w:tcPr>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 xml:space="preserve"> г. Петропавловск-Камчатский, район п. Дальний</w:t>
            </w:r>
          </w:p>
        </w:tc>
        <w:tc>
          <w:tcPr>
            <w:tcW w:w="1402" w:type="pct"/>
            <w:shd w:val="clear" w:color="auto" w:fill="auto"/>
            <w:hideMark/>
          </w:tcPr>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В рамках реализации Плана-графика по строительству инфраструктуры ТОР «Камчатка» осуществляются мероприятия по строительству подстанции «Тундровая». В настоящий момент вносятся изменения в инвестиционную программу ПАО «Камчатскэнерго» в целях дальнейшей реализации мероприятий по строительству инфраструктуры промышленного парка за счет средств регионального бюджета.</w:t>
            </w:r>
          </w:p>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Количество резидентов промышленного парка – 8;</w:t>
            </w:r>
          </w:p>
        </w:tc>
      </w:tr>
      <w:tr w:rsidR="004725A6" w:rsidRPr="00F2520C" w:rsidTr="001324BC">
        <w:trPr>
          <w:trHeight w:val="20"/>
        </w:trPr>
        <w:tc>
          <w:tcPr>
            <w:tcW w:w="271" w:type="pct"/>
          </w:tcPr>
          <w:p w:rsidR="004725A6" w:rsidRPr="00F2520C" w:rsidRDefault="004725A6" w:rsidP="00A547E6">
            <w:pPr>
              <w:pStyle w:val="aa"/>
              <w:numPr>
                <w:ilvl w:val="0"/>
                <w:numId w:val="17"/>
              </w:numPr>
              <w:spacing w:before="0" w:after="0"/>
              <w:jc w:val="left"/>
              <w:rPr>
                <w:rFonts w:cs="Times New Roman"/>
                <w:sz w:val="20"/>
                <w:szCs w:val="20"/>
              </w:rPr>
            </w:pPr>
          </w:p>
        </w:tc>
        <w:tc>
          <w:tcPr>
            <w:tcW w:w="842" w:type="pct"/>
            <w:shd w:val="clear" w:color="auto" w:fill="auto"/>
          </w:tcPr>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Промышленный парк «Нагорный»</w:t>
            </w:r>
          </w:p>
          <w:p w:rsidR="004725A6" w:rsidRPr="00F2520C" w:rsidRDefault="004725A6" w:rsidP="001324BC">
            <w:pPr>
              <w:spacing w:before="0" w:after="0"/>
              <w:ind w:firstLine="0"/>
              <w:jc w:val="left"/>
              <w:rPr>
                <w:rFonts w:cs="Times New Roman"/>
                <w:sz w:val="20"/>
                <w:szCs w:val="20"/>
              </w:rPr>
            </w:pPr>
          </w:p>
        </w:tc>
        <w:tc>
          <w:tcPr>
            <w:tcW w:w="1537" w:type="pct"/>
            <w:shd w:val="clear" w:color="auto" w:fill="auto"/>
          </w:tcPr>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17,4 га.</w:t>
            </w:r>
          </w:p>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 xml:space="preserve">Создание 765 рабочих мест </w:t>
            </w:r>
          </w:p>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На территории промышленного парка планируется размещение крупного тепличного хозяйства, перерабатывающих предприятий, складов для хранения продукции сельхозпредприятий и фермерских хозяйств, фермерского рынка и торгово-выставочного комплекса.</w:t>
            </w:r>
          </w:p>
        </w:tc>
        <w:tc>
          <w:tcPr>
            <w:tcW w:w="948" w:type="pct"/>
            <w:shd w:val="clear" w:color="auto" w:fill="auto"/>
          </w:tcPr>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Камчатский край, р-н Елизовский, пос. Нагорный, 19 км. а/д Петропавловск-Елизово</w:t>
            </w:r>
          </w:p>
        </w:tc>
        <w:tc>
          <w:tcPr>
            <w:tcW w:w="1402" w:type="pct"/>
            <w:shd w:val="clear" w:color="auto" w:fill="auto"/>
          </w:tcPr>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В текущий момент определяются земельные участки для передачи в Управляющую компанию промышленного парка, готовится мастер-, бизнес-планы. Консультантами, осуществляющими поддержку создания промышленного парка «Нагорный», являются специалисты компании KPI, г. Москва.</w:t>
            </w:r>
          </w:p>
        </w:tc>
      </w:tr>
      <w:tr w:rsidR="004725A6" w:rsidRPr="00F2520C" w:rsidTr="001324BC">
        <w:trPr>
          <w:trHeight w:val="20"/>
        </w:trPr>
        <w:tc>
          <w:tcPr>
            <w:tcW w:w="271" w:type="pct"/>
          </w:tcPr>
          <w:p w:rsidR="004725A6" w:rsidRPr="00F2520C" w:rsidRDefault="004725A6" w:rsidP="00A547E6">
            <w:pPr>
              <w:pStyle w:val="aa"/>
              <w:numPr>
                <w:ilvl w:val="0"/>
                <w:numId w:val="17"/>
              </w:numPr>
              <w:spacing w:before="0" w:after="0"/>
              <w:jc w:val="left"/>
              <w:rPr>
                <w:rFonts w:cs="Times New Roman"/>
                <w:sz w:val="20"/>
                <w:szCs w:val="20"/>
              </w:rPr>
            </w:pPr>
          </w:p>
        </w:tc>
        <w:tc>
          <w:tcPr>
            <w:tcW w:w="842" w:type="pct"/>
            <w:shd w:val="clear" w:color="auto" w:fill="auto"/>
          </w:tcPr>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Агропарк «Зеленовские озерки»</w:t>
            </w:r>
          </w:p>
        </w:tc>
        <w:tc>
          <w:tcPr>
            <w:tcW w:w="1537" w:type="pct"/>
            <w:shd w:val="clear" w:color="auto" w:fill="auto"/>
          </w:tcPr>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Возведение объектов тепличного и производственного назначения, которые смогут обеспечить эффективный процесс производства, хранения, переработки и реализации сельскохозяйственной продукции. Создание агропромышленного парка позволит реализовать комплексный подход к развитию агропромышленного комплекса региона. Концентрация на территории парка всех этапов производственного цикла позволит сократить издержки и оптимизировать деятельность предприятий АПК.</w:t>
            </w:r>
          </w:p>
        </w:tc>
        <w:tc>
          <w:tcPr>
            <w:tcW w:w="948" w:type="pct"/>
            <w:shd w:val="clear" w:color="auto" w:fill="auto"/>
          </w:tcPr>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Елизовский муниципальный район</w:t>
            </w:r>
          </w:p>
        </w:tc>
        <w:tc>
          <w:tcPr>
            <w:tcW w:w="1402" w:type="pct"/>
            <w:shd w:val="clear" w:color="auto" w:fill="auto"/>
          </w:tcPr>
          <w:p w:rsidR="004725A6" w:rsidRPr="00F2520C" w:rsidRDefault="004725A6" w:rsidP="001324BC">
            <w:pPr>
              <w:spacing w:before="0" w:after="0"/>
              <w:ind w:firstLine="0"/>
              <w:jc w:val="left"/>
              <w:rPr>
                <w:rFonts w:cs="Times New Roman"/>
                <w:sz w:val="20"/>
                <w:szCs w:val="20"/>
              </w:rPr>
            </w:pPr>
            <w:r w:rsidRPr="00F2520C">
              <w:rPr>
                <w:rFonts w:cs="Times New Roman"/>
                <w:sz w:val="20"/>
                <w:szCs w:val="20"/>
              </w:rPr>
              <w:t>-</w:t>
            </w:r>
          </w:p>
        </w:tc>
      </w:tr>
    </w:tbl>
    <w:p w:rsidR="004725A6" w:rsidRPr="00F2520C" w:rsidRDefault="004725A6" w:rsidP="004C7B3E">
      <w:pPr>
        <w:pStyle w:val="2"/>
        <w:ind w:left="0"/>
      </w:pPr>
      <w:bookmarkStart w:id="44" w:name="_Toc9956246"/>
      <w:r w:rsidRPr="00F2520C">
        <w:t xml:space="preserve">Развитие горнодобывающей </w:t>
      </w:r>
      <w:r w:rsidR="001324BC" w:rsidRPr="00F2520C">
        <w:t>промышленности Камчатского края</w:t>
      </w:r>
      <w:bookmarkEnd w:id="44"/>
    </w:p>
    <w:p w:rsidR="004725A6" w:rsidRPr="00F2520C" w:rsidRDefault="004725A6" w:rsidP="004725A6">
      <w:r w:rsidRPr="00F2520C">
        <w:t>Размещение предприятий минерально-сырьевого комплекса на территории Камчатского края осуществляется в соответствии со «Стратегией социально-экономического развития Камчатского края до 2025 года», утвержденной Постановлением Правительства Камчатского края от 27.07.2010 № 332-П и со Стратегией развития добычи и переработки минерально-сырьевых ресурсов в Камчатском крае на период до 2025 года.</w:t>
      </w:r>
    </w:p>
    <w:p w:rsidR="004725A6" w:rsidRPr="00F2520C" w:rsidRDefault="004725A6" w:rsidP="004725A6">
      <w:r w:rsidRPr="00F2520C">
        <w:t>Основные векторы развития горнодобывающего комплекса:</w:t>
      </w:r>
    </w:p>
    <w:p w:rsidR="004725A6" w:rsidRPr="00F2520C" w:rsidRDefault="004725A6" w:rsidP="00A547E6">
      <w:pPr>
        <w:numPr>
          <w:ilvl w:val="0"/>
          <w:numId w:val="18"/>
        </w:numPr>
        <w:tabs>
          <w:tab w:val="left" w:pos="851"/>
        </w:tabs>
        <w:ind w:left="0" w:firstLine="567"/>
      </w:pPr>
      <w:r w:rsidRPr="00F2520C">
        <w:t>Прирост добычи драгоценных металлов (золота и попутного серебра) в прогнозируемом периоде будет обеспечен:</w:t>
      </w:r>
    </w:p>
    <w:p w:rsidR="004725A6" w:rsidRPr="00F2520C" w:rsidRDefault="004725A6" w:rsidP="00AC1275">
      <w:pPr>
        <w:numPr>
          <w:ilvl w:val="0"/>
          <w:numId w:val="9"/>
        </w:numPr>
        <w:tabs>
          <w:tab w:val="left" w:pos="851"/>
        </w:tabs>
        <w:ind w:left="0" w:firstLine="567"/>
      </w:pPr>
      <w:r w:rsidRPr="00F2520C">
        <w:t>Введением в эксплуатацию горно-металлургического комбината на Озерновском золоторудном месторождении (2018-2019 гг.). В 2018 году произведен запуск первой очереди золотоизвлекательной фабрики Озерновского ГМК, до конца 2018 года на одном из крупнейших месторождений Камчатского края планируется добыть до тонны золота. Запуск второй очереди золотоизвлекательной фабрики запланирован на конец 2019 года, промышленная мощность до 250 тыс. тонн руды в год (до 2 тонн золота в год).</w:t>
      </w:r>
    </w:p>
    <w:p w:rsidR="004725A6" w:rsidRPr="00F2520C" w:rsidRDefault="004725A6" w:rsidP="00AC1275">
      <w:pPr>
        <w:numPr>
          <w:ilvl w:val="0"/>
          <w:numId w:val="9"/>
        </w:numPr>
        <w:tabs>
          <w:tab w:val="left" w:pos="851"/>
        </w:tabs>
        <w:ind w:left="0" w:firstLine="567"/>
      </w:pPr>
      <w:r w:rsidRPr="00F2520C">
        <w:t>Строительством горнодобывающего предприятия «Бараньевское», объектов обеспечения и поверхностной инфраструктуры. Проектная мощность ГДП до 200 тыс. тонн руды в год, до 1,5 тонн золота в год. Балансовые запасы месторождения составляют более 30 тонн золота и более 20 тонн серебра. Получение первой партии руды ожидается в 2018 году, а в 2019-2020 годах будет осуществлен поэтапный выход на проектную мощность. Переработка руды будет вестись на золотоизвлекательной фабрике ГОКа «Агинский», для которого месторождение в течение 20 лет будет являться основной сырьевой базой.</w:t>
      </w:r>
    </w:p>
    <w:p w:rsidR="004725A6" w:rsidRPr="00F2520C" w:rsidRDefault="004725A6" w:rsidP="00AC1275">
      <w:pPr>
        <w:numPr>
          <w:ilvl w:val="0"/>
          <w:numId w:val="9"/>
        </w:numPr>
        <w:tabs>
          <w:tab w:val="left" w:pos="851"/>
        </w:tabs>
        <w:ind w:left="0" w:firstLine="567"/>
      </w:pPr>
      <w:r w:rsidRPr="00F2520C">
        <w:t>Строительством рудника на месторождении Оганчинское. Проектная мощность до 26,0 тыс. тонн руды в год, до 0,2 тонн золота в год, планируемый срок ввода в эксплуатацию 2018 год.</w:t>
      </w:r>
    </w:p>
    <w:p w:rsidR="004725A6" w:rsidRPr="00F2520C" w:rsidRDefault="004725A6" w:rsidP="00AC1275">
      <w:pPr>
        <w:numPr>
          <w:ilvl w:val="0"/>
          <w:numId w:val="9"/>
        </w:numPr>
        <w:tabs>
          <w:tab w:val="left" w:pos="851"/>
        </w:tabs>
        <w:ind w:left="0" w:firstLine="567"/>
      </w:pPr>
      <w:r w:rsidRPr="00F2520C">
        <w:t xml:space="preserve">Доразведкой и введением в эксплуатацию Мутновского и Родникового золоторудных месторождений (2023-2034 гг.). </w:t>
      </w:r>
    </w:p>
    <w:p w:rsidR="004725A6" w:rsidRPr="00F2520C" w:rsidRDefault="004725A6" w:rsidP="00AC1275">
      <w:pPr>
        <w:numPr>
          <w:ilvl w:val="0"/>
          <w:numId w:val="9"/>
        </w:numPr>
        <w:tabs>
          <w:tab w:val="left" w:pos="851"/>
        </w:tabs>
        <w:ind w:left="0" w:firstLine="567"/>
      </w:pPr>
      <w:r w:rsidRPr="00F2520C">
        <w:t>Строительством горно-обогатительного предприятия «Кумроч» к 2024 году, а также объектов обеспечения и поверхностной инфраструктуры (автодорога, морской порт, объекты энергетической инфраструктуры). Проектная мощность ГОК до 500 тыс. тонн руды, до 4 тонн золота в год.</w:t>
      </w:r>
    </w:p>
    <w:p w:rsidR="004725A6" w:rsidRPr="00F2520C" w:rsidRDefault="004725A6" w:rsidP="004725A6">
      <w:r w:rsidRPr="00F2520C">
        <w:t>Ожидается, что добыча золота в Камчатском крае к 2025 году возрастёт до 17,5 тонн.</w:t>
      </w:r>
    </w:p>
    <w:p w:rsidR="004725A6" w:rsidRPr="00F2520C" w:rsidRDefault="004725A6" w:rsidP="004725A6">
      <w:r w:rsidRPr="00F2520C">
        <w:lastRenderedPageBreak/>
        <w:t xml:space="preserve">С 2020 года намечается увеличение добычи рудоконцентрата с 6 % содержанием никеля, рассматривается возможность строительства на месторождении Шануч флотационной обогатительной фабрики для более глубокой переработки никелевой руды. </w:t>
      </w:r>
    </w:p>
    <w:p w:rsidR="004725A6" w:rsidRPr="00F2520C" w:rsidRDefault="004725A6" w:rsidP="004725A6"/>
    <w:p w:rsidR="004725A6" w:rsidRPr="00F2520C" w:rsidRDefault="004725A6" w:rsidP="00A547E6">
      <w:pPr>
        <w:numPr>
          <w:ilvl w:val="0"/>
          <w:numId w:val="18"/>
        </w:numPr>
        <w:tabs>
          <w:tab w:val="left" w:pos="851"/>
        </w:tabs>
        <w:ind w:left="0" w:firstLine="567"/>
      </w:pPr>
      <w:r w:rsidRPr="00F2520C">
        <w:t>Добыча подземной питьевой воды</w:t>
      </w:r>
    </w:p>
    <w:p w:rsidR="004725A6" w:rsidRPr="00F2520C" w:rsidRDefault="004725A6" w:rsidP="004725A6">
      <w:r w:rsidRPr="00F2520C">
        <w:t>В перспективе значительную роль в развитии горнодобывающего комплекса будет играть добыча подземной питьевой воды. Планируется строительство завода по бутилированию питьевой воды на реке Удалая, где пробурено две скважины. Производительность завода составит более 35 млн бутылок в год емкостью 1 литр.</w:t>
      </w:r>
    </w:p>
    <w:p w:rsidR="004725A6" w:rsidRPr="00F2520C" w:rsidRDefault="004725A6" w:rsidP="004725A6">
      <w:r w:rsidRPr="00F2520C">
        <w:t>Кроме того, в Камчатском крае реализуется инвестиционный проект «Освоение Восточного участка Быстринского месторождения подземных питьевых вод, строительство Быстринского водозабора производительностью до 100 тыс. м3/сутки, строительство магистрального водовода до г. Петропавловска-Камчатского». Инициатором проекта является ГУП КК «Петропавловский водоканал», финансирование проекта предусмотрено за счет средств подпрограммы 2 «Чистая Вода в Камчатском крае»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 утвержденной постановлением Правительства Камчатского края от 29.11.2013 № 525-П.</w:t>
      </w:r>
    </w:p>
    <w:p w:rsidR="004725A6" w:rsidRPr="00F2520C" w:rsidRDefault="004725A6" w:rsidP="004725A6">
      <w:r w:rsidRPr="00F2520C">
        <w:t>Основной целью данного проекта является создание источника питьевого и хозяйственно-бытового водоснабжения 1-й категории надёжности на базе защищенного от загрязнения месторождения питьевых подземных вод.</w:t>
      </w:r>
    </w:p>
    <w:p w:rsidR="004725A6" w:rsidRPr="00F2520C" w:rsidRDefault="004725A6" w:rsidP="004725A6">
      <w:r w:rsidRPr="00F2520C">
        <w:t>Преимущества Восточного участка Быстринского месторождения пресных подземных вод:</w:t>
      </w:r>
    </w:p>
    <w:p w:rsidR="004725A6" w:rsidRPr="00F2520C" w:rsidRDefault="004725A6" w:rsidP="00AC1275">
      <w:pPr>
        <w:numPr>
          <w:ilvl w:val="0"/>
          <w:numId w:val="9"/>
        </w:numPr>
        <w:tabs>
          <w:tab w:val="left" w:pos="851"/>
        </w:tabs>
        <w:ind w:left="0" w:firstLine="567"/>
      </w:pPr>
      <w:r w:rsidRPr="00F2520C">
        <w:t>ограниченное расстояние между объектами добычи подземных вод и объектами водопотребления при подаче воды к потребителю по трубопроводам;</w:t>
      </w:r>
    </w:p>
    <w:p w:rsidR="004725A6" w:rsidRPr="00F2520C" w:rsidRDefault="004725A6" w:rsidP="00AC1275">
      <w:pPr>
        <w:numPr>
          <w:ilvl w:val="0"/>
          <w:numId w:val="9"/>
        </w:numPr>
        <w:tabs>
          <w:tab w:val="left" w:pos="851"/>
        </w:tabs>
        <w:ind w:left="0" w:firstLine="567"/>
      </w:pPr>
      <w:r w:rsidRPr="00F2520C">
        <w:t>удаление от г. Петропавловска-Камчатского не более чем на 30 км (в отличие от эксплуатируемого в настоящий момент Авачинского водозабора);</w:t>
      </w:r>
    </w:p>
    <w:p w:rsidR="004725A6" w:rsidRPr="00F2520C" w:rsidRDefault="004725A6" w:rsidP="00AC1275">
      <w:pPr>
        <w:numPr>
          <w:ilvl w:val="0"/>
          <w:numId w:val="9"/>
        </w:numPr>
        <w:tabs>
          <w:tab w:val="left" w:pos="851"/>
        </w:tabs>
        <w:ind w:left="0" w:firstLine="567"/>
      </w:pPr>
      <w:r w:rsidRPr="00F2520C">
        <w:t>защищенный от поверхностных загрязнений источник подземных вод.</w:t>
      </w:r>
    </w:p>
    <w:p w:rsidR="004725A6" w:rsidRPr="00F2520C" w:rsidRDefault="004725A6" w:rsidP="004725A6">
      <w:r w:rsidRPr="00F2520C">
        <w:t xml:space="preserve">В соответствии со Стратегией развития добычи и переработки минерально-сырьевых ресурсов в Камчатском крае на период до 2025 года, утвержденной распоряжением Правительства Камчатского края от 31.03.2011 № 139-РП, до 2025 года в Камчатском крае планируется построить и ввести в эксплуатацию помимо действующих ГОКов (Агинский, Асачинский, Аметистовый) ГОКи: Озерновский, Кумроч, горнодобывающие предприятия на месторождениях Оганчинское, Бараньевское с переработкой руды на Агинском ГОКе. Кроме того, до 2025 года предусматривается ввод в эксплуатацию Родникового и Мутновского золоторудных месторождений. </w:t>
      </w:r>
    </w:p>
    <w:p w:rsidR="00383CE0" w:rsidRPr="00F2520C" w:rsidRDefault="00383CE0" w:rsidP="004725A6"/>
    <w:p w:rsidR="004725A6" w:rsidRPr="00F2520C" w:rsidRDefault="004725A6" w:rsidP="004725A6">
      <w:r w:rsidRPr="00F2520C">
        <w:t>Таблица</w:t>
      </w:r>
      <w:r w:rsidR="00383CE0" w:rsidRPr="00F2520C">
        <w:t xml:space="preserve"> 8.3-1</w:t>
      </w:r>
      <w:r w:rsidRPr="00F2520C">
        <w:t>.</w:t>
      </w:r>
      <w:r w:rsidR="00383CE0" w:rsidRPr="00F2520C">
        <w:t xml:space="preserve"> </w:t>
      </w:r>
      <w:r w:rsidRPr="00F2520C">
        <w:t>Перечень реализуемых объектов промышленного комплекса со сроком реализации после 2019 года за исключением перечисленных в То</w:t>
      </w:r>
      <w:r w:rsidR="00383CE0" w:rsidRPr="00F2520C">
        <w:t>ме 1 в качестве ОЗИП, РИП и МИП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4"/>
        <w:gridCol w:w="2559"/>
        <w:gridCol w:w="1638"/>
        <w:gridCol w:w="2758"/>
        <w:gridCol w:w="2413"/>
      </w:tblGrid>
      <w:tr w:rsidR="004725A6" w:rsidRPr="00F2520C" w:rsidTr="00F2520C">
        <w:trPr>
          <w:trHeight w:val="20"/>
        </w:trPr>
        <w:tc>
          <w:tcPr>
            <w:tcW w:w="197" w:type="pct"/>
            <w:shd w:val="clear" w:color="auto" w:fill="auto"/>
            <w:hideMark/>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 п/п</w:t>
            </w:r>
          </w:p>
        </w:tc>
        <w:tc>
          <w:tcPr>
            <w:tcW w:w="1312" w:type="pct"/>
            <w:shd w:val="clear" w:color="auto" w:fill="auto"/>
            <w:hideMark/>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Наименование проекта</w:t>
            </w:r>
          </w:p>
        </w:tc>
        <w:tc>
          <w:tcPr>
            <w:tcW w:w="840" w:type="pct"/>
            <w:shd w:val="clear" w:color="auto" w:fill="auto"/>
            <w:hideMark/>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Период реализации проекта</w:t>
            </w:r>
          </w:p>
        </w:tc>
        <w:tc>
          <w:tcPr>
            <w:tcW w:w="1414" w:type="pct"/>
            <w:shd w:val="clear" w:color="auto" w:fill="auto"/>
            <w:hideMark/>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Характеристика проекта</w:t>
            </w:r>
          </w:p>
        </w:tc>
        <w:tc>
          <w:tcPr>
            <w:tcW w:w="1237" w:type="pct"/>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Источник</w:t>
            </w:r>
          </w:p>
        </w:tc>
      </w:tr>
      <w:tr w:rsidR="006A6A82" w:rsidRPr="00F2520C" w:rsidTr="00F2520C">
        <w:trPr>
          <w:trHeight w:val="20"/>
        </w:trPr>
        <w:tc>
          <w:tcPr>
            <w:tcW w:w="197" w:type="pct"/>
            <w:shd w:val="clear" w:color="auto" w:fill="auto"/>
            <w:hideMark/>
          </w:tcPr>
          <w:p w:rsidR="006A6A82" w:rsidRPr="00F2520C" w:rsidRDefault="006A6A82" w:rsidP="006A6A82">
            <w:pPr>
              <w:spacing w:before="0" w:after="0"/>
              <w:ind w:firstLine="0"/>
              <w:jc w:val="left"/>
              <w:rPr>
                <w:rFonts w:cs="Times New Roman"/>
                <w:sz w:val="20"/>
                <w:szCs w:val="20"/>
              </w:rPr>
            </w:pPr>
            <w:r w:rsidRPr="00F2520C">
              <w:rPr>
                <w:rFonts w:cs="Times New Roman"/>
                <w:sz w:val="20"/>
                <w:szCs w:val="20"/>
              </w:rPr>
              <w:t>1.</w:t>
            </w:r>
          </w:p>
        </w:tc>
        <w:tc>
          <w:tcPr>
            <w:tcW w:w="4803" w:type="pct"/>
            <w:gridSpan w:val="4"/>
            <w:shd w:val="clear" w:color="auto" w:fill="auto"/>
            <w:hideMark/>
          </w:tcPr>
          <w:p w:rsidR="006A6A82" w:rsidRPr="00F2520C" w:rsidRDefault="006A6A82" w:rsidP="00383CE0">
            <w:pPr>
              <w:spacing w:before="0" w:after="0"/>
              <w:ind w:firstLine="0"/>
              <w:jc w:val="center"/>
              <w:rPr>
                <w:rFonts w:cs="Times New Roman"/>
                <w:sz w:val="20"/>
                <w:szCs w:val="20"/>
              </w:rPr>
            </w:pPr>
            <w:r w:rsidRPr="00F2520C">
              <w:rPr>
                <w:rFonts w:cs="Times New Roman"/>
                <w:sz w:val="20"/>
                <w:szCs w:val="20"/>
              </w:rPr>
              <w:t>Быстринский муниципальный район</w:t>
            </w:r>
          </w:p>
        </w:tc>
      </w:tr>
      <w:tr w:rsidR="004725A6" w:rsidRPr="00F2520C" w:rsidTr="00F2520C">
        <w:trPr>
          <w:trHeight w:val="20"/>
        </w:trPr>
        <w:tc>
          <w:tcPr>
            <w:tcW w:w="197"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1.1</w:t>
            </w:r>
          </w:p>
        </w:tc>
        <w:tc>
          <w:tcPr>
            <w:tcW w:w="1312"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Строительство рудника на месторождении «Оганчинское»</w:t>
            </w:r>
          </w:p>
        </w:tc>
        <w:tc>
          <w:tcPr>
            <w:tcW w:w="840" w:type="pct"/>
            <w:shd w:val="clear" w:color="auto" w:fill="auto"/>
          </w:tcPr>
          <w:p w:rsidR="004725A6" w:rsidRPr="00F2520C" w:rsidRDefault="004725A6" w:rsidP="006A6A82">
            <w:pPr>
              <w:spacing w:before="0" w:after="0"/>
              <w:ind w:firstLine="0"/>
              <w:jc w:val="center"/>
              <w:rPr>
                <w:rFonts w:cs="Times New Roman"/>
                <w:sz w:val="20"/>
                <w:szCs w:val="20"/>
              </w:rPr>
            </w:pPr>
            <w:r w:rsidRPr="00F2520C">
              <w:rPr>
                <w:rFonts w:cs="Times New Roman"/>
                <w:sz w:val="20"/>
                <w:szCs w:val="20"/>
              </w:rPr>
              <w:t>2017-2019</w:t>
            </w:r>
          </w:p>
        </w:tc>
        <w:tc>
          <w:tcPr>
            <w:tcW w:w="1414" w:type="pct"/>
            <w:shd w:val="clear" w:color="auto" w:fill="auto"/>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w:t>
            </w:r>
          </w:p>
        </w:tc>
        <w:tc>
          <w:tcPr>
            <w:tcW w:w="1237" w:type="pct"/>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Реестр приоритетных инвестиционных проектов Камчатского края согласно Стратегия социально-экономического развития Камчатского края до 2030 года  с изм.от 09.01.2018</w:t>
            </w:r>
          </w:p>
        </w:tc>
      </w:tr>
      <w:tr w:rsidR="004725A6" w:rsidRPr="00F2520C" w:rsidTr="00F2520C">
        <w:trPr>
          <w:trHeight w:val="20"/>
        </w:trPr>
        <w:tc>
          <w:tcPr>
            <w:tcW w:w="197"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1.2</w:t>
            </w:r>
          </w:p>
        </w:tc>
        <w:tc>
          <w:tcPr>
            <w:tcW w:w="1312"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 xml:space="preserve">Строительство </w:t>
            </w:r>
            <w:r w:rsidRPr="00F2520C">
              <w:rPr>
                <w:rFonts w:cs="Times New Roman"/>
                <w:sz w:val="20"/>
                <w:szCs w:val="20"/>
              </w:rPr>
              <w:lastRenderedPageBreak/>
              <w:t>горнодобывающего предприятия «Бараньевское», объектов обеспечения и поверхностной инфраструктуры</w:t>
            </w:r>
          </w:p>
        </w:tc>
        <w:tc>
          <w:tcPr>
            <w:tcW w:w="840" w:type="pct"/>
            <w:shd w:val="clear" w:color="auto" w:fill="auto"/>
          </w:tcPr>
          <w:p w:rsidR="004725A6" w:rsidRPr="00F2520C" w:rsidRDefault="004725A6" w:rsidP="006A6A82">
            <w:pPr>
              <w:spacing w:before="0" w:after="0"/>
              <w:ind w:firstLine="0"/>
              <w:jc w:val="center"/>
              <w:rPr>
                <w:rFonts w:cs="Times New Roman"/>
                <w:sz w:val="20"/>
                <w:szCs w:val="20"/>
              </w:rPr>
            </w:pPr>
            <w:r w:rsidRPr="00F2520C">
              <w:rPr>
                <w:rFonts w:cs="Times New Roman"/>
                <w:sz w:val="20"/>
                <w:szCs w:val="20"/>
              </w:rPr>
              <w:lastRenderedPageBreak/>
              <w:t>До 2020 года</w:t>
            </w:r>
          </w:p>
        </w:tc>
        <w:tc>
          <w:tcPr>
            <w:tcW w:w="1414" w:type="pct"/>
            <w:shd w:val="clear" w:color="auto" w:fill="auto"/>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АО «Золото Камчатки»</w:t>
            </w:r>
          </w:p>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lastRenderedPageBreak/>
              <w:t>Строительство горнодобывающего предприятия (ГДП) «Бараньевское», объектов обеспечения и поверхностной инфраструктуры, в т.ч. дороги от м/р Бараньевское до Агинской ЗИФ.</w:t>
            </w:r>
          </w:p>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Увеличение объемов реализации золота на внутреннем рынке; вовлечение в освоение новых месторождений в неосвоенном регионе с богатой минерально-сырьевой базой. Создание 150 рабочих мест</w:t>
            </w:r>
          </w:p>
        </w:tc>
        <w:tc>
          <w:tcPr>
            <w:tcW w:w="1237" w:type="pct"/>
            <w:vMerge w:val="restart"/>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lastRenderedPageBreak/>
              <w:t xml:space="preserve">Стратегией развития </w:t>
            </w:r>
            <w:r w:rsidRPr="00F2520C">
              <w:rPr>
                <w:rFonts w:cs="Times New Roman"/>
                <w:sz w:val="20"/>
                <w:szCs w:val="20"/>
              </w:rPr>
              <w:lastRenderedPageBreak/>
              <w:t>добычи и переработки минерально-сырьевых ресурсов в Камчатском крае</w:t>
            </w:r>
          </w:p>
        </w:tc>
      </w:tr>
      <w:tr w:rsidR="004725A6" w:rsidRPr="00F2520C" w:rsidTr="00F2520C">
        <w:trPr>
          <w:trHeight w:val="20"/>
        </w:trPr>
        <w:tc>
          <w:tcPr>
            <w:tcW w:w="197"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lastRenderedPageBreak/>
              <w:t>1.3</w:t>
            </w:r>
          </w:p>
        </w:tc>
        <w:tc>
          <w:tcPr>
            <w:tcW w:w="1312"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Строительство горно-обогатительной комбината медно-никелевом месторождении Шануч</w:t>
            </w:r>
          </w:p>
        </w:tc>
        <w:tc>
          <w:tcPr>
            <w:tcW w:w="840" w:type="pct"/>
            <w:shd w:val="clear" w:color="auto" w:fill="auto"/>
          </w:tcPr>
          <w:p w:rsidR="004725A6" w:rsidRPr="00F2520C" w:rsidRDefault="004725A6" w:rsidP="006A6A82">
            <w:pPr>
              <w:spacing w:before="0" w:after="0"/>
              <w:ind w:firstLine="0"/>
              <w:jc w:val="center"/>
              <w:rPr>
                <w:rFonts w:cs="Times New Roman"/>
                <w:sz w:val="20"/>
                <w:szCs w:val="20"/>
              </w:rPr>
            </w:pPr>
            <w:r w:rsidRPr="00F2520C">
              <w:rPr>
                <w:rFonts w:cs="Times New Roman"/>
                <w:sz w:val="20"/>
                <w:szCs w:val="20"/>
              </w:rPr>
              <w:t>Проект находиться в стадии разработки документации.</w:t>
            </w:r>
          </w:p>
        </w:tc>
        <w:tc>
          <w:tcPr>
            <w:tcW w:w="1414" w:type="pct"/>
            <w:shd w:val="clear" w:color="auto" w:fill="auto"/>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ЗАО НПК «Геотехнология» Строительство на месторождении Шануч флотационной обогатительной фабрики для более глубокой переработки никелевой руды. Создание 400 рабочих мест</w:t>
            </w:r>
          </w:p>
        </w:tc>
        <w:tc>
          <w:tcPr>
            <w:tcW w:w="1237" w:type="pct"/>
            <w:vMerge/>
          </w:tcPr>
          <w:p w:rsidR="004725A6" w:rsidRPr="00F2520C" w:rsidRDefault="004725A6" w:rsidP="006A6A82">
            <w:pPr>
              <w:spacing w:before="0" w:after="0"/>
              <w:ind w:firstLine="0"/>
              <w:jc w:val="left"/>
              <w:rPr>
                <w:rFonts w:cs="Times New Roman"/>
                <w:sz w:val="20"/>
                <w:szCs w:val="20"/>
              </w:rPr>
            </w:pPr>
          </w:p>
        </w:tc>
      </w:tr>
      <w:tr w:rsidR="006A6A82" w:rsidRPr="00F2520C" w:rsidTr="00F2520C">
        <w:trPr>
          <w:trHeight w:val="20"/>
        </w:trPr>
        <w:tc>
          <w:tcPr>
            <w:tcW w:w="197" w:type="pct"/>
            <w:shd w:val="clear" w:color="auto" w:fill="auto"/>
          </w:tcPr>
          <w:p w:rsidR="006A6A82" w:rsidRPr="00F2520C" w:rsidRDefault="006A6A82" w:rsidP="006A6A82">
            <w:pPr>
              <w:spacing w:before="0" w:after="0"/>
              <w:ind w:firstLine="0"/>
              <w:jc w:val="left"/>
              <w:rPr>
                <w:rFonts w:cs="Times New Roman"/>
                <w:sz w:val="20"/>
                <w:szCs w:val="20"/>
              </w:rPr>
            </w:pPr>
            <w:r w:rsidRPr="00F2520C">
              <w:rPr>
                <w:rFonts w:cs="Times New Roman"/>
                <w:sz w:val="20"/>
                <w:szCs w:val="20"/>
              </w:rPr>
              <w:t>2</w:t>
            </w:r>
          </w:p>
        </w:tc>
        <w:tc>
          <w:tcPr>
            <w:tcW w:w="4803" w:type="pct"/>
            <w:gridSpan w:val="4"/>
            <w:shd w:val="clear" w:color="auto" w:fill="auto"/>
          </w:tcPr>
          <w:p w:rsidR="006A6A82" w:rsidRPr="00F2520C" w:rsidRDefault="006A6A82" w:rsidP="00383CE0">
            <w:pPr>
              <w:ind w:firstLine="0"/>
              <w:jc w:val="center"/>
              <w:rPr>
                <w:rFonts w:cs="Times New Roman"/>
                <w:sz w:val="20"/>
                <w:szCs w:val="20"/>
              </w:rPr>
            </w:pPr>
            <w:r w:rsidRPr="00F2520C">
              <w:rPr>
                <w:rFonts w:cs="Times New Roman"/>
                <w:sz w:val="20"/>
                <w:szCs w:val="20"/>
              </w:rPr>
              <w:t>Елизовский муниципальный район</w:t>
            </w:r>
          </w:p>
        </w:tc>
      </w:tr>
      <w:tr w:rsidR="004725A6" w:rsidRPr="00F2520C" w:rsidTr="00F2520C">
        <w:trPr>
          <w:trHeight w:val="20"/>
        </w:trPr>
        <w:tc>
          <w:tcPr>
            <w:tcW w:w="197"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2.1</w:t>
            </w:r>
          </w:p>
        </w:tc>
        <w:tc>
          <w:tcPr>
            <w:tcW w:w="1312"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Доразведка и строительство горно-металлургического предприятия на базе руд Мутновского золотосеребряного месторождения Южной Камчатки 60 км к югу от г.Петропавловск-Камчатский.</w:t>
            </w:r>
          </w:p>
          <w:p w:rsidR="004725A6" w:rsidRPr="00F2520C" w:rsidRDefault="004725A6" w:rsidP="006A6A82">
            <w:pPr>
              <w:spacing w:before="0" w:after="0"/>
              <w:ind w:firstLine="0"/>
              <w:jc w:val="left"/>
              <w:rPr>
                <w:rFonts w:cs="Times New Roman"/>
                <w:sz w:val="20"/>
                <w:szCs w:val="20"/>
              </w:rPr>
            </w:pPr>
          </w:p>
        </w:tc>
        <w:tc>
          <w:tcPr>
            <w:tcW w:w="840" w:type="pct"/>
            <w:shd w:val="clear" w:color="auto" w:fill="auto"/>
          </w:tcPr>
          <w:p w:rsidR="004725A6" w:rsidRPr="00F2520C" w:rsidRDefault="004725A6" w:rsidP="006A6A82">
            <w:pPr>
              <w:spacing w:before="0" w:after="0"/>
              <w:ind w:firstLine="0"/>
              <w:jc w:val="center"/>
              <w:rPr>
                <w:rFonts w:cs="Times New Roman"/>
                <w:sz w:val="20"/>
                <w:szCs w:val="20"/>
              </w:rPr>
            </w:pPr>
            <w:r w:rsidRPr="00F2520C">
              <w:rPr>
                <w:rFonts w:cs="Times New Roman"/>
                <w:sz w:val="20"/>
                <w:szCs w:val="20"/>
              </w:rPr>
              <w:t>Проект находиться в стадии разработки документации.</w:t>
            </w:r>
          </w:p>
        </w:tc>
        <w:tc>
          <w:tcPr>
            <w:tcW w:w="1414" w:type="pct"/>
            <w:shd w:val="clear" w:color="auto" w:fill="auto"/>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ООО Компания «СТЭППС ИСТ» Основная идея инвестиционного проекта – освоение Мутновского золотосеребряного полиметаллического месторождения. Целью 1 этапа проекта является опытно-промышленная отработка жильной зоны «Определяющая» с ежегодной добычей золота свыше 4 т, серебра – свыше 54 т.</w:t>
            </w:r>
          </w:p>
        </w:tc>
        <w:tc>
          <w:tcPr>
            <w:tcW w:w="1237" w:type="pct"/>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Стратегией развития добычи и переработки минерально-сырьевых ресурсов в Камчатском крае</w:t>
            </w:r>
          </w:p>
        </w:tc>
      </w:tr>
      <w:tr w:rsidR="006A6A82" w:rsidRPr="00F2520C" w:rsidTr="00F2520C">
        <w:trPr>
          <w:trHeight w:val="20"/>
        </w:trPr>
        <w:tc>
          <w:tcPr>
            <w:tcW w:w="197" w:type="pct"/>
            <w:shd w:val="clear" w:color="auto" w:fill="auto"/>
            <w:hideMark/>
          </w:tcPr>
          <w:p w:rsidR="006A6A82" w:rsidRPr="00F2520C" w:rsidRDefault="006A6A82" w:rsidP="006A6A82">
            <w:pPr>
              <w:spacing w:before="0" w:after="0"/>
              <w:ind w:firstLine="0"/>
              <w:jc w:val="left"/>
              <w:rPr>
                <w:rFonts w:cs="Times New Roman"/>
                <w:sz w:val="20"/>
                <w:szCs w:val="20"/>
              </w:rPr>
            </w:pPr>
            <w:r w:rsidRPr="00F2520C">
              <w:rPr>
                <w:rFonts w:cs="Times New Roman"/>
                <w:sz w:val="20"/>
                <w:szCs w:val="20"/>
              </w:rPr>
              <w:t>3.</w:t>
            </w:r>
          </w:p>
        </w:tc>
        <w:tc>
          <w:tcPr>
            <w:tcW w:w="4803" w:type="pct"/>
            <w:gridSpan w:val="4"/>
            <w:shd w:val="clear" w:color="auto" w:fill="auto"/>
            <w:hideMark/>
          </w:tcPr>
          <w:p w:rsidR="006A6A82" w:rsidRPr="00F2520C" w:rsidRDefault="006A6A82" w:rsidP="00383CE0">
            <w:pPr>
              <w:ind w:firstLine="34"/>
              <w:jc w:val="center"/>
              <w:rPr>
                <w:rFonts w:cs="Times New Roman"/>
                <w:sz w:val="20"/>
                <w:szCs w:val="20"/>
              </w:rPr>
            </w:pPr>
            <w:r w:rsidRPr="00F2520C">
              <w:rPr>
                <w:rFonts w:cs="Times New Roman"/>
                <w:sz w:val="20"/>
                <w:szCs w:val="20"/>
              </w:rPr>
              <w:t>Соболевский муниципальный район</w:t>
            </w:r>
          </w:p>
        </w:tc>
      </w:tr>
      <w:tr w:rsidR="004725A6" w:rsidRPr="00F2520C" w:rsidTr="00F2520C">
        <w:trPr>
          <w:trHeight w:val="20"/>
        </w:trPr>
        <w:tc>
          <w:tcPr>
            <w:tcW w:w="197"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3.1</w:t>
            </w:r>
          </w:p>
        </w:tc>
        <w:tc>
          <w:tcPr>
            <w:tcW w:w="1312" w:type="pct"/>
            <w:shd w:val="clear" w:color="auto" w:fill="auto"/>
            <w:hideMark/>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Дожимная компрессорная станция Нижне-Квакчикского месторождения</w:t>
            </w:r>
          </w:p>
        </w:tc>
        <w:tc>
          <w:tcPr>
            <w:tcW w:w="840" w:type="pct"/>
            <w:shd w:val="clear" w:color="auto" w:fill="auto"/>
            <w:hideMark/>
          </w:tcPr>
          <w:p w:rsidR="004725A6" w:rsidRPr="00F2520C" w:rsidRDefault="004725A6" w:rsidP="006A6A82">
            <w:pPr>
              <w:spacing w:before="0" w:after="0"/>
              <w:ind w:firstLine="0"/>
              <w:jc w:val="center"/>
              <w:rPr>
                <w:rFonts w:cs="Times New Roman"/>
                <w:sz w:val="20"/>
                <w:szCs w:val="20"/>
              </w:rPr>
            </w:pPr>
            <w:r w:rsidRPr="00F2520C">
              <w:rPr>
                <w:rFonts w:cs="Times New Roman"/>
                <w:sz w:val="20"/>
                <w:szCs w:val="20"/>
              </w:rPr>
              <w:t>2018-2019</w:t>
            </w:r>
          </w:p>
          <w:p w:rsidR="004725A6" w:rsidRPr="00F2520C" w:rsidRDefault="004725A6" w:rsidP="006A6A82">
            <w:pPr>
              <w:spacing w:before="0" w:after="0"/>
              <w:ind w:firstLine="0"/>
              <w:jc w:val="center"/>
              <w:rPr>
                <w:rFonts w:cs="Times New Roman"/>
                <w:sz w:val="20"/>
                <w:szCs w:val="20"/>
              </w:rPr>
            </w:pPr>
          </w:p>
        </w:tc>
        <w:tc>
          <w:tcPr>
            <w:tcW w:w="1414" w:type="pct"/>
            <w:shd w:val="clear" w:color="auto" w:fill="auto"/>
            <w:hideMark/>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w:t>
            </w:r>
          </w:p>
        </w:tc>
        <w:tc>
          <w:tcPr>
            <w:tcW w:w="1237" w:type="pct"/>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Приложение</w:t>
            </w:r>
          </w:p>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к приказу Агентства инвестиций и предпринимательства Камчатского края</w:t>
            </w:r>
          </w:p>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от 11.01.2018 №3-п</w:t>
            </w:r>
          </w:p>
        </w:tc>
      </w:tr>
      <w:tr w:rsidR="004725A6" w:rsidRPr="00F2520C" w:rsidTr="00F2520C">
        <w:trPr>
          <w:trHeight w:val="20"/>
        </w:trPr>
        <w:tc>
          <w:tcPr>
            <w:tcW w:w="197"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3.2</w:t>
            </w:r>
          </w:p>
        </w:tc>
        <w:tc>
          <w:tcPr>
            <w:tcW w:w="1312"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Освоение крутогоровского месторождения каменного угля в 70 км к востоку от берега Охотского моря, в 60 км к востоку от с. Крутогорово, в 120 км к западу от с. Мильково</w:t>
            </w:r>
          </w:p>
        </w:tc>
        <w:tc>
          <w:tcPr>
            <w:tcW w:w="840" w:type="pct"/>
            <w:shd w:val="clear" w:color="auto" w:fill="auto"/>
          </w:tcPr>
          <w:p w:rsidR="004725A6" w:rsidRPr="00F2520C" w:rsidRDefault="004725A6" w:rsidP="006A6A82">
            <w:pPr>
              <w:spacing w:before="0" w:after="0"/>
              <w:ind w:firstLine="0"/>
              <w:jc w:val="center"/>
              <w:rPr>
                <w:rFonts w:cs="Times New Roman"/>
                <w:sz w:val="20"/>
                <w:szCs w:val="20"/>
              </w:rPr>
            </w:pPr>
            <w:r w:rsidRPr="00F2520C">
              <w:rPr>
                <w:rFonts w:cs="Times New Roman"/>
                <w:sz w:val="20"/>
                <w:szCs w:val="20"/>
              </w:rPr>
              <w:t>Пред инвестиционная стадия.</w:t>
            </w:r>
          </w:p>
        </w:tc>
        <w:tc>
          <w:tcPr>
            <w:tcW w:w="1414" w:type="pct"/>
            <w:shd w:val="clear" w:color="auto" w:fill="auto"/>
          </w:tcPr>
          <w:p w:rsidR="004725A6" w:rsidRPr="00F2520C" w:rsidRDefault="004725A6" w:rsidP="0084372C">
            <w:pPr>
              <w:spacing w:before="0" w:after="0"/>
              <w:ind w:firstLine="0"/>
              <w:jc w:val="center"/>
              <w:rPr>
                <w:rFonts w:cs="Times New Roman"/>
                <w:sz w:val="20"/>
                <w:szCs w:val="20"/>
              </w:rPr>
            </w:pPr>
            <w:r w:rsidRPr="00F2520C">
              <w:rPr>
                <w:rFonts w:cs="Times New Roman"/>
                <w:sz w:val="20"/>
                <w:szCs w:val="20"/>
              </w:rPr>
              <w:t>ООО «Фар Истерн Найчерл Рисорсис» (Tata Power, Индия) Создание угледобывающего предприятия на Крутогоровском месторождении, строительство объектов инфраструктуры. Создание 2000 рабочих мест</w:t>
            </w:r>
          </w:p>
        </w:tc>
        <w:tc>
          <w:tcPr>
            <w:tcW w:w="1237" w:type="pct"/>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Стратегией развития добычи и переработки минерально-сырьевых ресурсов в Камчатском крае</w:t>
            </w:r>
          </w:p>
        </w:tc>
      </w:tr>
      <w:tr w:rsidR="004725A6" w:rsidRPr="00F2520C" w:rsidTr="00F2520C">
        <w:trPr>
          <w:trHeight w:val="20"/>
        </w:trPr>
        <w:tc>
          <w:tcPr>
            <w:tcW w:w="197"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4</w:t>
            </w:r>
          </w:p>
        </w:tc>
        <w:tc>
          <w:tcPr>
            <w:tcW w:w="4803" w:type="pct"/>
            <w:gridSpan w:val="4"/>
            <w:shd w:val="clear" w:color="auto" w:fill="auto"/>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Усть-Камчатский муниципальный район</w:t>
            </w:r>
          </w:p>
        </w:tc>
      </w:tr>
      <w:tr w:rsidR="004725A6" w:rsidRPr="00F2520C" w:rsidTr="00F2520C">
        <w:trPr>
          <w:trHeight w:val="20"/>
        </w:trPr>
        <w:tc>
          <w:tcPr>
            <w:tcW w:w="197"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4.1</w:t>
            </w:r>
          </w:p>
        </w:tc>
        <w:tc>
          <w:tcPr>
            <w:tcW w:w="1312" w:type="pct"/>
            <w:shd w:val="clear" w:color="auto" w:fill="auto"/>
          </w:tcPr>
          <w:p w:rsidR="004725A6" w:rsidRPr="00F2520C" w:rsidRDefault="004725A6" w:rsidP="0087478C">
            <w:pPr>
              <w:spacing w:before="0" w:after="0"/>
              <w:ind w:firstLine="0"/>
              <w:jc w:val="left"/>
              <w:rPr>
                <w:rFonts w:cs="Times New Roman"/>
                <w:sz w:val="20"/>
                <w:szCs w:val="20"/>
              </w:rPr>
            </w:pPr>
            <w:r w:rsidRPr="00F2520C">
              <w:rPr>
                <w:rFonts w:cs="Times New Roman"/>
                <w:sz w:val="20"/>
                <w:szCs w:val="20"/>
              </w:rPr>
              <w:t>Строительство горно-обогатительного предприятия «Кумроч»</w:t>
            </w:r>
          </w:p>
        </w:tc>
        <w:tc>
          <w:tcPr>
            <w:tcW w:w="840" w:type="pct"/>
            <w:shd w:val="clear" w:color="auto" w:fill="auto"/>
          </w:tcPr>
          <w:p w:rsidR="004725A6" w:rsidRPr="00F2520C" w:rsidRDefault="004725A6" w:rsidP="006A6A82">
            <w:pPr>
              <w:spacing w:before="0" w:after="0"/>
              <w:ind w:firstLine="0"/>
              <w:jc w:val="center"/>
              <w:rPr>
                <w:rFonts w:cs="Times New Roman"/>
                <w:sz w:val="20"/>
                <w:szCs w:val="20"/>
              </w:rPr>
            </w:pPr>
            <w:r w:rsidRPr="00F2520C">
              <w:rPr>
                <w:rFonts w:cs="Times New Roman"/>
                <w:sz w:val="20"/>
                <w:szCs w:val="20"/>
              </w:rPr>
              <w:t>2016-2032</w:t>
            </w:r>
          </w:p>
        </w:tc>
        <w:tc>
          <w:tcPr>
            <w:tcW w:w="1414" w:type="pct"/>
            <w:shd w:val="clear" w:color="auto" w:fill="auto"/>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w:t>
            </w:r>
          </w:p>
        </w:tc>
        <w:tc>
          <w:tcPr>
            <w:tcW w:w="1237" w:type="pct"/>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 xml:space="preserve">Реестр приоритетных инвестиционных проектов Камчатского края согласно Стратегия социально-экономического развития Камчатского края до 2030 </w:t>
            </w:r>
            <w:r w:rsidRPr="00F2520C">
              <w:rPr>
                <w:rFonts w:cs="Times New Roman"/>
                <w:sz w:val="20"/>
                <w:szCs w:val="20"/>
              </w:rPr>
              <w:lastRenderedPageBreak/>
              <w:t>года  с изм.от 09.01.2018</w:t>
            </w:r>
          </w:p>
        </w:tc>
      </w:tr>
      <w:tr w:rsidR="006A6A82" w:rsidRPr="00F2520C" w:rsidTr="00F2520C">
        <w:trPr>
          <w:trHeight w:val="20"/>
        </w:trPr>
        <w:tc>
          <w:tcPr>
            <w:tcW w:w="197" w:type="pct"/>
            <w:shd w:val="clear" w:color="auto" w:fill="auto"/>
            <w:hideMark/>
          </w:tcPr>
          <w:p w:rsidR="006A6A82" w:rsidRPr="00F2520C" w:rsidRDefault="006A6A82" w:rsidP="006A6A82">
            <w:pPr>
              <w:spacing w:before="0" w:after="0"/>
              <w:ind w:firstLine="0"/>
              <w:jc w:val="left"/>
              <w:rPr>
                <w:rFonts w:cs="Times New Roman"/>
                <w:sz w:val="20"/>
                <w:szCs w:val="20"/>
              </w:rPr>
            </w:pPr>
            <w:r w:rsidRPr="00F2520C">
              <w:rPr>
                <w:rFonts w:cs="Times New Roman"/>
                <w:sz w:val="20"/>
                <w:szCs w:val="20"/>
              </w:rPr>
              <w:lastRenderedPageBreak/>
              <w:t>5.</w:t>
            </w:r>
          </w:p>
        </w:tc>
        <w:tc>
          <w:tcPr>
            <w:tcW w:w="4803" w:type="pct"/>
            <w:gridSpan w:val="4"/>
            <w:shd w:val="clear" w:color="auto" w:fill="auto"/>
            <w:hideMark/>
          </w:tcPr>
          <w:p w:rsidR="006A6A82" w:rsidRPr="00F2520C" w:rsidRDefault="006A6A82" w:rsidP="00383CE0">
            <w:pPr>
              <w:ind w:firstLine="34"/>
              <w:jc w:val="center"/>
              <w:rPr>
                <w:rFonts w:cs="Times New Roman"/>
                <w:sz w:val="20"/>
                <w:szCs w:val="20"/>
              </w:rPr>
            </w:pPr>
            <w:r w:rsidRPr="00F2520C">
              <w:rPr>
                <w:rFonts w:cs="Times New Roman"/>
                <w:sz w:val="20"/>
                <w:szCs w:val="20"/>
              </w:rPr>
              <w:t>Олюторский муниципальный район</w:t>
            </w:r>
          </w:p>
        </w:tc>
      </w:tr>
      <w:tr w:rsidR="004725A6" w:rsidRPr="00F2520C" w:rsidTr="00F2520C">
        <w:trPr>
          <w:trHeight w:val="20"/>
        </w:trPr>
        <w:tc>
          <w:tcPr>
            <w:tcW w:w="197"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5.1</w:t>
            </w:r>
          </w:p>
        </w:tc>
        <w:tc>
          <w:tcPr>
            <w:tcW w:w="1312"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Строительство ГОК Ветроваямская площадь</w:t>
            </w:r>
          </w:p>
        </w:tc>
        <w:tc>
          <w:tcPr>
            <w:tcW w:w="840" w:type="pct"/>
            <w:shd w:val="clear" w:color="auto" w:fill="auto"/>
          </w:tcPr>
          <w:p w:rsidR="004725A6" w:rsidRPr="00F2520C" w:rsidRDefault="004725A6" w:rsidP="006A6A82">
            <w:pPr>
              <w:spacing w:before="0" w:after="0"/>
              <w:ind w:firstLine="0"/>
              <w:jc w:val="center"/>
              <w:rPr>
                <w:rFonts w:cs="Times New Roman"/>
                <w:sz w:val="20"/>
                <w:szCs w:val="20"/>
              </w:rPr>
            </w:pPr>
            <w:r w:rsidRPr="00F2520C">
              <w:rPr>
                <w:rFonts w:cs="Times New Roman"/>
                <w:sz w:val="20"/>
                <w:szCs w:val="20"/>
              </w:rPr>
              <w:t>2016-2033</w:t>
            </w:r>
          </w:p>
        </w:tc>
        <w:tc>
          <w:tcPr>
            <w:tcW w:w="1414" w:type="pct"/>
            <w:shd w:val="clear" w:color="auto" w:fill="auto"/>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w:t>
            </w:r>
          </w:p>
        </w:tc>
        <w:tc>
          <w:tcPr>
            <w:tcW w:w="1237" w:type="pct"/>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Реестр приоритетных инвестиционных проектов Камчатского края согласно Стратегия социально-экономического развития Камчатского края до 2030 года  с изм.от 09.01.2018</w:t>
            </w:r>
          </w:p>
        </w:tc>
      </w:tr>
      <w:tr w:rsidR="00383CE0" w:rsidRPr="00F2520C" w:rsidTr="00F2520C">
        <w:trPr>
          <w:trHeight w:val="20"/>
        </w:trPr>
        <w:tc>
          <w:tcPr>
            <w:tcW w:w="197" w:type="pct"/>
            <w:shd w:val="clear" w:color="auto" w:fill="auto"/>
          </w:tcPr>
          <w:p w:rsidR="00383CE0" w:rsidRPr="00F2520C" w:rsidRDefault="00383CE0" w:rsidP="006A6A82">
            <w:pPr>
              <w:spacing w:before="0" w:after="0"/>
              <w:ind w:firstLine="0"/>
              <w:jc w:val="left"/>
              <w:rPr>
                <w:rFonts w:cs="Times New Roman"/>
                <w:sz w:val="20"/>
                <w:szCs w:val="20"/>
              </w:rPr>
            </w:pPr>
            <w:r w:rsidRPr="00F2520C">
              <w:rPr>
                <w:rFonts w:cs="Times New Roman"/>
                <w:sz w:val="20"/>
                <w:szCs w:val="20"/>
              </w:rPr>
              <w:t>6</w:t>
            </w:r>
          </w:p>
        </w:tc>
        <w:tc>
          <w:tcPr>
            <w:tcW w:w="4803" w:type="pct"/>
            <w:gridSpan w:val="4"/>
            <w:shd w:val="clear" w:color="auto" w:fill="auto"/>
          </w:tcPr>
          <w:p w:rsidR="00383CE0" w:rsidRPr="00F2520C" w:rsidRDefault="00383CE0" w:rsidP="00383CE0">
            <w:pPr>
              <w:ind w:firstLine="0"/>
              <w:jc w:val="center"/>
              <w:rPr>
                <w:rFonts w:cs="Times New Roman"/>
                <w:sz w:val="20"/>
                <w:szCs w:val="20"/>
              </w:rPr>
            </w:pPr>
            <w:r w:rsidRPr="00F2520C">
              <w:rPr>
                <w:rFonts w:cs="Times New Roman"/>
                <w:sz w:val="20"/>
                <w:szCs w:val="20"/>
              </w:rPr>
              <w:t>Карагинский муниципальный район</w:t>
            </w:r>
          </w:p>
        </w:tc>
      </w:tr>
      <w:tr w:rsidR="004725A6" w:rsidRPr="00F2520C" w:rsidTr="00F2520C">
        <w:trPr>
          <w:trHeight w:val="20"/>
        </w:trPr>
        <w:tc>
          <w:tcPr>
            <w:tcW w:w="197"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6.1</w:t>
            </w:r>
          </w:p>
        </w:tc>
        <w:tc>
          <w:tcPr>
            <w:tcW w:w="1312"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Горно-металлургический комбинат по добыче и переработке руды Озерновского золоторудного месторождения Камчатского края около 260 км севернее от ближайшего населенного пункта с.Ключи</w:t>
            </w:r>
          </w:p>
        </w:tc>
        <w:tc>
          <w:tcPr>
            <w:tcW w:w="840" w:type="pct"/>
            <w:shd w:val="clear" w:color="auto" w:fill="auto"/>
          </w:tcPr>
          <w:p w:rsidR="004725A6" w:rsidRPr="00F2520C" w:rsidRDefault="004725A6" w:rsidP="006A6A82">
            <w:pPr>
              <w:spacing w:before="0" w:after="0"/>
              <w:ind w:firstLine="0"/>
              <w:jc w:val="center"/>
              <w:rPr>
                <w:rFonts w:cs="Times New Roman"/>
                <w:sz w:val="20"/>
                <w:szCs w:val="20"/>
              </w:rPr>
            </w:pPr>
            <w:r w:rsidRPr="00F2520C">
              <w:rPr>
                <w:rFonts w:cs="Times New Roman"/>
                <w:sz w:val="20"/>
                <w:szCs w:val="20"/>
              </w:rPr>
              <w:t>Ведутся работы по строительству хвостохранилища</w:t>
            </w:r>
          </w:p>
        </w:tc>
        <w:tc>
          <w:tcPr>
            <w:tcW w:w="1414" w:type="pct"/>
            <w:shd w:val="clear" w:color="auto" w:fill="auto"/>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АО «СиГМА» Развертывание горно-металлургического комбината (ГМК) мощностью до 10 тонн золота в год двумя очередями и дальнейшую комплексную разведку рудного поля.</w:t>
            </w:r>
          </w:p>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Ожидаемая проектная мощность – 450,0 тыс. тонн руды в год.</w:t>
            </w:r>
          </w:p>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Создание 600 рабочих мест</w:t>
            </w:r>
          </w:p>
        </w:tc>
        <w:tc>
          <w:tcPr>
            <w:tcW w:w="1237" w:type="pct"/>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Стратегией развития добычи и переработки минерально-сырьевых ресурсов в Камчатском крае</w:t>
            </w:r>
          </w:p>
        </w:tc>
      </w:tr>
      <w:tr w:rsidR="00383CE0" w:rsidRPr="00F2520C" w:rsidTr="00F2520C">
        <w:trPr>
          <w:trHeight w:val="20"/>
        </w:trPr>
        <w:tc>
          <w:tcPr>
            <w:tcW w:w="197" w:type="pct"/>
            <w:shd w:val="clear" w:color="auto" w:fill="auto"/>
            <w:hideMark/>
          </w:tcPr>
          <w:p w:rsidR="00383CE0" w:rsidRPr="00F2520C" w:rsidRDefault="00383CE0" w:rsidP="006A6A82">
            <w:pPr>
              <w:spacing w:before="0" w:after="0"/>
              <w:ind w:firstLine="0"/>
              <w:jc w:val="left"/>
              <w:rPr>
                <w:rFonts w:cs="Times New Roman"/>
                <w:sz w:val="20"/>
                <w:szCs w:val="20"/>
              </w:rPr>
            </w:pPr>
            <w:r w:rsidRPr="00F2520C">
              <w:rPr>
                <w:rFonts w:cs="Times New Roman"/>
                <w:sz w:val="20"/>
                <w:szCs w:val="20"/>
              </w:rPr>
              <w:t>7</w:t>
            </w:r>
          </w:p>
        </w:tc>
        <w:tc>
          <w:tcPr>
            <w:tcW w:w="4803" w:type="pct"/>
            <w:gridSpan w:val="4"/>
            <w:shd w:val="clear" w:color="auto" w:fill="auto"/>
            <w:hideMark/>
          </w:tcPr>
          <w:p w:rsidR="00383CE0" w:rsidRPr="00F2520C" w:rsidRDefault="00383CE0" w:rsidP="00383CE0">
            <w:pPr>
              <w:ind w:firstLine="34"/>
              <w:jc w:val="center"/>
              <w:rPr>
                <w:rFonts w:cs="Times New Roman"/>
                <w:sz w:val="20"/>
                <w:szCs w:val="20"/>
              </w:rPr>
            </w:pPr>
            <w:r w:rsidRPr="00F2520C">
              <w:rPr>
                <w:rFonts w:cs="Times New Roman"/>
                <w:sz w:val="20"/>
                <w:szCs w:val="20"/>
              </w:rPr>
              <w:t>Пенжинский муниципальный район</w:t>
            </w:r>
          </w:p>
        </w:tc>
      </w:tr>
      <w:tr w:rsidR="004725A6" w:rsidRPr="00F2520C" w:rsidTr="00F2520C">
        <w:trPr>
          <w:trHeight w:val="20"/>
        </w:trPr>
        <w:tc>
          <w:tcPr>
            <w:tcW w:w="197"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7.1</w:t>
            </w:r>
          </w:p>
        </w:tc>
        <w:tc>
          <w:tcPr>
            <w:tcW w:w="1312" w:type="pct"/>
            <w:shd w:val="clear" w:color="auto" w:fill="auto"/>
          </w:tcPr>
          <w:p w:rsidR="004725A6" w:rsidRPr="00F2520C" w:rsidRDefault="004725A6" w:rsidP="00FB54D3">
            <w:pPr>
              <w:spacing w:before="0" w:after="0"/>
              <w:ind w:firstLine="0"/>
              <w:jc w:val="left"/>
              <w:rPr>
                <w:rFonts w:cs="Times New Roman"/>
                <w:sz w:val="20"/>
                <w:szCs w:val="20"/>
              </w:rPr>
            </w:pPr>
            <w:r w:rsidRPr="00F2520C">
              <w:rPr>
                <w:rFonts w:cs="Times New Roman"/>
                <w:sz w:val="20"/>
                <w:szCs w:val="20"/>
              </w:rPr>
              <w:t>Строительство горно-обогатительного комбината «Аметистовый», объектов обеспечения и инфраструктуры</w:t>
            </w:r>
          </w:p>
        </w:tc>
        <w:tc>
          <w:tcPr>
            <w:tcW w:w="840" w:type="pct"/>
            <w:shd w:val="clear" w:color="auto" w:fill="auto"/>
          </w:tcPr>
          <w:p w:rsidR="004725A6" w:rsidRPr="00F2520C" w:rsidRDefault="004725A6" w:rsidP="006A6A82">
            <w:pPr>
              <w:spacing w:before="0" w:after="0"/>
              <w:ind w:firstLine="0"/>
              <w:jc w:val="center"/>
              <w:rPr>
                <w:rFonts w:cs="Times New Roman"/>
                <w:sz w:val="20"/>
                <w:szCs w:val="20"/>
              </w:rPr>
            </w:pPr>
            <w:r w:rsidRPr="00F2520C">
              <w:rPr>
                <w:rFonts w:cs="Times New Roman"/>
                <w:sz w:val="20"/>
                <w:szCs w:val="20"/>
              </w:rPr>
              <w:t>2011-2029</w:t>
            </w:r>
          </w:p>
        </w:tc>
        <w:tc>
          <w:tcPr>
            <w:tcW w:w="1414" w:type="pct"/>
            <w:shd w:val="clear" w:color="auto" w:fill="auto"/>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w:t>
            </w:r>
          </w:p>
        </w:tc>
        <w:tc>
          <w:tcPr>
            <w:tcW w:w="1237" w:type="pct"/>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Реестр приоритетных инвестиционных проектов Камчатского края согласно Стратегия социально-экономического развития Камчатского края до 2030 года  с изм.от 09.01.2018</w:t>
            </w:r>
          </w:p>
        </w:tc>
      </w:tr>
      <w:tr w:rsidR="00383CE0" w:rsidRPr="00F2520C" w:rsidTr="00F2520C">
        <w:trPr>
          <w:trHeight w:val="20"/>
        </w:trPr>
        <w:tc>
          <w:tcPr>
            <w:tcW w:w="197" w:type="pct"/>
            <w:shd w:val="clear" w:color="auto" w:fill="auto"/>
            <w:hideMark/>
          </w:tcPr>
          <w:p w:rsidR="00383CE0" w:rsidRPr="00F2520C" w:rsidRDefault="00383CE0" w:rsidP="006A6A82">
            <w:pPr>
              <w:spacing w:before="0" w:after="0"/>
              <w:ind w:firstLine="0"/>
              <w:jc w:val="left"/>
              <w:rPr>
                <w:rFonts w:cs="Times New Roman"/>
                <w:sz w:val="20"/>
                <w:szCs w:val="20"/>
              </w:rPr>
            </w:pPr>
            <w:r w:rsidRPr="00F2520C">
              <w:rPr>
                <w:rFonts w:cs="Times New Roman"/>
                <w:sz w:val="20"/>
                <w:szCs w:val="20"/>
              </w:rPr>
              <w:t>8</w:t>
            </w:r>
          </w:p>
        </w:tc>
        <w:tc>
          <w:tcPr>
            <w:tcW w:w="4803" w:type="pct"/>
            <w:gridSpan w:val="4"/>
            <w:shd w:val="clear" w:color="auto" w:fill="auto"/>
            <w:hideMark/>
          </w:tcPr>
          <w:p w:rsidR="00383CE0" w:rsidRPr="00F2520C" w:rsidRDefault="00383CE0" w:rsidP="00383CE0">
            <w:pPr>
              <w:ind w:firstLine="34"/>
              <w:jc w:val="center"/>
              <w:rPr>
                <w:rFonts w:cs="Times New Roman"/>
                <w:sz w:val="20"/>
                <w:szCs w:val="20"/>
              </w:rPr>
            </w:pPr>
            <w:r w:rsidRPr="00F2520C">
              <w:rPr>
                <w:rFonts w:cs="Times New Roman"/>
                <w:sz w:val="20"/>
                <w:szCs w:val="20"/>
              </w:rPr>
              <w:t>Межмуниципальные проекты</w:t>
            </w:r>
          </w:p>
        </w:tc>
      </w:tr>
      <w:tr w:rsidR="004725A6" w:rsidRPr="00F2520C" w:rsidTr="00F2520C">
        <w:trPr>
          <w:trHeight w:val="20"/>
        </w:trPr>
        <w:tc>
          <w:tcPr>
            <w:tcW w:w="197" w:type="pct"/>
            <w:shd w:val="clear" w:color="auto" w:fill="auto"/>
          </w:tcPr>
          <w:p w:rsidR="004725A6" w:rsidRPr="00F2520C" w:rsidRDefault="004725A6" w:rsidP="006A6A82">
            <w:pPr>
              <w:spacing w:before="0" w:after="0"/>
              <w:ind w:firstLine="0"/>
              <w:jc w:val="left"/>
              <w:rPr>
                <w:rFonts w:cs="Times New Roman"/>
                <w:sz w:val="20"/>
                <w:szCs w:val="20"/>
              </w:rPr>
            </w:pPr>
            <w:r w:rsidRPr="00F2520C">
              <w:rPr>
                <w:rFonts w:cs="Times New Roman"/>
                <w:sz w:val="20"/>
                <w:szCs w:val="20"/>
              </w:rPr>
              <w:t>8.1</w:t>
            </w:r>
          </w:p>
        </w:tc>
        <w:tc>
          <w:tcPr>
            <w:tcW w:w="1312" w:type="pct"/>
            <w:shd w:val="clear" w:color="auto" w:fill="auto"/>
          </w:tcPr>
          <w:p w:rsidR="004725A6" w:rsidRPr="00F2520C" w:rsidRDefault="00FB54D3" w:rsidP="006A6A82">
            <w:pPr>
              <w:spacing w:before="0" w:after="0"/>
              <w:ind w:firstLine="0"/>
              <w:jc w:val="left"/>
              <w:rPr>
                <w:rFonts w:cs="Times New Roman"/>
                <w:sz w:val="20"/>
                <w:szCs w:val="20"/>
              </w:rPr>
            </w:pPr>
            <w:r w:rsidRPr="00F2520C">
              <w:rPr>
                <w:rFonts w:cs="Times New Roman"/>
                <w:sz w:val="20"/>
                <w:szCs w:val="20"/>
              </w:rPr>
              <w:t>Строительство ГОК Малетойваямская площадь</w:t>
            </w:r>
          </w:p>
        </w:tc>
        <w:tc>
          <w:tcPr>
            <w:tcW w:w="840" w:type="pct"/>
            <w:shd w:val="clear" w:color="auto" w:fill="auto"/>
          </w:tcPr>
          <w:p w:rsidR="004725A6" w:rsidRPr="00F2520C" w:rsidRDefault="004725A6" w:rsidP="006A6A82">
            <w:pPr>
              <w:spacing w:before="0" w:after="0"/>
              <w:ind w:firstLine="0"/>
              <w:jc w:val="center"/>
              <w:rPr>
                <w:rFonts w:cs="Times New Roman"/>
                <w:sz w:val="20"/>
                <w:szCs w:val="20"/>
              </w:rPr>
            </w:pPr>
            <w:r w:rsidRPr="00F2520C">
              <w:rPr>
                <w:rFonts w:cs="Times New Roman"/>
                <w:sz w:val="20"/>
                <w:szCs w:val="20"/>
              </w:rPr>
              <w:t>2016-2033</w:t>
            </w:r>
          </w:p>
        </w:tc>
        <w:tc>
          <w:tcPr>
            <w:tcW w:w="1414" w:type="pct"/>
            <w:shd w:val="clear" w:color="auto" w:fill="auto"/>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Карагинский и Олюторский МР</w:t>
            </w:r>
          </w:p>
        </w:tc>
        <w:tc>
          <w:tcPr>
            <w:tcW w:w="1237" w:type="pct"/>
          </w:tcPr>
          <w:p w:rsidR="004725A6" w:rsidRPr="00F2520C" w:rsidRDefault="00FB54D3" w:rsidP="006A6A82">
            <w:pPr>
              <w:spacing w:before="0" w:after="0"/>
              <w:ind w:firstLine="0"/>
              <w:jc w:val="left"/>
              <w:rPr>
                <w:rFonts w:cs="Times New Roman"/>
                <w:sz w:val="20"/>
                <w:szCs w:val="20"/>
              </w:rPr>
            </w:pPr>
            <w:r w:rsidRPr="00F2520C">
              <w:rPr>
                <w:rFonts w:cs="Times New Roman"/>
                <w:sz w:val="20"/>
                <w:szCs w:val="20"/>
              </w:rPr>
              <w:t>Реестр приоритетных инвестиционных проектов Камчатского края согласно Стратегия социально-экономического развития Камчатского края до 2030 года  с изм.от 09.01.2018</w:t>
            </w:r>
          </w:p>
        </w:tc>
      </w:tr>
    </w:tbl>
    <w:p w:rsidR="004725A6" w:rsidRPr="00F2520C" w:rsidRDefault="004725A6" w:rsidP="004725A6"/>
    <w:p w:rsidR="004725A6" w:rsidRPr="00F2520C" w:rsidRDefault="004725A6" w:rsidP="004725A6">
      <w:r w:rsidRPr="00F2520C">
        <w:t>Таблица</w:t>
      </w:r>
      <w:r w:rsidR="00383CE0" w:rsidRPr="00F2520C">
        <w:t xml:space="preserve"> 8.3-</w:t>
      </w:r>
      <w:r w:rsidR="000F3BCA" w:rsidRPr="00F2520C">
        <w:t>2</w:t>
      </w:r>
      <w:r w:rsidRPr="00F2520C">
        <w:t>. Значимые инвестиц</w:t>
      </w:r>
      <w:r w:rsidR="00017942" w:rsidRPr="00F2520C">
        <w:t>ионные проекты Камчатского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gridCol w:w="1831"/>
        <w:gridCol w:w="2245"/>
      </w:tblGrid>
      <w:tr w:rsidR="004725A6" w:rsidRPr="00F2520C" w:rsidTr="000955C6">
        <w:trPr>
          <w:trHeight w:val="20"/>
        </w:trPr>
        <w:tc>
          <w:tcPr>
            <w:tcW w:w="990" w:type="pct"/>
            <w:shd w:val="clear" w:color="auto" w:fill="auto"/>
            <w:hideMark/>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Наименование мероприятия</w:t>
            </w:r>
          </w:p>
        </w:tc>
        <w:tc>
          <w:tcPr>
            <w:tcW w:w="1942" w:type="pct"/>
            <w:shd w:val="clear" w:color="auto" w:fill="auto"/>
            <w:hideMark/>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Краткая характеристика объекта</w:t>
            </w:r>
          </w:p>
        </w:tc>
        <w:tc>
          <w:tcPr>
            <w:tcW w:w="929" w:type="pct"/>
            <w:shd w:val="clear" w:color="auto" w:fill="auto"/>
            <w:hideMark/>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Местоположение планируемого объекта</w:t>
            </w:r>
          </w:p>
        </w:tc>
        <w:tc>
          <w:tcPr>
            <w:tcW w:w="1139" w:type="pct"/>
            <w:shd w:val="clear" w:color="auto" w:fill="auto"/>
            <w:hideMark/>
          </w:tcPr>
          <w:p w:rsidR="004725A6" w:rsidRPr="00F2520C" w:rsidRDefault="004725A6" w:rsidP="00383CE0">
            <w:pPr>
              <w:spacing w:before="0" w:after="0"/>
              <w:ind w:firstLine="0"/>
              <w:jc w:val="center"/>
              <w:rPr>
                <w:rFonts w:cs="Times New Roman"/>
                <w:sz w:val="20"/>
                <w:szCs w:val="20"/>
              </w:rPr>
            </w:pPr>
            <w:r w:rsidRPr="00F2520C">
              <w:rPr>
                <w:rFonts w:cs="Times New Roman"/>
                <w:sz w:val="20"/>
                <w:szCs w:val="20"/>
              </w:rPr>
              <w:t>Состояние проекта</w:t>
            </w:r>
          </w:p>
        </w:tc>
      </w:tr>
      <w:tr w:rsidR="004725A6" w:rsidRPr="00F2520C" w:rsidTr="000955C6">
        <w:trPr>
          <w:trHeight w:val="20"/>
        </w:trPr>
        <w:tc>
          <w:tcPr>
            <w:tcW w:w="990" w:type="pct"/>
            <w:shd w:val="clear" w:color="auto" w:fill="auto"/>
          </w:tcPr>
          <w:p w:rsidR="004725A6" w:rsidRPr="00F2520C" w:rsidRDefault="004725A6" w:rsidP="00383CE0">
            <w:pPr>
              <w:spacing w:before="0" w:after="0"/>
              <w:ind w:firstLine="0"/>
              <w:jc w:val="left"/>
              <w:rPr>
                <w:rFonts w:cs="Times New Roman"/>
                <w:sz w:val="20"/>
                <w:szCs w:val="20"/>
              </w:rPr>
            </w:pPr>
            <w:r w:rsidRPr="00F2520C">
              <w:rPr>
                <w:rFonts w:cs="Times New Roman"/>
                <w:sz w:val="20"/>
                <w:szCs w:val="20"/>
              </w:rPr>
              <w:t>Создание порт-хаба по комплексному обслуживанию рыбопромысловых судов и организации перевалки рефрижераторных и сухих контейнерных грузов</w:t>
            </w:r>
          </w:p>
        </w:tc>
        <w:tc>
          <w:tcPr>
            <w:tcW w:w="1942" w:type="pct"/>
            <w:shd w:val="clear" w:color="auto" w:fill="auto"/>
          </w:tcPr>
          <w:p w:rsidR="004725A6" w:rsidRPr="00F2520C" w:rsidRDefault="004725A6" w:rsidP="00383CE0">
            <w:pPr>
              <w:spacing w:before="0" w:after="0"/>
              <w:ind w:firstLine="0"/>
              <w:jc w:val="left"/>
              <w:rPr>
                <w:rFonts w:cs="Times New Roman"/>
                <w:sz w:val="20"/>
                <w:szCs w:val="20"/>
              </w:rPr>
            </w:pPr>
            <w:r w:rsidRPr="00F2520C">
              <w:rPr>
                <w:rFonts w:cs="Times New Roman"/>
                <w:sz w:val="20"/>
                <w:szCs w:val="20"/>
              </w:rPr>
              <w:t>ООО «Терминал «Сероглазка» Создание современного рефрижераторного терминала, оказание рыбопромышленным компаниям комплекса логистических услуг для отправки на российский и внешние рынки готовой рыбной продукции, минуя порты г. Владивостока, Кореи и Китая, снижение стоимости доставки рыбной продукции на российский рынок за счет развития Северного морского пути, комплексное сервисное обслуживание рыбопромыслового флота. Создание  59 рабочих мест</w:t>
            </w:r>
          </w:p>
        </w:tc>
        <w:tc>
          <w:tcPr>
            <w:tcW w:w="929" w:type="pct"/>
            <w:shd w:val="clear" w:color="auto" w:fill="auto"/>
          </w:tcPr>
          <w:p w:rsidR="004725A6" w:rsidRPr="00F2520C" w:rsidRDefault="004725A6" w:rsidP="00383CE0">
            <w:pPr>
              <w:spacing w:before="0" w:after="0"/>
              <w:ind w:firstLine="0"/>
              <w:jc w:val="left"/>
              <w:rPr>
                <w:rFonts w:cs="Times New Roman"/>
                <w:sz w:val="20"/>
                <w:szCs w:val="20"/>
              </w:rPr>
            </w:pPr>
            <w:r w:rsidRPr="00F2520C">
              <w:rPr>
                <w:rFonts w:cs="Times New Roman"/>
                <w:sz w:val="20"/>
                <w:szCs w:val="20"/>
              </w:rPr>
              <w:t>683016 г. Россия, Камчатский край, г. Петропавловск-Камчатский, ул. Мишенная, д.131</w:t>
            </w:r>
          </w:p>
        </w:tc>
        <w:tc>
          <w:tcPr>
            <w:tcW w:w="1139" w:type="pct"/>
            <w:shd w:val="clear" w:color="auto" w:fill="auto"/>
          </w:tcPr>
          <w:p w:rsidR="004725A6" w:rsidRPr="00F2520C" w:rsidRDefault="004725A6" w:rsidP="000955C6">
            <w:pPr>
              <w:spacing w:before="0" w:after="0"/>
              <w:ind w:firstLine="0"/>
              <w:jc w:val="left"/>
              <w:rPr>
                <w:rFonts w:cs="Times New Roman"/>
                <w:sz w:val="20"/>
                <w:szCs w:val="20"/>
              </w:rPr>
            </w:pPr>
            <w:r w:rsidRPr="00F2520C">
              <w:rPr>
                <w:rFonts w:cs="Times New Roman"/>
                <w:sz w:val="20"/>
                <w:szCs w:val="20"/>
              </w:rPr>
              <w:t>Выполняются проектно-изыскательские работы для строительства причалов. Ориентировочный срок выполнения – 2-3 квартал 2019 года.</w:t>
            </w:r>
          </w:p>
        </w:tc>
      </w:tr>
    </w:tbl>
    <w:p w:rsidR="004725A6" w:rsidRPr="00F2520C" w:rsidRDefault="004725A6" w:rsidP="004C7B3E">
      <w:pPr>
        <w:pStyle w:val="2"/>
        <w:ind w:left="0"/>
      </w:pPr>
      <w:bookmarkStart w:id="45" w:name="_Toc9956247"/>
      <w:r w:rsidRPr="00F2520C">
        <w:lastRenderedPageBreak/>
        <w:t>Развитие рыбохозяйственного и судоремонтного комплекса Камчатского края</w:t>
      </w:r>
      <w:bookmarkEnd w:id="45"/>
    </w:p>
    <w:p w:rsidR="009A4E1C" w:rsidRPr="00F2520C" w:rsidRDefault="009A4E1C" w:rsidP="009A4E1C">
      <w:r w:rsidRPr="00F2520C">
        <w:t>Камчатка является лидером по стране и по объему инвестиций в рыбохозяйственный комплекс.</w:t>
      </w:r>
    </w:p>
    <w:p w:rsidR="009A4E1C" w:rsidRPr="00F2520C" w:rsidRDefault="009A4E1C" w:rsidP="009A4E1C">
      <w:r w:rsidRPr="00F2520C">
        <w:t xml:space="preserve">Созданные на федеральном и региональном уровнях благоприятные условия, включающие долгосрочное закрепление прав на добычу ВБР, налоговые льготы и преференции, прямые меры финансовой поддержки реализации инвестиционных проектов посредством субсидирования части затрат (на уплату процентов по кредитам, лизинговых платежей), меры поддержки в рамках территорий опережающего развития, новый вид господдержки – квоты добычи (вылова) водных биоресурсов на инвестиционные цели способствовали значительному повышению уровня инвестиционной активности рыбохозяйственных предприятий региона. </w:t>
      </w:r>
    </w:p>
    <w:p w:rsidR="009A4E1C" w:rsidRPr="00F2520C" w:rsidRDefault="009A4E1C" w:rsidP="009A4E1C">
      <w:r w:rsidRPr="00F2520C">
        <w:t xml:space="preserve">Во многом динамичному и поступательному развитию регионального рыбохозяйственного комплекса способствовали реализуемые Правительством Камчатского края программные мероприятия государственной программы Камчатского края «Развитие рыбохозяйственного комплекса Камчатского края» и «Стратегией развития рыбопромышленного комплекса Камчатского края до 2025». </w:t>
      </w:r>
    </w:p>
    <w:p w:rsidR="009A4E1C" w:rsidRPr="00F2520C" w:rsidRDefault="009A4E1C" w:rsidP="009A4E1C">
      <w:r w:rsidRPr="00F2520C">
        <w:t xml:space="preserve">В соответствии с указанными документами основными приоритетными направлениями государственной политики в сфере развития рыбохозяйственного комплекса определены: </w:t>
      </w:r>
    </w:p>
    <w:p w:rsidR="009A4E1C" w:rsidRPr="00F2520C" w:rsidRDefault="009A4E1C" w:rsidP="009A4E1C">
      <w:pPr>
        <w:numPr>
          <w:ilvl w:val="0"/>
          <w:numId w:val="9"/>
        </w:numPr>
        <w:tabs>
          <w:tab w:val="left" w:pos="851"/>
        </w:tabs>
        <w:ind w:left="0" w:firstLine="567"/>
      </w:pPr>
      <w:r w:rsidRPr="00F2520C">
        <w:t xml:space="preserve">модернизация рыбоперерабатывающего сектора и стимулирование производства рыбной продукции глубокой степени переработки; </w:t>
      </w:r>
    </w:p>
    <w:p w:rsidR="009A4E1C" w:rsidRPr="00F2520C" w:rsidRDefault="009A4E1C" w:rsidP="009A4E1C">
      <w:pPr>
        <w:numPr>
          <w:ilvl w:val="0"/>
          <w:numId w:val="9"/>
        </w:numPr>
        <w:tabs>
          <w:tab w:val="left" w:pos="851"/>
        </w:tabs>
        <w:ind w:left="0" w:firstLine="567"/>
      </w:pPr>
      <w:r w:rsidRPr="00F2520C">
        <w:t xml:space="preserve">создание современной производственно-технологической базы, в том числе строительство и модернизация судов рыбопромыслового флота; </w:t>
      </w:r>
    </w:p>
    <w:p w:rsidR="009A4E1C" w:rsidRPr="00F2520C" w:rsidRDefault="009A4E1C" w:rsidP="009A4E1C">
      <w:pPr>
        <w:numPr>
          <w:ilvl w:val="0"/>
          <w:numId w:val="9"/>
        </w:numPr>
        <w:tabs>
          <w:tab w:val="left" w:pos="851"/>
        </w:tabs>
        <w:ind w:left="0" w:firstLine="567"/>
      </w:pPr>
      <w:r w:rsidRPr="00F2520C">
        <w:t xml:space="preserve">повышение производительности труда и ресурсосбережения в рыбном хозяйстве; </w:t>
      </w:r>
    </w:p>
    <w:p w:rsidR="009A4E1C" w:rsidRPr="00F2520C" w:rsidRDefault="009A4E1C" w:rsidP="009A4E1C">
      <w:pPr>
        <w:numPr>
          <w:ilvl w:val="0"/>
          <w:numId w:val="9"/>
        </w:numPr>
        <w:tabs>
          <w:tab w:val="left" w:pos="851"/>
        </w:tabs>
        <w:ind w:left="0" w:firstLine="567"/>
      </w:pPr>
      <w:r w:rsidRPr="00F2520C">
        <w:t xml:space="preserve">развитие искусственного воспроизводства водных биологических ресурсов, аква- и марикультуры; </w:t>
      </w:r>
    </w:p>
    <w:p w:rsidR="009A4E1C" w:rsidRPr="00F2520C" w:rsidRDefault="009A4E1C" w:rsidP="009A4E1C">
      <w:pPr>
        <w:numPr>
          <w:ilvl w:val="0"/>
          <w:numId w:val="9"/>
        </w:numPr>
        <w:tabs>
          <w:tab w:val="left" w:pos="851"/>
        </w:tabs>
        <w:ind w:left="0" w:firstLine="567"/>
      </w:pPr>
      <w:r w:rsidRPr="00F2520C">
        <w:t xml:space="preserve">формирование и реализация механизма долгосрочного и эффективного управления водными биологическими ресурсами. </w:t>
      </w:r>
    </w:p>
    <w:p w:rsidR="009A4E1C" w:rsidRPr="00F2520C" w:rsidRDefault="009A4E1C" w:rsidP="009A4E1C">
      <w:r w:rsidRPr="00F2520C">
        <w:t xml:space="preserve">Мерами и механизмами, обеспечивающими развитие рыбохозяйственного комплекса Камчатского края, являются: </w:t>
      </w:r>
    </w:p>
    <w:p w:rsidR="009A4E1C" w:rsidRPr="00F2520C" w:rsidRDefault="009A4E1C" w:rsidP="009A4E1C">
      <w:pPr>
        <w:numPr>
          <w:ilvl w:val="0"/>
          <w:numId w:val="9"/>
        </w:numPr>
        <w:tabs>
          <w:tab w:val="left" w:pos="851"/>
        </w:tabs>
        <w:ind w:left="0" w:firstLine="567"/>
      </w:pPr>
      <w:r w:rsidRPr="00F2520C">
        <w:t xml:space="preserve">совершенствование нормативно-правовой базы регулирования рыболовства на федеральном уровне; </w:t>
      </w:r>
    </w:p>
    <w:p w:rsidR="009A4E1C" w:rsidRPr="00F2520C" w:rsidRDefault="009A4E1C" w:rsidP="009A4E1C">
      <w:pPr>
        <w:numPr>
          <w:ilvl w:val="0"/>
          <w:numId w:val="9"/>
        </w:numPr>
        <w:tabs>
          <w:tab w:val="left" w:pos="851"/>
        </w:tabs>
        <w:ind w:left="0" w:firstLine="567"/>
      </w:pPr>
      <w:r w:rsidRPr="00F2520C">
        <w:t xml:space="preserve">стимулирование максимально эффективного освоения водных биологических ресурсов во внутренних водах и в Исключительной экономической зоне Российской Федерации; </w:t>
      </w:r>
    </w:p>
    <w:p w:rsidR="009A4E1C" w:rsidRPr="00F2520C" w:rsidRDefault="009A4E1C" w:rsidP="009A4E1C">
      <w:pPr>
        <w:numPr>
          <w:ilvl w:val="0"/>
          <w:numId w:val="9"/>
        </w:numPr>
        <w:tabs>
          <w:tab w:val="left" w:pos="851"/>
        </w:tabs>
        <w:ind w:left="0" w:firstLine="567"/>
      </w:pPr>
      <w:r w:rsidRPr="00F2520C">
        <w:t xml:space="preserve">оказание содействия развитию прибрежного рыболовства и береговой переработки водных биоресурсов; </w:t>
      </w:r>
    </w:p>
    <w:p w:rsidR="009A4E1C" w:rsidRPr="00F2520C" w:rsidRDefault="009A4E1C" w:rsidP="009A4E1C">
      <w:pPr>
        <w:numPr>
          <w:ilvl w:val="0"/>
          <w:numId w:val="9"/>
        </w:numPr>
        <w:tabs>
          <w:tab w:val="left" w:pos="851"/>
        </w:tabs>
        <w:ind w:left="0" w:firstLine="567"/>
      </w:pPr>
      <w:r w:rsidRPr="00F2520C">
        <w:t xml:space="preserve">предоставление субсидий для возмещения части затрат на уплату процентов по инвестиционным кредитам, полученным в российских кредитных организациях на строительство и модернизацию объектов рыбоперерабатывающей инфраструктуры, на приобретение техники и оборудования для целей аквакультуры, строительство, реконструкцию и модернизацию заводов (комплексов, ферм) по развитию аквакультуры, на строительство, приобретение и модернизацию рыбопромысловых судов, предназначенных для осуществления прибрежного рыболовства и (или) транспортировки уловов водных биологических ресурсов и продукции из них; а также для возмещения части затрат на уплату лизинговых платежей по договорам лизинга на строительство и модернизацию объектов рыбоперерабатывающей инфраструктуры, на приобретение техники и оборудования для целей аквакультуры, строительство, реконструкцию и модернизацию заводов (комплексов, ферм) по развитию аквакультуры, на строительство, приобретение и модернизацию рыбопромысловых судов, предназначенных для осуществления прибрежного рыболовства и (или) транспортировки уловов водных биологических ресурсов и продукции из них; </w:t>
      </w:r>
    </w:p>
    <w:p w:rsidR="009A4E1C" w:rsidRPr="00F2520C" w:rsidRDefault="009A4E1C" w:rsidP="009A4E1C">
      <w:pPr>
        <w:numPr>
          <w:ilvl w:val="0"/>
          <w:numId w:val="9"/>
        </w:numPr>
        <w:tabs>
          <w:tab w:val="left" w:pos="851"/>
        </w:tabs>
        <w:ind w:left="0" w:firstLine="567"/>
      </w:pPr>
      <w:r w:rsidRPr="00F2520C">
        <w:lastRenderedPageBreak/>
        <w:t xml:space="preserve">привлечение инвесторов в рамках государственно-частного партнерства, содействие инвесторам в подключении к электро- и газовым сетям, строительстве дорог и других инфраструктурных объектов; </w:t>
      </w:r>
    </w:p>
    <w:p w:rsidR="009A4E1C" w:rsidRPr="00F2520C" w:rsidRDefault="009A4E1C" w:rsidP="009A4E1C">
      <w:pPr>
        <w:numPr>
          <w:ilvl w:val="0"/>
          <w:numId w:val="9"/>
        </w:numPr>
        <w:tabs>
          <w:tab w:val="left" w:pos="851"/>
        </w:tabs>
        <w:ind w:left="0" w:firstLine="567"/>
      </w:pPr>
      <w:r w:rsidRPr="00F2520C">
        <w:t xml:space="preserve">регулярное участие представителей Камчатского края в международных выставочных и презентационных мероприятиях; </w:t>
      </w:r>
    </w:p>
    <w:p w:rsidR="009A4E1C" w:rsidRPr="00F2520C" w:rsidRDefault="009A4E1C" w:rsidP="009A4E1C">
      <w:pPr>
        <w:numPr>
          <w:ilvl w:val="0"/>
          <w:numId w:val="9"/>
        </w:numPr>
        <w:tabs>
          <w:tab w:val="left" w:pos="851"/>
        </w:tabs>
        <w:ind w:left="0" w:firstLine="567"/>
      </w:pPr>
      <w:r w:rsidRPr="00F2520C">
        <w:t xml:space="preserve">разработка стратегических направлений развития внешнеэкономических и внешнеторговых связей, как в целом, так и с отдельными странами и группами стран; </w:t>
      </w:r>
    </w:p>
    <w:p w:rsidR="009A4E1C" w:rsidRPr="00F2520C" w:rsidRDefault="009A4E1C" w:rsidP="009A4E1C">
      <w:pPr>
        <w:numPr>
          <w:ilvl w:val="0"/>
          <w:numId w:val="9"/>
        </w:numPr>
        <w:tabs>
          <w:tab w:val="left" w:pos="851"/>
        </w:tabs>
        <w:ind w:left="0" w:firstLine="567"/>
      </w:pPr>
      <w:r w:rsidRPr="00F2520C">
        <w:t xml:space="preserve">развитие и применение гармонизированных с международными требованиями подходов к обеспечению выпуска качественных и безопасных продуктов промышленного рыболовства и рыбоводства. </w:t>
      </w:r>
    </w:p>
    <w:p w:rsidR="009A4E1C" w:rsidRPr="00F2520C" w:rsidRDefault="009A4E1C" w:rsidP="009A4E1C">
      <w:r w:rsidRPr="00F2520C">
        <w:t xml:space="preserve">Ожидаемые результаты реализации программ: </w:t>
      </w:r>
    </w:p>
    <w:p w:rsidR="009A4E1C" w:rsidRPr="00F2520C" w:rsidRDefault="009A4E1C" w:rsidP="009A4E1C">
      <w:pPr>
        <w:numPr>
          <w:ilvl w:val="0"/>
          <w:numId w:val="9"/>
        </w:numPr>
        <w:tabs>
          <w:tab w:val="left" w:pos="851"/>
        </w:tabs>
        <w:ind w:left="0" w:firstLine="567"/>
      </w:pPr>
      <w:r w:rsidRPr="00F2520C">
        <w:t xml:space="preserve"> увеличение объемов добычи (вылова) водных биологических ресурсов к 2020 году на 5% к уровню базового периода; </w:t>
      </w:r>
    </w:p>
    <w:p w:rsidR="009A4E1C" w:rsidRPr="00F2520C" w:rsidRDefault="009A4E1C" w:rsidP="009A4E1C">
      <w:pPr>
        <w:numPr>
          <w:ilvl w:val="0"/>
          <w:numId w:val="9"/>
        </w:numPr>
        <w:tabs>
          <w:tab w:val="left" w:pos="851"/>
        </w:tabs>
        <w:ind w:left="0" w:firstLine="567"/>
      </w:pPr>
      <w:r w:rsidRPr="00F2520C">
        <w:t xml:space="preserve"> обеспечение объема добычи лососей искусственного происхождения к 2020 году на уровне 0,192 тыс. тонн; </w:t>
      </w:r>
    </w:p>
    <w:p w:rsidR="009A4E1C" w:rsidRPr="00F2520C" w:rsidRDefault="009A4E1C" w:rsidP="009A4E1C">
      <w:pPr>
        <w:numPr>
          <w:ilvl w:val="0"/>
          <w:numId w:val="9"/>
        </w:numPr>
        <w:tabs>
          <w:tab w:val="left" w:pos="851"/>
        </w:tabs>
        <w:ind w:left="0" w:firstLine="567"/>
      </w:pPr>
      <w:r w:rsidRPr="00F2520C">
        <w:t xml:space="preserve"> увеличение объемов производства рыбы и продуктов рыбных переработанных и консервированных к 2020 году на 3% к уровню базового периода; </w:t>
      </w:r>
    </w:p>
    <w:p w:rsidR="009A4E1C" w:rsidRPr="00F2520C" w:rsidRDefault="009A4E1C" w:rsidP="009A4E1C">
      <w:pPr>
        <w:numPr>
          <w:ilvl w:val="0"/>
          <w:numId w:val="9"/>
        </w:numPr>
        <w:tabs>
          <w:tab w:val="left" w:pos="851"/>
        </w:tabs>
        <w:ind w:left="0" w:firstLine="567"/>
      </w:pPr>
      <w:r w:rsidRPr="00F2520C">
        <w:t xml:space="preserve"> достижение значения индекса производства по виду деятельности "переработка и консервирование рыбо- и морепродуктов" в 2020 году уровня 104% по отношению к 2019 году; </w:t>
      </w:r>
    </w:p>
    <w:p w:rsidR="009A4E1C" w:rsidRPr="00F2520C" w:rsidRDefault="009A4E1C" w:rsidP="009A4E1C">
      <w:pPr>
        <w:numPr>
          <w:ilvl w:val="0"/>
          <w:numId w:val="9"/>
        </w:numPr>
        <w:tabs>
          <w:tab w:val="left" w:pos="851"/>
        </w:tabs>
        <w:ind w:left="0" w:firstLine="567"/>
      </w:pPr>
      <w:r w:rsidRPr="00F2520C">
        <w:t xml:space="preserve"> увеличение инвестиционных вложений в основной капитал рыбохозяйственных организаций к 2020 году на 5% к уровню базового периода; </w:t>
      </w:r>
    </w:p>
    <w:p w:rsidR="009A4E1C" w:rsidRPr="00F2520C" w:rsidRDefault="009A4E1C" w:rsidP="009A4E1C">
      <w:pPr>
        <w:numPr>
          <w:ilvl w:val="0"/>
          <w:numId w:val="9"/>
        </w:numPr>
        <w:tabs>
          <w:tab w:val="left" w:pos="851"/>
        </w:tabs>
        <w:ind w:left="0" w:firstLine="567"/>
      </w:pPr>
      <w:r w:rsidRPr="00F2520C">
        <w:t xml:space="preserve"> обеспечение темпов роста производительности труда по видам деятельности «рыболовство» и «переработка и консервирование рыбо- и морепродуктов» к 2020 году на уровне не ниже 102% по отношению к 2019 году; </w:t>
      </w:r>
    </w:p>
    <w:p w:rsidR="009A4E1C" w:rsidRPr="00F2520C" w:rsidRDefault="009A4E1C" w:rsidP="009A4E1C">
      <w:pPr>
        <w:numPr>
          <w:ilvl w:val="0"/>
          <w:numId w:val="9"/>
        </w:numPr>
        <w:tabs>
          <w:tab w:val="left" w:pos="851"/>
        </w:tabs>
        <w:ind w:left="0" w:firstLine="567"/>
      </w:pPr>
      <w:r w:rsidRPr="00F2520C">
        <w:t xml:space="preserve"> сохранение среднегодовой численности работников организаций рыбохозяйственного комплекса в 2020 году на уровне 16 тыс. человек; </w:t>
      </w:r>
    </w:p>
    <w:p w:rsidR="009A4E1C" w:rsidRPr="00F2520C" w:rsidRDefault="009A4E1C" w:rsidP="009A4E1C">
      <w:pPr>
        <w:numPr>
          <w:ilvl w:val="0"/>
          <w:numId w:val="9"/>
        </w:numPr>
        <w:tabs>
          <w:tab w:val="left" w:pos="851"/>
        </w:tabs>
        <w:ind w:left="0" w:firstLine="567"/>
      </w:pPr>
      <w:r w:rsidRPr="00F2520C">
        <w:t xml:space="preserve"> обеспечение уровня потребления рыбы и рыбопродуктов к концу 2019 года не ниже 30 кг (в пересчете на год) в среднем на потребителя. </w:t>
      </w:r>
    </w:p>
    <w:p w:rsidR="009A4E1C" w:rsidRPr="00F2520C" w:rsidRDefault="009A4E1C" w:rsidP="009A4E1C">
      <w:r w:rsidRPr="00F2520C">
        <w:t>Программные мероприятия в 2017 году позволили ее участникам:</w:t>
      </w:r>
    </w:p>
    <w:p w:rsidR="009A4E1C" w:rsidRPr="00F2520C" w:rsidRDefault="009A4E1C" w:rsidP="0084372C">
      <w:pPr>
        <w:tabs>
          <w:tab w:val="left" w:pos="993"/>
        </w:tabs>
      </w:pPr>
      <w:r w:rsidRPr="00F2520C">
        <w:t>1</w:t>
      </w:r>
      <w:r w:rsidR="0084372C" w:rsidRPr="00F2520C">
        <w:t>.</w:t>
      </w:r>
      <w:r w:rsidR="0084372C" w:rsidRPr="00F2520C">
        <w:tab/>
      </w:r>
      <w:r w:rsidRPr="00F2520C">
        <w:t>осуществить реализацию 14 инвестиционных проектов с общим объемом внебюджетного финансирования 9,5 млрд руб., 3 из которых признаны завершенными. Это следующие инвестиционные проекты:</w:t>
      </w:r>
    </w:p>
    <w:p w:rsidR="009A4E1C" w:rsidRPr="00F2520C" w:rsidRDefault="009A4E1C" w:rsidP="009A4E1C">
      <w:pPr>
        <w:numPr>
          <w:ilvl w:val="0"/>
          <w:numId w:val="9"/>
        </w:numPr>
        <w:tabs>
          <w:tab w:val="left" w:pos="851"/>
        </w:tabs>
        <w:ind w:left="0" w:firstLine="567"/>
      </w:pPr>
      <w:r w:rsidRPr="00F2520C">
        <w:t xml:space="preserve"> «Модернизация рыбоперерабатывающего завода сезонного действия в селе Ивашка Карагинского района: финансирование затрат на приобретение производственного оборудования, в т. ч. транспортировка и монтаж, приобретение оборотных активов» (инициатор ООО «Восточный берег»),</w:t>
      </w:r>
    </w:p>
    <w:p w:rsidR="009A4E1C" w:rsidRPr="00F2520C" w:rsidRDefault="009A4E1C" w:rsidP="009A4E1C">
      <w:pPr>
        <w:numPr>
          <w:ilvl w:val="0"/>
          <w:numId w:val="9"/>
        </w:numPr>
        <w:tabs>
          <w:tab w:val="left" w:pos="851"/>
        </w:tabs>
        <w:ind w:left="0" w:firstLine="567"/>
      </w:pPr>
      <w:r w:rsidRPr="00F2520C">
        <w:t xml:space="preserve"> «Приобретение (холодильное и вентиляционное оборудование, технологическое оборудование для переработки рыбы, дизель-генераторы, автотехника, строительные и сопутствующие материалы, кабельная продукция), капитальный ремонт, модернизация основных средств (оплата строительно-монтажных работ)» (инициатор ООО РПЗ «Максимовский»),</w:t>
      </w:r>
    </w:p>
    <w:p w:rsidR="009A4E1C" w:rsidRPr="00F2520C" w:rsidRDefault="009A4E1C" w:rsidP="009A4E1C">
      <w:pPr>
        <w:numPr>
          <w:ilvl w:val="0"/>
          <w:numId w:val="9"/>
        </w:numPr>
        <w:tabs>
          <w:tab w:val="left" w:pos="851"/>
        </w:tabs>
        <w:ind w:left="0" w:firstLine="567"/>
      </w:pPr>
      <w:r w:rsidRPr="00F2520C">
        <w:t xml:space="preserve"> «Приобретение, модернизация, переоборудование судна» (инициатор АО «Озерновский РКЗ №55»);</w:t>
      </w:r>
    </w:p>
    <w:p w:rsidR="009A4E1C" w:rsidRPr="00F2520C" w:rsidRDefault="009A4E1C" w:rsidP="0084372C">
      <w:pPr>
        <w:tabs>
          <w:tab w:val="left" w:pos="993"/>
        </w:tabs>
      </w:pPr>
      <w:r w:rsidRPr="00F2520C">
        <w:t>2</w:t>
      </w:r>
      <w:r w:rsidR="0084372C" w:rsidRPr="00F2520C">
        <w:t>.</w:t>
      </w:r>
      <w:r w:rsidR="0084372C" w:rsidRPr="00F2520C">
        <w:tab/>
      </w:r>
      <w:r w:rsidRPr="00F2520C">
        <w:t>направить на развитие своих производств свыше 4,6 млрд руб. - это рекордное вложение средств с начала реализации Госпрограммы (289% к уровню 2016 года или 133% к плановому показателю на 2017 год).</w:t>
      </w:r>
    </w:p>
    <w:p w:rsidR="009A4E1C" w:rsidRPr="00F2520C" w:rsidRDefault="009A4E1C" w:rsidP="009A4E1C">
      <w:r w:rsidRPr="00F2520C">
        <w:t xml:space="preserve">Также необходимо отметить, что по состоянию на сегодняшний день 12 рыбохозяйственных организаций получили статус резидентов ТОР «Камчатка», а значит дополнительные преференции для реализации своих инвестиционных проектов. </w:t>
      </w:r>
    </w:p>
    <w:p w:rsidR="009A4E1C" w:rsidRPr="00F2520C" w:rsidRDefault="009A4E1C" w:rsidP="009A4E1C">
      <w:r w:rsidRPr="00F2520C">
        <w:t xml:space="preserve">Трем инвестиционным проектам в рыбохозяйственной сфере присвоен статус особо значимых проектов Камчатского края: проекту по строительству современного </w:t>
      </w:r>
      <w:r w:rsidRPr="00F2520C">
        <w:lastRenderedPageBreak/>
        <w:t xml:space="preserve">рыбоперерабатывающего завода в с. Красное (2,2 млрд рублей, инициатор – ООО «Тымлатский рыбокомбинат»), проекту по строительству рыбоперерабатывающего комплекса в с. Устьевое (0,2 млрд рублей, инициатор - ООО «Витязь-Авто») и проекту по созданию рыбоперерабатывающего комплекса по глубокой переработке рыбной продукции (0,64 млрд рублей, инициатор - ООО «Город 415»). </w:t>
      </w:r>
    </w:p>
    <w:p w:rsidR="009A4E1C" w:rsidRPr="00F2520C" w:rsidRDefault="009A4E1C" w:rsidP="009A4E1C">
      <w:r w:rsidRPr="00F2520C">
        <w:t xml:space="preserve">Два инвестиционных проекта признаны масштабными – это проекты по строительству рыбоперерабатывающего завода в Олюторском районе (0,5 млрд рублей, инициатор – ООО «КЗБ-Донка») и строительству фабрики береговой обработки рыбы», (0,5 млрд рублей, инициатор - ООО «Колхоз Ударник»). </w:t>
      </w:r>
    </w:p>
    <w:p w:rsidR="009A4E1C" w:rsidRPr="00F2520C" w:rsidRDefault="009A4E1C" w:rsidP="009A4E1C">
      <w:r w:rsidRPr="00F2520C">
        <w:t xml:space="preserve">В таблице ниже перечислены наиболее крупные инвестиционные проекты в рыбохозяйственном корпусе. </w:t>
      </w:r>
    </w:p>
    <w:p w:rsidR="009A4E1C" w:rsidRPr="00F2520C" w:rsidRDefault="009A4E1C" w:rsidP="009A4E1C"/>
    <w:p w:rsidR="009A4E1C" w:rsidRPr="00F2520C" w:rsidRDefault="009A4E1C" w:rsidP="009A4E1C">
      <w:pPr>
        <w:rPr>
          <w:sz w:val="28"/>
          <w:szCs w:val="28"/>
        </w:rPr>
      </w:pPr>
      <w:r w:rsidRPr="00F2520C">
        <w:t>Таблица 8.4-1. Основные проекты, планируемые к реализации в рамках развития рыбохозяйственного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8"/>
        <w:gridCol w:w="2294"/>
        <w:gridCol w:w="1217"/>
        <w:gridCol w:w="3816"/>
        <w:gridCol w:w="1957"/>
      </w:tblGrid>
      <w:tr w:rsidR="0084372C" w:rsidRPr="00F2520C" w:rsidTr="0084372C">
        <w:trPr>
          <w:trHeight w:val="20"/>
        </w:trPr>
        <w:tc>
          <w:tcPr>
            <w:tcW w:w="271" w:type="pct"/>
            <w:shd w:val="clear" w:color="000000" w:fill="FFFFFF"/>
            <w:hideMark/>
          </w:tcPr>
          <w:p w:rsidR="009A4E1C" w:rsidRPr="00F2520C" w:rsidRDefault="009A4E1C" w:rsidP="0084372C">
            <w:pPr>
              <w:spacing w:before="0" w:after="0"/>
              <w:ind w:firstLine="0"/>
              <w:jc w:val="center"/>
              <w:rPr>
                <w:rFonts w:cs="Times New Roman"/>
                <w:bCs/>
                <w:color w:val="000000"/>
                <w:sz w:val="20"/>
                <w:szCs w:val="20"/>
              </w:rPr>
            </w:pPr>
            <w:r w:rsidRPr="00F2520C">
              <w:rPr>
                <w:rFonts w:cs="Times New Roman"/>
                <w:bCs/>
                <w:color w:val="000000"/>
                <w:sz w:val="20"/>
                <w:szCs w:val="20"/>
              </w:rPr>
              <w:t>№ п/п</w:t>
            </w:r>
          </w:p>
        </w:tc>
        <w:tc>
          <w:tcPr>
            <w:tcW w:w="1066" w:type="pct"/>
            <w:shd w:val="clear" w:color="000000" w:fill="FFFFFF"/>
            <w:hideMark/>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Наименование проекта</w:t>
            </w:r>
          </w:p>
        </w:tc>
        <w:tc>
          <w:tcPr>
            <w:tcW w:w="655" w:type="pct"/>
            <w:shd w:val="clear" w:color="000000" w:fill="FFFFFF"/>
            <w:hideMark/>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Период реализаци</w:t>
            </w:r>
          </w:p>
        </w:tc>
        <w:tc>
          <w:tcPr>
            <w:tcW w:w="1988"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Характеристика</w:t>
            </w:r>
          </w:p>
        </w:tc>
        <w:tc>
          <w:tcPr>
            <w:tcW w:w="1020"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Источник информации</w:t>
            </w:r>
          </w:p>
        </w:tc>
      </w:tr>
      <w:tr w:rsidR="0084372C" w:rsidRPr="00F2520C" w:rsidTr="0084372C">
        <w:trPr>
          <w:trHeight w:val="20"/>
        </w:trPr>
        <w:tc>
          <w:tcPr>
            <w:tcW w:w="271" w:type="pct"/>
            <w:shd w:val="clear" w:color="auto" w:fill="auto"/>
          </w:tcPr>
          <w:p w:rsidR="009A4E1C" w:rsidRPr="00F2520C" w:rsidRDefault="009A4E1C" w:rsidP="00A547E6">
            <w:pPr>
              <w:pStyle w:val="aa"/>
              <w:numPr>
                <w:ilvl w:val="0"/>
                <w:numId w:val="30"/>
              </w:numPr>
              <w:spacing w:before="0" w:after="0"/>
              <w:rPr>
                <w:rFonts w:cs="Times New Roman"/>
                <w:sz w:val="20"/>
                <w:szCs w:val="20"/>
              </w:rPr>
            </w:pPr>
          </w:p>
        </w:tc>
        <w:tc>
          <w:tcPr>
            <w:tcW w:w="1066" w:type="pct"/>
            <w:shd w:val="clear" w:color="auto" w:fill="auto"/>
            <w:hideMark/>
          </w:tcPr>
          <w:p w:rsidR="009A4E1C" w:rsidRPr="00F2520C" w:rsidRDefault="009A4E1C" w:rsidP="0084372C">
            <w:pPr>
              <w:spacing w:before="0" w:after="0"/>
              <w:ind w:firstLine="0"/>
              <w:rPr>
                <w:rFonts w:cs="Times New Roman"/>
                <w:sz w:val="20"/>
                <w:szCs w:val="20"/>
              </w:rPr>
            </w:pPr>
            <w:r w:rsidRPr="00F2520C">
              <w:rPr>
                <w:rFonts w:cs="Times New Roman"/>
                <w:sz w:val="20"/>
                <w:szCs w:val="20"/>
              </w:rPr>
              <w:t>"Организация производства по глубокой переработке морских биоресурсов на территории Камчатского края"</w:t>
            </w:r>
          </w:p>
        </w:tc>
        <w:tc>
          <w:tcPr>
            <w:tcW w:w="655" w:type="pct"/>
            <w:shd w:val="clear" w:color="auto" w:fill="auto"/>
            <w:hideMark/>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2018-2020</w:t>
            </w:r>
          </w:p>
        </w:tc>
        <w:tc>
          <w:tcPr>
            <w:tcW w:w="1988"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Характеристики: Количество дополнительно созданных рабочих мест 160 человек.</w:t>
            </w:r>
            <w:r w:rsidR="0084372C" w:rsidRPr="00F2520C">
              <w:rPr>
                <w:rFonts w:cs="Times New Roman"/>
                <w:sz w:val="20"/>
                <w:szCs w:val="20"/>
              </w:rPr>
              <w:t xml:space="preserve"> </w:t>
            </w:r>
            <w:r w:rsidR="0084372C" w:rsidRPr="00F2520C">
              <w:rPr>
                <w:rFonts w:cs="Times New Roman"/>
                <w:sz w:val="20"/>
                <w:szCs w:val="20"/>
              </w:rPr>
              <w:br/>
            </w:r>
            <w:r w:rsidRPr="00F2520C">
              <w:rPr>
                <w:rFonts w:cs="Times New Roman"/>
                <w:sz w:val="20"/>
                <w:szCs w:val="20"/>
              </w:rPr>
              <w:t>Создаваемые мощности: Увеличение производственных мощностей на 120 тонн/сут.</w:t>
            </w:r>
            <w:r w:rsidR="0084372C" w:rsidRPr="00F2520C">
              <w:rPr>
                <w:rFonts w:cs="Times New Roman"/>
                <w:sz w:val="20"/>
                <w:szCs w:val="20"/>
              </w:rPr>
              <w:t xml:space="preserve"> </w:t>
            </w:r>
            <w:r w:rsidR="0084372C" w:rsidRPr="00F2520C">
              <w:rPr>
                <w:rFonts w:cs="Times New Roman"/>
                <w:sz w:val="20"/>
                <w:szCs w:val="20"/>
              </w:rPr>
              <w:br/>
            </w:r>
            <w:r w:rsidRPr="00F2520C">
              <w:rPr>
                <w:rFonts w:cs="Times New Roman"/>
                <w:sz w:val="20"/>
                <w:szCs w:val="20"/>
              </w:rPr>
              <w:t>Место реализации: Камчатский край, г. Петропавловск-Камчатский, р-н Моховая, ул. Чавычная</w:t>
            </w:r>
          </w:p>
        </w:tc>
        <w:tc>
          <w:tcPr>
            <w:tcW w:w="1020"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Стратегия развития рыбопромышленного комплекса Камчатского края до 2025 года</w:t>
            </w:r>
          </w:p>
        </w:tc>
      </w:tr>
      <w:tr w:rsidR="0084372C" w:rsidRPr="00F2520C" w:rsidTr="0084372C">
        <w:trPr>
          <w:trHeight w:val="20"/>
        </w:trPr>
        <w:tc>
          <w:tcPr>
            <w:tcW w:w="271" w:type="pct"/>
            <w:shd w:val="clear" w:color="auto" w:fill="auto"/>
          </w:tcPr>
          <w:p w:rsidR="009A4E1C" w:rsidRPr="00F2520C" w:rsidRDefault="009A4E1C" w:rsidP="00A547E6">
            <w:pPr>
              <w:pStyle w:val="aa"/>
              <w:numPr>
                <w:ilvl w:val="0"/>
                <w:numId w:val="30"/>
              </w:numPr>
              <w:spacing w:before="0" w:after="0"/>
              <w:rPr>
                <w:rFonts w:cs="Times New Roman"/>
                <w:sz w:val="20"/>
                <w:szCs w:val="20"/>
              </w:rPr>
            </w:pPr>
          </w:p>
        </w:tc>
        <w:tc>
          <w:tcPr>
            <w:tcW w:w="1066" w:type="pct"/>
            <w:shd w:val="clear" w:color="auto" w:fill="auto"/>
            <w:hideMark/>
          </w:tcPr>
          <w:p w:rsidR="009A4E1C" w:rsidRPr="00F2520C" w:rsidRDefault="009A4E1C" w:rsidP="0084372C">
            <w:pPr>
              <w:spacing w:before="0" w:after="0"/>
              <w:ind w:firstLine="0"/>
              <w:rPr>
                <w:rFonts w:cs="Times New Roman"/>
                <w:sz w:val="20"/>
                <w:szCs w:val="20"/>
              </w:rPr>
            </w:pPr>
            <w:r w:rsidRPr="00F2520C">
              <w:rPr>
                <w:rFonts w:cs="Times New Roman"/>
                <w:sz w:val="20"/>
                <w:szCs w:val="20"/>
              </w:rPr>
              <w:t>Строительство рыбоперерабатывающего комбината в Олюторском районе Камчатского края</w:t>
            </w:r>
          </w:p>
        </w:tc>
        <w:tc>
          <w:tcPr>
            <w:tcW w:w="655" w:type="pct"/>
            <w:shd w:val="clear" w:color="auto" w:fill="auto"/>
            <w:hideMark/>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2018-2021</w:t>
            </w:r>
          </w:p>
        </w:tc>
        <w:tc>
          <w:tcPr>
            <w:tcW w:w="1988"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Характеристики: Количество дополнительно созданных рабочих мест - 140 человек.</w:t>
            </w:r>
            <w:r w:rsidRPr="00F2520C">
              <w:rPr>
                <w:rFonts w:cs="Times New Roman"/>
                <w:sz w:val="20"/>
                <w:szCs w:val="20"/>
              </w:rPr>
              <w:br/>
              <w:t>Создаваемые мощности: Увеличение производственных мощностей на 100 тонн/сут.</w:t>
            </w:r>
            <w:r w:rsidRPr="00F2520C">
              <w:rPr>
                <w:rFonts w:cs="Times New Roman"/>
                <w:sz w:val="20"/>
                <w:szCs w:val="20"/>
              </w:rPr>
              <w:br/>
              <w:t>Место реализации: Камчатский край, Олюторский район, село Корф</w:t>
            </w:r>
          </w:p>
        </w:tc>
        <w:tc>
          <w:tcPr>
            <w:tcW w:w="1020"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государственная программа Камчатского края "Развитие рыбохозяйственного комплекса Камчатского края"</w:t>
            </w:r>
          </w:p>
        </w:tc>
      </w:tr>
      <w:tr w:rsidR="0084372C" w:rsidRPr="00F2520C" w:rsidTr="0084372C">
        <w:trPr>
          <w:trHeight w:val="20"/>
        </w:trPr>
        <w:tc>
          <w:tcPr>
            <w:tcW w:w="271" w:type="pct"/>
            <w:shd w:val="clear" w:color="auto" w:fill="auto"/>
          </w:tcPr>
          <w:p w:rsidR="009A4E1C" w:rsidRPr="00F2520C" w:rsidRDefault="009A4E1C" w:rsidP="00A547E6">
            <w:pPr>
              <w:pStyle w:val="aa"/>
              <w:numPr>
                <w:ilvl w:val="0"/>
                <w:numId w:val="30"/>
              </w:numPr>
              <w:spacing w:before="0" w:after="0"/>
              <w:rPr>
                <w:rFonts w:cs="Times New Roman"/>
                <w:sz w:val="20"/>
                <w:szCs w:val="20"/>
              </w:rPr>
            </w:pPr>
          </w:p>
        </w:tc>
        <w:tc>
          <w:tcPr>
            <w:tcW w:w="1066" w:type="pct"/>
            <w:shd w:val="clear" w:color="auto" w:fill="auto"/>
            <w:hideMark/>
          </w:tcPr>
          <w:p w:rsidR="009A4E1C" w:rsidRPr="00F2520C" w:rsidRDefault="009A4E1C" w:rsidP="0084372C">
            <w:pPr>
              <w:spacing w:before="0" w:after="0"/>
              <w:ind w:firstLine="0"/>
              <w:rPr>
                <w:rFonts w:cs="Times New Roman"/>
                <w:sz w:val="20"/>
                <w:szCs w:val="20"/>
              </w:rPr>
            </w:pPr>
            <w:r w:rsidRPr="00F2520C">
              <w:rPr>
                <w:rFonts w:cs="Times New Roman"/>
                <w:sz w:val="20"/>
                <w:szCs w:val="20"/>
              </w:rPr>
              <w:t>Строительство рыбоперерабатывающего завода производительностью до 100 тонн в сутки по сырью в Олюторском районе Камчатского края</w:t>
            </w:r>
          </w:p>
        </w:tc>
        <w:tc>
          <w:tcPr>
            <w:tcW w:w="655" w:type="pct"/>
            <w:shd w:val="clear" w:color="auto" w:fill="auto"/>
            <w:hideMark/>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2018-2021</w:t>
            </w:r>
          </w:p>
        </w:tc>
        <w:tc>
          <w:tcPr>
            <w:tcW w:w="1988"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Характеристики: Количество дополнительно созданных рабочих мест - 120 человек</w:t>
            </w:r>
            <w:r w:rsidR="0084372C" w:rsidRPr="00F2520C">
              <w:rPr>
                <w:rFonts w:cs="Times New Roman"/>
                <w:sz w:val="20"/>
                <w:szCs w:val="20"/>
              </w:rPr>
              <w:t>.</w:t>
            </w:r>
            <w:r w:rsidRPr="00F2520C">
              <w:rPr>
                <w:rFonts w:cs="Times New Roman"/>
                <w:sz w:val="20"/>
                <w:szCs w:val="20"/>
              </w:rPr>
              <w:br/>
              <w:t>Создаваемые мощности: Увеличение производственных мощностей на 100 тонн/сут.</w:t>
            </w:r>
            <w:r w:rsidRPr="00F2520C">
              <w:rPr>
                <w:rFonts w:cs="Times New Roman"/>
                <w:sz w:val="20"/>
                <w:szCs w:val="20"/>
              </w:rPr>
              <w:br/>
              <w:t>Место реализации: Камчатский край, Олюторский район, с. Вывенка</w:t>
            </w:r>
          </w:p>
        </w:tc>
        <w:tc>
          <w:tcPr>
            <w:tcW w:w="1020"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Стратегия развития рыбопромышленного комплекса Камчатского края до 2025 года</w:t>
            </w:r>
          </w:p>
        </w:tc>
      </w:tr>
      <w:tr w:rsidR="0084372C" w:rsidRPr="00F2520C" w:rsidTr="0084372C">
        <w:trPr>
          <w:trHeight w:val="20"/>
        </w:trPr>
        <w:tc>
          <w:tcPr>
            <w:tcW w:w="271" w:type="pct"/>
            <w:shd w:val="clear" w:color="auto" w:fill="auto"/>
          </w:tcPr>
          <w:p w:rsidR="009A4E1C" w:rsidRPr="00F2520C" w:rsidRDefault="009A4E1C" w:rsidP="00A547E6">
            <w:pPr>
              <w:pStyle w:val="aa"/>
              <w:numPr>
                <w:ilvl w:val="0"/>
                <w:numId w:val="30"/>
              </w:numPr>
              <w:spacing w:before="0" w:after="0"/>
              <w:rPr>
                <w:rFonts w:cs="Times New Roman"/>
                <w:sz w:val="20"/>
                <w:szCs w:val="20"/>
              </w:rPr>
            </w:pPr>
          </w:p>
        </w:tc>
        <w:tc>
          <w:tcPr>
            <w:tcW w:w="1066" w:type="pct"/>
            <w:shd w:val="clear" w:color="auto" w:fill="auto"/>
            <w:hideMark/>
          </w:tcPr>
          <w:p w:rsidR="009A4E1C" w:rsidRPr="00F2520C" w:rsidRDefault="009A4E1C" w:rsidP="0084372C">
            <w:pPr>
              <w:spacing w:before="0" w:after="0"/>
              <w:ind w:firstLine="0"/>
              <w:rPr>
                <w:rFonts w:cs="Times New Roman"/>
                <w:sz w:val="20"/>
                <w:szCs w:val="20"/>
              </w:rPr>
            </w:pPr>
            <w:r w:rsidRPr="00F2520C">
              <w:rPr>
                <w:rFonts w:cs="Times New Roman"/>
                <w:sz w:val="20"/>
                <w:szCs w:val="20"/>
              </w:rPr>
              <w:t>Строительство высокотехнологичного рыбоперерабатывающего завода</w:t>
            </w:r>
          </w:p>
        </w:tc>
        <w:tc>
          <w:tcPr>
            <w:tcW w:w="655" w:type="pct"/>
            <w:shd w:val="clear" w:color="auto" w:fill="auto"/>
            <w:hideMark/>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2018-2020</w:t>
            </w:r>
          </w:p>
        </w:tc>
        <w:tc>
          <w:tcPr>
            <w:tcW w:w="1988"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Характеристики: Количество дополнительно созданных рабочих мест - 80 человек</w:t>
            </w:r>
            <w:r w:rsidR="0084372C" w:rsidRPr="00F2520C">
              <w:rPr>
                <w:rFonts w:cs="Times New Roman"/>
                <w:sz w:val="20"/>
                <w:szCs w:val="20"/>
              </w:rPr>
              <w:t>.</w:t>
            </w:r>
            <w:r w:rsidRPr="00F2520C">
              <w:rPr>
                <w:rFonts w:cs="Times New Roman"/>
                <w:sz w:val="20"/>
                <w:szCs w:val="20"/>
              </w:rPr>
              <w:br/>
              <w:t>Создаваемые мощности: Увеличение производственных мощностей на 100 тонн/сут</w:t>
            </w:r>
            <w:r w:rsidR="0084372C" w:rsidRPr="00F2520C">
              <w:rPr>
                <w:rFonts w:cs="Times New Roman"/>
                <w:sz w:val="20"/>
                <w:szCs w:val="20"/>
              </w:rPr>
              <w:t>.</w:t>
            </w:r>
            <w:r w:rsidRPr="00F2520C">
              <w:rPr>
                <w:rFonts w:cs="Times New Roman"/>
                <w:sz w:val="20"/>
                <w:szCs w:val="20"/>
              </w:rPr>
              <w:br/>
              <w:t>Место реализации: Камчатский край, Карагинский район</w:t>
            </w:r>
          </w:p>
        </w:tc>
        <w:tc>
          <w:tcPr>
            <w:tcW w:w="1020"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Стратегия развития рыбопромышленного комплекса Камчатского края до 2025 года</w:t>
            </w:r>
          </w:p>
        </w:tc>
      </w:tr>
      <w:tr w:rsidR="0084372C" w:rsidRPr="00F2520C" w:rsidTr="0084372C">
        <w:trPr>
          <w:trHeight w:val="20"/>
        </w:trPr>
        <w:tc>
          <w:tcPr>
            <w:tcW w:w="271" w:type="pct"/>
            <w:shd w:val="clear" w:color="auto" w:fill="auto"/>
          </w:tcPr>
          <w:p w:rsidR="009A4E1C" w:rsidRPr="00F2520C" w:rsidRDefault="009A4E1C" w:rsidP="00A547E6">
            <w:pPr>
              <w:pStyle w:val="aa"/>
              <w:numPr>
                <w:ilvl w:val="0"/>
                <w:numId w:val="30"/>
              </w:numPr>
              <w:spacing w:before="0" w:after="0"/>
              <w:rPr>
                <w:rFonts w:cs="Times New Roman"/>
                <w:sz w:val="20"/>
                <w:szCs w:val="20"/>
              </w:rPr>
            </w:pPr>
          </w:p>
        </w:tc>
        <w:tc>
          <w:tcPr>
            <w:tcW w:w="1066" w:type="pct"/>
            <w:shd w:val="clear" w:color="auto" w:fill="auto"/>
            <w:hideMark/>
          </w:tcPr>
          <w:p w:rsidR="009A4E1C" w:rsidRPr="00F2520C" w:rsidRDefault="009A4E1C" w:rsidP="0084372C">
            <w:pPr>
              <w:spacing w:before="0" w:after="0"/>
              <w:ind w:firstLine="0"/>
              <w:rPr>
                <w:rFonts w:cs="Times New Roman"/>
                <w:sz w:val="20"/>
                <w:szCs w:val="20"/>
              </w:rPr>
            </w:pPr>
            <w:r w:rsidRPr="00F2520C">
              <w:rPr>
                <w:rFonts w:cs="Times New Roman"/>
                <w:sz w:val="20"/>
                <w:szCs w:val="20"/>
              </w:rPr>
              <w:t>Строительство предприятия как единого имущественного комплекса по переработке минтая и иных видов рыб большой мощности: «Здания и сооружения фабрики береговой обработки рыбы»</w:t>
            </w:r>
          </w:p>
        </w:tc>
        <w:tc>
          <w:tcPr>
            <w:tcW w:w="655" w:type="pct"/>
            <w:shd w:val="clear" w:color="auto" w:fill="auto"/>
            <w:hideMark/>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2019-2022</w:t>
            </w:r>
          </w:p>
        </w:tc>
        <w:tc>
          <w:tcPr>
            <w:tcW w:w="1988" w:type="pct"/>
          </w:tcPr>
          <w:p w:rsidR="009A4E1C" w:rsidRPr="00F2520C" w:rsidRDefault="0084372C" w:rsidP="0084372C">
            <w:pPr>
              <w:spacing w:before="0" w:after="0"/>
              <w:ind w:firstLine="0"/>
              <w:jc w:val="center"/>
              <w:rPr>
                <w:rFonts w:cs="Times New Roman"/>
                <w:sz w:val="20"/>
                <w:szCs w:val="20"/>
              </w:rPr>
            </w:pPr>
            <w:r w:rsidRPr="00F2520C">
              <w:rPr>
                <w:rFonts w:cs="Times New Roman"/>
                <w:sz w:val="20"/>
                <w:szCs w:val="20"/>
              </w:rPr>
              <w:t>Характеристики:</w:t>
            </w:r>
            <w:r w:rsidR="009A4E1C" w:rsidRPr="00F2520C">
              <w:rPr>
                <w:rFonts w:cs="Times New Roman"/>
                <w:sz w:val="20"/>
                <w:szCs w:val="20"/>
              </w:rPr>
              <w:t xml:space="preserve"> Увеличение производственных мощностей по выпуску филе и (или) фарша из минтая или иной продукции производительностью 223,3 тонны в сутки, морозильных мощностей на 196 тонн в сутки, запуск линии по производству муки производительностью 24 тонны в сутки. Количество дополнительно создаваемых рабочих мест - 62 человека</w:t>
            </w:r>
            <w:r w:rsidRPr="00F2520C">
              <w:rPr>
                <w:rFonts w:cs="Times New Roman"/>
                <w:sz w:val="20"/>
                <w:szCs w:val="20"/>
              </w:rPr>
              <w:t xml:space="preserve">. </w:t>
            </w:r>
            <w:r w:rsidRPr="00F2520C">
              <w:rPr>
                <w:rFonts w:cs="Times New Roman"/>
                <w:sz w:val="20"/>
                <w:szCs w:val="20"/>
              </w:rPr>
              <w:br/>
            </w:r>
            <w:r w:rsidR="009A4E1C" w:rsidRPr="00F2520C">
              <w:rPr>
                <w:rFonts w:cs="Times New Roman"/>
                <w:sz w:val="20"/>
                <w:szCs w:val="20"/>
              </w:rPr>
              <w:t xml:space="preserve">Место реализации: Камчатский край, </w:t>
            </w:r>
            <w:r w:rsidR="009A4E1C" w:rsidRPr="00F2520C">
              <w:rPr>
                <w:rFonts w:cs="Times New Roman"/>
                <w:sz w:val="20"/>
                <w:szCs w:val="20"/>
              </w:rPr>
              <w:lastRenderedPageBreak/>
              <w:t>Усть-большерецкий район, п. Октябрьский</w:t>
            </w:r>
          </w:p>
        </w:tc>
        <w:tc>
          <w:tcPr>
            <w:tcW w:w="1020"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lastRenderedPageBreak/>
              <w:t>Стратегия развития рыбопромышленного комплекса Камчатского края до 2025 года</w:t>
            </w:r>
          </w:p>
        </w:tc>
      </w:tr>
      <w:tr w:rsidR="0084372C" w:rsidRPr="00F2520C" w:rsidTr="0084372C">
        <w:trPr>
          <w:trHeight w:val="20"/>
        </w:trPr>
        <w:tc>
          <w:tcPr>
            <w:tcW w:w="271" w:type="pct"/>
            <w:shd w:val="clear" w:color="auto" w:fill="auto"/>
          </w:tcPr>
          <w:p w:rsidR="009A4E1C" w:rsidRPr="00F2520C" w:rsidRDefault="009A4E1C" w:rsidP="00A547E6">
            <w:pPr>
              <w:pStyle w:val="aa"/>
              <w:numPr>
                <w:ilvl w:val="0"/>
                <w:numId w:val="30"/>
              </w:numPr>
              <w:spacing w:before="0" w:after="0"/>
              <w:rPr>
                <w:rFonts w:cs="Times New Roman"/>
                <w:sz w:val="20"/>
                <w:szCs w:val="20"/>
              </w:rPr>
            </w:pPr>
          </w:p>
        </w:tc>
        <w:tc>
          <w:tcPr>
            <w:tcW w:w="1066" w:type="pct"/>
            <w:shd w:val="clear" w:color="auto" w:fill="auto"/>
            <w:hideMark/>
          </w:tcPr>
          <w:p w:rsidR="009A4E1C" w:rsidRPr="00F2520C" w:rsidRDefault="009A4E1C" w:rsidP="0084372C">
            <w:pPr>
              <w:spacing w:before="0" w:after="0"/>
              <w:ind w:firstLine="0"/>
              <w:rPr>
                <w:rFonts w:cs="Times New Roman"/>
                <w:sz w:val="20"/>
                <w:szCs w:val="20"/>
              </w:rPr>
            </w:pPr>
            <w:r w:rsidRPr="00F2520C">
              <w:rPr>
                <w:rFonts w:cs="Times New Roman"/>
                <w:sz w:val="20"/>
                <w:szCs w:val="20"/>
              </w:rPr>
              <w:t xml:space="preserve">Строительство двух больших морозильных рыболовных траулеров  </w:t>
            </w:r>
          </w:p>
        </w:tc>
        <w:tc>
          <w:tcPr>
            <w:tcW w:w="655" w:type="pct"/>
            <w:shd w:val="clear" w:color="auto" w:fill="auto"/>
            <w:hideMark/>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2018-2024</w:t>
            </w:r>
          </w:p>
        </w:tc>
        <w:tc>
          <w:tcPr>
            <w:tcW w:w="1988"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В настоящее время ведется поиск судостроительной организации</w:t>
            </w:r>
          </w:p>
        </w:tc>
        <w:tc>
          <w:tcPr>
            <w:tcW w:w="1020"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Стратегия развития рыбопромышленного комплекса Камчатского края до 2025 года</w:t>
            </w:r>
          </w:p>
        </w:tc>
      </w:tr>
      <w:tr w:rsidR="0084372C" w:rsidRPr="00F2520C" w:rsidTr="0084372C">
        <w:trPr>
          <w:trHeight w:val="20"/>
        </w:trPr>
        <w:tc>
          <w:tcPr>
            <w:tcW w:w="271" w:type="pct"/>
            <w:shd w:val="clear" w:color="auto" w:fill="auto"/>
          </w:tcPr>
          <w:p w:rsidR="009A4E1C" w:rsidRPr="00F2520C" w:rsidRDefault="009A4E1C" w:rsidP="00A547E6">
            <w:pPr>
              <w:pStyle w:val="aa"/>
              <w:numPr>
                <w:ilvl w:val="0"/>
                <w:numId w:val="30"/>
              </w:numPr>
              <w:spacing w:before="0" w:after="0"/>
              <w:rPr>
                <w:rFonts w:cs="Times New Roman"/>
                <w:sz w:val="20"/>
                <w:szCs w:val="20"/>
              </w:rPr>
            </w:pPr>
          </w:p>
        </w:tc>
        <w:tc>
          <w:tcPr>
            <w:tcW w:w="1066" w:type="pct"/>
            <w:shd w:val="clear" w:color="auto" w:fill="auto"/>
            <w:hideMark/>
          </w:tcPr>
          <w:p w:rsidR="009A4E1C" w:rsidRPr="00F2520C" w:rsidRDefault="009A4E1C" w:rsidP="0084372C">
            <w:pPr>
              <w:spacing w:before="0" w:after="0"/>
              <w:ind w:firstLine="0"/>
              <w:rPr>
                <w:rFonts w:cs="Times New Roman"/>
                <w:sz w:val="20"/>
                <w:szCs w:val="20"/>
              </w:rPr>
            </w:pPr>
            <w:r w:rsidRPr="00F2520C">
              <w:rPr>
                <w:rFonts w:cs="Times New Roman"/>
                <w:sz w:val="20"/>
                <w:szCs w:val="20"/>
              </w:rPr>
              <w:t>Модернизация РПК Укинский</w:t>
            </w:r>
          </w:p>
        </w:tc>
        <w:tc>
          <w:tcPr>
            <w:tcW w:w="655" w:type="pct"/>
            <w:shd w:val="clear" w:color="auto" w:fill="auto"/>
            <w:hideMark/>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2018-2019</w:t>
            </w:r>
          </w:p>
        </w:tc>
        <w:tc>
          <w:tcPr>
            <w:tcW w:w="1988" w:type="pct"/>
          </w:tcPr>
          <w:p w:rsidR="009A4E1C" w:rsidRPr="00F2520C" w:rsidRDefault="0084372C" w:rsidP="0084372C">
            <w:pPr>
              <w:spacing w:before="0" w:after="0"/>
              <w:ind w:firstLine="0"/>
              <w:jc w:val="center"/>
              <w:rPr>
                <w:rFonts w:cs="Times New Roman"/>
                <w:sz w:val="20"/>
                <w:szCs w:val="20"/>
              </w:rPr>
            </w:pPr>
            <w:r w:rsidRPr="00F2520C">
              <w:rPr>
                <w:rFonts w:cs="Times New Roman"/>
                <w:sz w:val="20"/>
                <w:szCs w:val="20"/>
              </w:rPr>
              <w:t xml:space="preserve">Характеристики: </w:t>
            </w:r>
            <w:r w:rsidR="009A4E1C" w:rsidRPr="00F2520C">
              <w:rPr>
                <w:rFonts w:cs="Times New Roman"/>
                <w:sz w:val="20"/>
                <w:szCs w:val="20"/>
              </w:rPr>
              <w:t>Увеличение производственных морозильных мощностей на 26,7, линия по производству муки 24 тонн/сут. Количество дополнительно создаваемых рабочих мест - 22 человек</w:t>
            </w:r>
            <w:r w:rsidRPr="00F2520C">
              <w:rPr>
                <w:rFonts w:cs="Times New Roman"/>
                <w:sz w:val="20"/>
                <w:szCs w:val="20"/>
              </w:rPr>
              <w:t>.</w:t>
            </w:r>
            <w:r w:rsidR="009A4E1C" w:rsidRPr="00F2520C">
              <w:rPr>
                <w:rFonts w:cs="Times New Roman"/>
                <w:sz w:val="20"/>
                <w:szCs w:val="20"/>
              </w:rPr>
              <w:br/>
              <w:t>Место реализации: Камчатский край, Карагинский район, р.Ука</w:t>
            </w:r>
          </w:p>
        </w:tc>
        <w:tc>
          <w:tcPr>
            <w:tcW w:w="1020" w:type="pct"/>
          </w:tcPr>
          <w:p w:rsidR="009A4E1C" w:rsidRPr="00F2520C" w:rsidRDefault="009A4E1C" w:rsidP="0084372C">
            <w:pPr>
              <w:spacing w:before="0" w:after="0"/>
              <w:ind w:firstLine="0"/>
              <w:jc w:val="center"/>
              <w:rPr>
                <w:rFonts w:cs="Times New Roman"/>
                <w:sz w:val="20"/>
                <w:szCs w:val="20"/>
              </w:rPr>
            </w:pPr>
            <w:r w:rsidRPr="00F2520C">
              <w:rPr>
                <w:rFonts w:cs="Times New Roman"/>
                <w:sz w:val="20"/>
                <w:szCs w:val="20"/>
              </w:rPr>
              <w:t>Стратегия развития рыбопромышленного комплекса Камчатского края до 2025 года</w:t>
            </w:r>
          </w:p>
        </w:tc>
      </w:tr>
    </w:tbl>
    <w:p w:rsidR="009A4E1C" w:rsidRPr="00F2520C" w:rsidRDefault="009A4E1C" w:rsidP="0084372C"/>
    <w:p w:rsidR="009A4E1C" w:rsidRPr="00F2520C" w:rsidRDefault="009A4E1C" w:rsidP="009A4E1C">
      <w:r w:rsidRPr="00F2520C">
        <w:t xml:space="preserve">Несмотря на то, что перспективы развития регионального рыбохозяйственного комплекса Правительство Камчатского края связывает, в первую очередь, с развитием береговой переработки, созданием мощного рыбопромышленного комплекса, полностью обеспечивающего добычу, хранение, переработку и реализацию продукции из водных биоресурсов с высокой добавленной стоимостью, развитием береговой инфраструктуры глубокой переработки рыбы, масштабному развитию береговой переработки водных биологических ресурсов препятствуют несколько острых проблем: </w:t>
      </w:r>
    </w:p>
    <w:p w:rsidR="009A4E1C" w:rsidRPr="00F2520C" w:rsidRDefault="009A4E1C" w:rsidP="009A4E1C">
      <w:r w:rsidRPr="00F2520C">
        <w:t xml:space="preserve">1. Высокий уровень затрат на производство, в первую очередь, на электроэнергию. Многие предприятия переработки расположены в изолированных энергоузлах и обречены на автономное электроснабжение. Но даже те, которые расположены в центральном энергоузле или имеют технологическую возможность получать энергию с электростанции, редко используют эту возможность. Примером являются предприятия Усть-Большерецкого района, многие из которых отказываются от заключения договоров с гарантирующим поставщиком (ОАО «Камчатскэнерго»), поскольку предлагаемый тариф рассчитывается исходя из круглогодичного потребления, а заводы работают сезонно - лишь в период путины. Цена на электроэнергию недостаточно конкурентоспособна для переработчиков в сравнении с ближайшими странами (например, с Японией), что также затрудняет привлечение инвестиций в отрасль. </w:t>
      </w:r>
    </w:p>
    <w:p w:rsidR="009A4E1C" w:rsidRPr="00F2520C" w:rsidRDefault="009A4E1C" w:rsidP="009A4E1C">
      <w:r w:rsidRPr="00F2520C">
        <w:t xml:space="preserve">2. Значительная налоговая нагрузка на перерабатывающие предприятия. Снижение налогового бремени на организации рыбохозяйственного комплекса в части предоставления им права перехода на уплату единого сельскохозяйственного налога не коснулось перерабатывающих организаций, напротив предоставление данной «льготы» организациям, осуществляющим вылов водных биоресурсов и сдачу их на береговые заводы для переработки, существенно увеличило налоговую нагрузку на последние. </w:t>
      </w:r>
    </w:p>
    <w:p w:rsidR="009A4E1C" w:rsidRPr="00F2520C" w:rsidRDefault="009A4E1C" w:rsidP="009A4E1C">
      <w:r w:rsidRPr="00F2520C">
        <w:t xml:space="preserve">3. Избыточные административные барьеры при осуществлении ветеринарного и пограничного контроля. Фактически, сегодня сложилась такая ситуация, когда контрольные процедуры стимулируют рыбаков к экспорту продукции, поскольку в отношении вывозимых с территории Российской Федерации водных биоресурсов применяется уведомительный порядок и выборочный государственный контроль, а продолжительность оформления грузов ограничена 3 часами. </w:t>
      </w:r>
    </w:p>
    <w:p w:rsidR="008449BF" w:rsidRPr="00F2520C" w:rsidRDefault="008449BF" w:rsidP="004C7B3E">
      <w:pPr>
        <w:pStyle w:val="2"/>
        <w:ind w:left="0"/>
      </w:pPr>
      <w:bookmarkStart w:id="46" w:name="_Toc9956248"/>
      <w:r w:rsidRPr="00F2520C">
        <w:t>Развитие агропромышленного комплекса Камчатского края</w:t>
      </w:r>
      <w:bookmarkEnd w:id="46"/>
    </w:p>
    <w:p w:rsidR="00FE41E9" w:rsidRPr="00F2520C" w:rsidRDefault="00FE41E9" w:rsidP="00FE41E9">
      <w:r w:rsidRPr="00F2520C">
        <w:t>Уровень сельскохозяйственного производства в настоящее время не удовлетворяет в полной мере потребности населения края в продуктах питания. Дефицит этой продукции замещается ее ввозом из-за пределов края.</w:t>
      </w:r>
    </w:p>
    <w:p w:rsidR="00FE41E9" w:rsidRPr="00F2520C" w:rsidRDefault="00FE41E9" w:rsidP="00FE41E9">
      <w:r w:rsidRPr="00F2520C">
        <w:t>Потенциальные возможности края позволяют увеличить производство сельхозпродукции при наличии и сохранении ряда факторов:</w:t>
      </w:r>
    </w:p>
    <w:p w:rsidR="00FE41E9" w:rsidRPr="00F2520C" w:rsidRDefault="00FE41E9" w:rsidP="00FE41E9">
      <w:pPr>
        <w:numPr>
          <w:ilvl w:val="0"/>
          <w:numId w:val="9"/>
        </w:numPr>
        <w:tabs>
          <w:tab w:val="left" w:pos="851"/>
        </w:tabs>
        <w:ind w:left="0" w:firstLine="567"/>
      </w:pPr>
      <w:r w:rsidRPr="00F2520C">
        <w:t>модернизация и развитие сельскохозяйственного производства;</w:t>
      </w:r>
    </w:p>
    <w:p w:rsidR="00FE41E9" w:rsidRPr="00F2520C" w:rsidRDefault="00FE41E9" w:rsidP="00FE41E9">
      <w:pPr>
        <w:numPr>
          <w:ilvl w:val="0"/>
          <w:numId w:val="9"/>
        </w:numPr>
        <w:tabs>
          <w:tab w:val="left" w:pos="851"/>
        </w:tabs>
        <w:ind w:left="0" w:firstLine="567"/>
      </w:pPr>
      <w:r w:rsidRPr="00F2520C">
        <w:t>реализация инвестиционных проектов, государственной поддержки и программ;</w:t>
      </w:r>
    </w:p>
    <w:p w:rsidR="00FE41E9" w:rsidRPr="00F2520C" w:rsidRDefault="00FE41E9" w:rsidP="00FE41E9">
      <w:pPr>
        <w:numPr>
          <w:ilvl w:val="0"/>
          <w:numId w:val="9"/>
        </w:numPr>
        <w:tabs>
          <w:tab w:val="left" w:pos="851"/>
        </w:tabs>
        <w:ind w:left="0" w:firstLine="567"/>
      </w:pPr>
      <w:r w:rsidRPr="00F2520C">
        <w:lastRenderedPageBreak/>
        <w:t>устойчивое развитие сельских территорий;</w:t>
      </w:r>
    </w:p>
    <w:p w:rsidR="00FE41E9" w:rsidRPr="00F2520C" w:rsidRDefault="00FE41E9" w:rsidP="00FE41E9">
      <w:pPr>
        <w:numPr>
          <w:ilvl w:val="0"/>
          <w:numId w:val="9"/>
        </w:numPr>
        <w:tabs>
          <w:tab w:val="left" w:pos="851"/>
        </w:tabs>
        <w:ind w:left="0" w:firstLine="567"/>
      </w:pPr>
      <w:r w:rsidRPr="00F2520C">
        <w:t>создание комфортной среды для проживания населения, социальное развитие села;</w:t>
      </w:r>
    </w:p>
    <w:p w:rsidR="00FE41E9" w:rsidRPr="00F2520C" w:rsidRDefault="00FE41E9" w:rsidP="00FE41E9">
      <w:pPr>
        <w:numPr>
          <w:ilvl w:val="0"/>
          <w:numId w:val="9"/>
        </w:numPr>
        <w:tabs>
          <w:tab w:val="left" w:pos="851"/>
        </w:tabs>
        <w:ind w:left="0" w:firstLine="567"/>
      </w:pPr>
      <w:r w:rsidRPr="00F2520C">
        <w:t>развитие основных форм занятости на селе;</w:t>
      </w:r>
    </w:p>
    <w:p w:rsidR="00FE41E9" w:rsidRPr="00F2520C" w:rsidRDefault="00FE41E9" w:rsidP="00FE41E9">
      <w:pPr>
        <w:numPr>
          <w:ilvl w:val="0"/>
          <w:numId w:val="9"/>
        </w:numPr>
        <w:tabs>
          <w:tab w:val="left" w:pos="851"/>
        </w:tabs>
        <w:ind w:left="0" w:firstLine="567"/>
      </w:pPr>
      <w:r w:rsidRPr="00F2520C">
        <w:t>создание и развитие системы кооперации;</w:t>
      </w:r>
    </w:p>
    <w:p w:rsidR="00FB54D3" w:rsidRPr="00F2520C" w:rsidRDefault="00FE41E9" w:rsidP="00FE41E9">
      <w:r w:rsidRPr="00F2520C">
        <w:t>Стратегическими задачами на расчетный срок для края остаётся стимулирование роста производства основных видов продукции сельского хозяйства; повышение финансовой устойчивости сельскохозяйственных товаропроизводителей; стимулирование инвестиционной деятельности и инновационного развития агропромышленного комплекса.</w:t>
      </w:r>
    </w:p>
    <w:p w:rsidR="00FB54D3" w:rsidRPr="00F2520C" w:rsidRDefault="00FB54D3" w:rsidP="008449BF"/>
    <w:p w:rsidR="001A597D" w:rsidRPr="00F2520C" w:rsidRDefault="008449BF" w:rsidP="00FE41E9">
      <w:r w:rsidRPr="00F2520C">
        <w:t xml:space="preserve">Таблица 8.5-1. </w:t>
      </w:r>
      <w:r w:rsidR="001A597D" w:rsidRPr="00F2520C">
        <w:t>Перечень мероприятий по развитию агропромышленного комплекса Камчатского края</w:t>
      </w:r>
      <w:r w:rsidR="00FE41E9" w:rsidRPr="00F2520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188"/>
        <w:gridCol w:w="2341"/>
        <w:gridCol w:w="1223"/>
      </w:tblGrid>
      <w:tr w:rsidR="001A597D" w:rsidRPr="00F2520C" w:rsidTr="008449BF">
        <w:trPr>
          <w:trHeight w:val="8"/>
          <w:tblHeader/>
        </w:trPr>
        <w:tc>
          <w:tcPr>
            <w:tcW w:w="0" w:type="auto"/>
            <w:shd w:val="clear" w:color="auto" w:fill="auto"/>
          </w:tcPr>
          <w:p w:rsidR="001A597D" w:rsidRPr="00F2520C" w:rsidRDefault="001A597D" w:rsidP="008449BF">
            <w:pPr>
              <w:ind w:firstLine="0"/>
              <w:jc w:val="center"/>
              <w:rPr>
                <w:sz w:val="20"/>
              </w:rPr>
            </w:pPr>
            <w:r w:rsidRPr="00F2520C">
              <w:rPr>
                <w:sz w:val="20"/>
              </w:rPr>
              <w:t>Наименование мероприятия</w:t>
            </w:r>
          </w:p>
        </w:tc>
        <w:tc>
          <w:tcPr>
            <w:tcW w:w="0" w:type="auto"/>
            <w:shd w:val="clear" w:color="auto" w:fill="auto"/>
          </w:tcPr>
          <w:p w:rsidR="001A597D" w:rsidRPr="00F2520C" w:rsidRDefault="001A597D" w:rsidP="008449BF">
            <w:pPr>
              <w:ind w:firstLine="0"/>
              <w:jc w:val="center"/>
              <w:rPr>
                <w:sz w:val="20"/>
              </w:rPr>
            </w:pPr>
            <w:r w:rsidRPr="00F2520C">
              <w:rPr>
                <w:sz w:val="20"/>
              </w:rPr>
              <w:t>Местоположение размещаемого объекта</w:t>
            </w:r>
          </w:p>
        </w:tc>
        <w:tc>
          <w:tcPr>
            <w:tcW w:w="0" w:type="auto"/>
            <w:shd w:val="clear" w:color="auto" w:fill="auto"/>
          </w:tcPr>
          <w:p w:rsidR="001A597D" w:rsidRPr="00F2520C" w:rsidRDefault="001A597D" w:rsidP="008449BF">
            <w:pPr>
              <w:ind w:firstLine="0"/>
              <w:jc w:val="center"/>
              <w:rPr>
                <w:sz w:val="20"/>
              </w:rPr>
            </w:pPr>
            <w:r w:rsidRPr="00F2520C">
              <w:rPr>
                <w:sz w:val="20"/>
              </w:rPr>
              <w:t>Сроки реализации</w:t>
            </w:r>
          </w:p>
        </w:tc>
      </w:tr>
      <w:tr w:rsidR="001A597D" w:rsidRPr="00F2520C" w:rsidTr="008449BF">
        <w:trPr>
          <w:trHeight w:val="8"/>
          <w:tblHeader/>
        </w:trPr>
        <w:tc>
          <w:tcPr>
            <w:tcW w:w="0" w:type="auto"/>
            <w:shd w:val="clear" w:color="auto" w:fill="auto"/>
          </w:tcPr>
          <w:p w:rsidR="001A597D" w:rsidRPr="00F2520C" w:rsidRDefault="001A597D" w:rsidP="008449BF">
            <w:pPr>
              <w:ind w:firstLine="0"/>
              <w:rPr>
                <w:sz w:val="20"/>
              </w:rPr>
            </w:pPr>
            <w:r w:rsidRPr="00F2520C">
              <w:rPr>
                <w:sz w:val="20"/>
              </w:rPr>
              <w:t>Комплексное развитие агропромышленной площадки</w:t>
            </w:r>
          </w:p>
        </w:tc>
        <w:tc>
          <w:tcPr>
            <w:tcW w:w="0" w:type="auto"/>
            <w:shd w:val="clear" w:color="auto" w:fill="auto"/>
          </w:tcPr>
          <w:p w:rsidR="008449BF" w:rsidRPr="00F2520C" w:rsidRDefault="001A597D" w:rsidP="008449BF">
            <w:pPr>
              <w:ind w:firstLine="0"/>
              <w:jc w:val="center"/>
              <w:rPr>
                <w:sz w:val="20"/>
              </w:rPr>
            </w:pPr>
            <w:r w:rsidRPr="00F2520C">
              <w:rPr>
                <w:sz w:val="20"/>
              </w:rPr>
              <w:t>п.</w:t>
            </w:r>
            <w:r w:rsidR="008449BF" w:rsidRPr="00F2520C">
              <w:rPr>
                <w:sz w:val="20"/>
              </w:rPr>
              <w:t xml:space="preserve"> Нагорный,</w:t>
            </w:r>
          </w:p>
          <w:p w:rsidR="001A597D" w:rsidRPr="00F2520C" w:rsidRDefault="001A597D" w:rsidP="008449BF">
            <w:pPr>
              <w:ind w:firstLine="0"/>
              <w:jc w:val="center"/>
              <w:rPr>
                <w:sz w:val="20"/>
              </w:rPr>
            </w:pPr>
            <w:r w:rsidRPr="00F2520C">
              <w:rPr>
                <w:sz w:val="20"/>
              </w:rPr>
              <w:t xml:space="preserve">Елизовский </w:t>
            </w:r>
            <w:r w:rsidR="008449BF" w:rsidRPr="00F2520C">
              <w:rPr>
                <w:sz w:val="20"/>
              </w:rPr>
              <w:t>район</w:t>
            </w:r>
          </w:p>
        </w:tc>
        <w:tc>
          <w:tcPr>
            <w:tcW w:w="0" w:type="auto"/>
            <w:shd w:val="clear" w:color="auto" w:fill="auto"/>
          </w:tcPr>
          <w:p w:rsidR="001A597D" w:rsidRPr="00F2520C" w:rsidRDefault="001A597D" w:rsidP="008449BF">
            <w:pPr>
              <w:ind w:firstLine="0"/>
              <w:jc w:val="center"/>
              <w:rPr>
                <w:sz w:val="20"/>
              </w:rPr>
            </w:pPr>
            <w:r w:rsidRPr="00F2520C">
              <w:rPr>
                <w:sz w:val="20"/>
              </w:rPr>
              <w:t>2019</w:t>
            </w:r>
          </w:p>
        </w:tc>
      </w:tr>
      <w:tr w:rsidR="001A597D" w:rsidRPr="00F2520C" w:rsidTr="008449BF">
        <w:trPr>
          <w:trHeight w:val="8"/>
          <w:tblHeader/>
        </w:trPr>
        <w:tc>
          <w:tcPr>
            <w:tcW w:w="0" w:type="auto"/>
            <w:shd w:val="clear" w:color="auto" w:fill="auto"/>
          </w:tcPr>
          <w:p w:rsidR="001A597D" w:rsidRPr="00F2520C" w:rsidRDefault="001A597D" w:rsidP="008449BF">
            <w:pPr>
              <w:ind w:firstLine="0"/>
              <w:rPr>
                <w:sz w:val="20"/>
              </w:rPr>
            </w:pPr>
            <w:r w:rsidRPr="00F2520C">
              <w:rPr>
                <w:sz w:val="20"/>
              </w:rPr>
              <w:t>Инновационное развитие сельскохозяйственного производства на базе действующего сельхозпредприятия</w:t>
            </w:r>
          </w:p>
        </w:tc>
        <w:tc>
          <w:tcPr>
            <w:tcW w:w="0" w:type="auto"/>
            <w:shd w:val="clear" w:color="auto" w:fill="auto"/>
          </w:tcPr>
          <w:p w:rsidR="001A597D" w:rsidRPr="00F2520C" w:rsidRDefault="001A597D" w:rsidP="008449BF">
            <w:pPr>
              <w:ind w:firstLine="0"/>
              <w:jc w:val="center"/>
              <w:rPr>
                <w:sz w:val="20"/>
              </w:rPr>
            </w:pPr>
            <w:r w:rsidRPr="00F2520C">
              <w:rPr>
                <w:sz w:val="20"/>
              </w:rPr>
              <w:t>ГО Петропавлоск-Камчатский</w:t>
            </w:r>
          </w:p>
        </w:tc>
        <w:tc>
          <w:tcPr>
            <w:tcW w:w="0" w:type="auto"/>
            <w:shd w:val="clear" w:color="auto" w:fill="auto"/>
          </w:tcPr>
          <w:p w:rsidR="001A597D" w:rsidRPr="00F2520C" w:rsidRDefault="001A597D" w:rsidP="008449BF">
            <w:pPr>
              <w:ind w:firstLine="0"/>
              <w:jc w:val="center"/>
              <w:rPr>
                <w:sz w:val="20"/>
              </w:rPr>
            </w:pPr>
            <w:r w:rsidRPr="00F2520C">
              <w:rPr>
                <w:sz w:val="20"/>
              </w:rPr>
              <w:t>2019</w:t>
            </w:r>
          </w:p>
        </w:tc>
      </w:tr>
      <w:tr w:rsidR="001A597D" w:rsidRPr="00F2520C" w:rsidTr="008449BF">
        <w:trPr>
          <w:trHeight w:val="8"/>
          <w:tblHeader/>
        </w:trPr>
        <w:tc>
          <w:tcPr>
            <w:tcW w:w="0" w:type="auto"/>
            <w:shd w:val="clear" w:color="auto" w:fill="auto"/>
          </w:tcPr>
          <w:p w:rsidR="001A597D" w:rsidRPr="00F2520C" w:rsidRDefault="001A597D" w:rsidP="008449BF">
            <w:pPr>
              <w:ind w:firstLine="0"/>
              <w:rPr>
                <w:sz w:val="20"/>
              </w:rPr>
            </w:pPr>
            <w:r w:rsidRPr="00F2520C">
              <w:rPr>
                <w:sz w:val="20"/>
              </w:rPr>
              <w:t>Строительство тепличного комплекса ООО «Паужетка-Агротерм» на основе использования термальных вод</w:t>
            </w:r>
          </w:p>
        </w:tc>
        <w:tc>
          <w:tcPr>
            <w:tcW w:w="0" w:type="auto"/>
            <w:shd w:val="clear" w:color="auto" w:fill="auto"/>
          </w:tcPr>
          <w:p w:rsidR="001A597D" w:rsidRPr="00F2520C" w:rsidRDefault="001A597D" w:rsidP="008449BF">
            <w:pPr>
              <w:ind w:firstLine="0"/>
              <w:jc w:val="center"/>
              <w:rPr>
                <w:sz w:val="20"/>
              </w:rPr>
            </w:pPr>
            <w:r w:rsidRPr="00F2520C">
              <w:rPr>
                <w:sz w:val="20"/>
              </w:rPr>
              <w:t>п.</w:t>
            </w:r>
            <w:r w:rsidR="008449BF" w:rsidRPr="00F2520C">
              <w:rPr>
                <w:sz w:val="20"/>
              </w:rPr>
              <w:t xml:space="preserve"> Паужетк, </w:t>
            </w:r>
            <w:r w:rsidRPr="00F2520C">
              <w:rPr>
                <w:sz w:val="20"/>
              </w:rPr>
              <w:t>Усть-Большерец</w:t>
            </w:r>
            <w:r w:rsidR="008449BF" w:rsidRPr="00F2520C">
              <w:rPr>
                <w:sz w:val="20"/>
              </w:rPr>
              <w:t>к</w:t>
            </w:r>
            <w:r w:rsidRPr="00F2520C">
              <w:rPr>
                <w:sz w:val="20"/>
              </w:rPr>
              <w:t xml:space="preserve">ий </w:t>
            </w:r>
            <w:r w:rsidR="008449BF" w:rsidRPr="00F2520C">
              <w:rPr>
                <w:sz w:val="20"/>
              </w:rPr>
              <w:t>район</w:t>
            </w:r>
          </w:p>
        </w:tc>
        <w:tc>
          <w:tcPr>
            <w:tcW w:w="0" w:type="auto"/>
            <w:shd w:val="clear" w:color="auto" w:fill="auto"/>
          </w:tcPr>
          <w:p w:rsidR="001A597D" w:rsidRPr="00F2520C" w:rsidRDefault="001A597D" w:rsidP="008449BF">
            <w:pPr>
              <w:ind w:firstLine="0"/>
              <w:jc w:val="center"/>
              <w:rPr>
                <w:sz w:val="20"/>
              </w:rPr>
            </w:pPr>
            <w:r w:rsidRPr="00F2520C">
              <w:rPr>
                <w:sz w:val="20"/>
              </w:rPr>
              <w:t>2019</w:t>
            </w:r>
          </w:p>
        </w:tc>
      </w:tr>
      <w:tr w:rsidR="001A597D" w:rsidRPr="00F2520C" w:rsidTr="008449BF">
        <w:trPr>
          <w:trHeight w:val="8"/>
          <w:tblHeader/>
        </w:trPr>
        <w:tc>
          <w:tcPr>
            <w:tcW w:w="0" w:type="auto"/>
            <w:shd w:val="clear" w:color="auto" w:fill="auto"/>
          </w:tcPr>
          <w:p w:rsidR="001A597D" w:rsidRPr="00F2520C" w:rsidRDefault="001A597D" w:rsidP="008449BF">
            <w:pPr>
              <w:ind w:firstLine="0"/>
              <w:rPr>
                <w:sz w:val="20"/>
              </w:rPr>
            </w:pPr>
            <w:r w:rsidRPr="00F2520C">
              <w:rPr>
                <w:sz w:val="20"/>
              </w:rPr>
              <w:t>Модернизация действующего производства ГУСХП Камчатского края «Пионерское» с вводом нового производства «Охлажденное мясо бройлеров» «Пионерское»</w:t>
            </w:r>
          </w:p>
        </w:tc>
        <w:tc>
          <w:tcPr>
            <w:tcW w:w="0" w:type="auto"/>
            <w:shd w:val="clear" w:color="auto" w:fill="auto"/>
          </w:tcPr>
          <w:p w:rsidR="001A597D" w:rsidRPr="00F2520C" w:rsidRDefault="008449BF" w:rsidP="008449BF">
            <w:pPr>
              <w:ind w:firstLine="0"/>
              <w:jc w:val="center"/>
              <w:rPr>
                <w:sz w:val="20"/>
              </w:rPr>
            </w:pPr>
            <w:r w:rsidRPr="00F2520C">
              <w:rPr>
                <w:sz w:val="20"/>
              </w:rPr>
              <w:t>п</w:t>
            </w:r>
            <w:r w:rsidR="001A597D" w:rsidRPr="00F2520C">
              <w:rPr>
                <w:sz w:val="20"/>
              </w:rPr>
              <w:t>.</w:t>
            </w:r>
            <w:r w:rsidRPr="00F2520C">
              <w:rPr>
                <w:sz w:val="20"/>
              </w:rPr>
              <w:t xml:space="preserve"> </w:t>
            </w:r>
            <w:r w:rsidR="001A597D" w:rsidRPr="00F2520C">
              <w:rPr>
                <w:sz w:val="20"/>
              </w:rPr>
              <w:t xml:space="preserve">Пионерский, Елизовский </w:t>
            </w:r>
            <w:r w:rsidRPr="00F2520C">
              <w:rPr>
                <w:sz w:val="20"/>
              </w:rPr>
              <w:t>район</w:t>
            </w:r>
          </w:p>
        </w:tc>
        <w:tc>
          <w:tcPr>
            <w:tcW w:w="0" w:type="auto"/>
            <w:shd w:val="clear" w:color="auto" w:fill="auto"/>
          </w:tcPr>
          <w:p w:rsidR="001A597D" w:rsidRPr="00F2520C" w:rsidRDefault="001A597D" w:rsidP="008449BF">
            <w:pPr>
              <w:ind w:firstLine="0"/>
              <w:jc w:val="center"/>
              <w:rPr>
                <w:sz w:val="20"/>
              </w:rPr>
            </w:pPr>
            <w:r w:rsidRPr="00F2520C">
              <w:rPr>
                <w:sz w:val="20"/>
              </w:rPr>
              <w:t>2019</w:t>
            </w:r>
          </w:p>
        </w:tc>
      </w:tr>
      <w:tr w:rsidR="001A597D" w:rsidRPr="00F2520C" w:rsidTr="008449BF">
        <w:trPr>
          <w:trHeight w:val="8"/>
          <w:tblHeader/>
        </w:trPr>
        <w:tc>
          <w:tcPr>
            <w:tcW w:w="0" w:type="auto"/>
            <w:shd w:val="clear" w:color="auto" w:fill="auto"/>
          </w:tcPr>
          <w:p w:rsidR="001A597D" w:rsidRPr="00F2520C" w:rsidRDefault="001A597D" w:rsidP="008449BF">
            <w:pPr>
              <w:ind w:firstLine="0"/>
              <w:rPr>
                <w:sz w:val="20"/>
              </w:rPr>
            </w:pPr>
            <w:r w:rsidRPr="00F2520C">
              <w:rPr>
                <w:sz w:val="20"/>
              </w:rPr>
              <w:t>Строительство тепличного комплекса (тепличное хозяйство</w:t>
            </w:r>
            <w:r w:rsidR="008449BF" w:rsidRPr="00F2520C">
              <w:rPr>
                <w:sz w:val="20"/>
              </w:rPr>
              <w:t xml:space="preserve"> </w:t>
            </w:r>
            <w:r w:rsidRPr="00F2520C">
              <w:rPr>
                <w:sz w:val="20"/>
              </w:rPr>
              <w:t>ООО «Зеленая ферма»)</w:t>
            </w:r>
          </w:p>
        </w:tc>
        <w:tc>
          <w:tcPr>
            <w:tcW w:w="0" w:type="auto"/>
            <w:shd w:val="clear" w:color="auto" w:fill="auto"/>
          </w:tcPr>
          <w:p w:rsidR="001A597D" w:rsidRPr="00F2520C" w:rsidRDefault="001A597D" w:rsidP="008449BF">
            <w:pPr>
              <w:ind w:firstLine="0"/>
              <w:jc w:val="center"/>
              <w:rPr>
                <w:sz w:val="20"/>
              </w:rPr>
            </w:pPr>
            <w:r w:rsidRPr="00F2520C">
              <w:rPr>
                <w:sz w:val="20"/>
              </w:rPr>
              <w:t xml:space="preserve">Елизовский </w:t>
            </w:r>
            <w:r w:rsidR="008449BF" w:rsidRPr="00F2520C">
              <w:rPr>
                <w:sz w:val="20"/>
              </w:rPr>
              <w:t>район</w:t>
            </w:r>
          </w:p>
        </w:tc>
        <w:tc>
          <w:tcPr>
            <w:tcW w:w="0" w:type="auto"/>
            <w:shd w:val="clear" w:color="auto" w:fill="auto"/>
          </w:tcPr>
          <w:p w:rsidR="001A597D" w:rsidRPr="00F2520C" w:rsidRDefault="001A597D" w:rsidP="008449BF">
            <w:pPr>
              <w:ind w:firstLine="0"/>
              <w:jc w:val="center"/>
              <w:rPr>
                <w:sz w:val="20"/>
              </w:rPr>
            </w:pPr>
            <w:r w:rsidRPr="00F2520C">
              <w:rPr>
                <w:sz w:val="20"/>
              </w:rPr>
              <w:t>2020</w:t>
            </w:r>
          </w:p>
        </w:tc>
      </w:tr>
      <w:tr w:rsidR="001A597D" w:rsidRPr="00F2520C" w:rsidTr="008449BF">
        <w:trPr>
          <w:trHeight w:val="8"/>
          <w:tblHeader/>
        </w:trPr>
        <w:tc>
          <w:tcPr>
            <w:tcW w:w="0" w:type="auto"/>
            <w:shd w:val="clear" w:color="auto" w:fill="auto"/>
          </w:tcPr>
          <w:p w:rsidR="001A597D" w:rsidRPr="00F2520C" w:rsidRDefault="001A597D" w:rsidP="008449BF">
            <w:pPr>
              <w:ind w:firstLine="0"/>
              <w:rPr>
                <w:sz w:val="20"/>
              </w:rPr>
            </w:pPr>
            <w:r w:rsidRPr="00F2520C">
              <w:rPr>
                <w:sz w:val="20"/>
              </w:rPr>
              <w:t>Строительство агропромышленного парка "Зеленовские озерки"</w:t>
            </w:r>
          </w:p>
        </w:tc>
        <w:tc>
          <w:tcPr>
            <w:tcW w:w="0" w:type="auto"/>
            <w:shd w:val="clear" w:color="auto" w:fill="auto"/>
          </w:tcPr>
          <w:p w:rsidR="001A597D" w:rsidRPr="00F2520C" w:rsidRDefault="001A597D" w:rsidP="008449BF">
            <w:pPr>
              <w:ind w:firstLine="0"/>
              <w:jc w:val="center"/>
              <w:rPr>
                <w:sz w:val="20"/>
              </w:rPr>
            </w:pPr>
            <w:r w:rsidRPr="00F2520C">
              <w:rPr>
                <w:sz w:val="20"/>
              </w:rPr>
              <w:t>Елизовский район, Раздольненское сельское поселение</w:t>
            </w:r>
          </w:p>
        </w:tc>
        <w:tc>
          <w:tcPr>
            <w:tcW w:w="0" w:type="auto"/>
            <w:shd w:val="clear" w:color="auto" w:fill="auto"/>
          </w:tcPr>
          <w:p w:rsidR="001A597D" w:rsidRPr="00F2520C" w:rsidRDefault="001A597D" w:rsidP="008449BF">
            <w:pPr>
              <w:ind w:firstLine="0"/>
              <w:jc w:val="center"/>
              <w:rPr>
                <w:sz w:val="20"/>
              </w:rPr>
            </w:pPr>
            <w:r w:rsidRPr="00F2520C">
              <w:rPr>
                <w:sz w:val="20"/>
              </w:rPr>
              <w:t>2020</w:t>
            </w:r>
          </w:p>
        </w:tc>
      </w:tr>
      <w:tr w:rsidR="001A597D" w:rsidRPr="00F2520C" w:rsidTr="008449BF">
        <w:trPr>
          <w:trHeight w:val="8"/>
          <w:tblHeader/>
        </w:trPr>
        <w:tc>
          <w:tcPr>
            <w:tcW w:w="0" w:type="auto"/>
            <w:shd w:val="clear" w:color="auto" w:fill="auto"/>
          </w:tcPr>
          <w:p w:rsidR="001A597D" w:rsidRPr="00F2520C" w:rsidRDefault="001A597D" w:rsidP="008449BF">
            <w:pPr>
              <w:ind w:firstLine="0"/>
              <w:rPr>
                <w:sz w:val="20"/>
              </w:rPr>
            </w:pPr>
            <w:r w:rsidRPr="00F2520C">
              <w:rPr>
                <w:sz w:val="20"/>
              </w:rPr>
              <w:t>Модернизация и расширение производственных мощностей УМП ОПХ "Заречное"</w:t>
            </w:r>
          </w:p>
        </w:tc>
        <w:tc>
          <w:tcPr>
            <w:tcW w:w="0" w:type="auto"/>
            <w:shd w:val="clear" w:color="auto" w:fill="auto"/>
          </w:tcPr>
          <w:p w:rsidR="001A597D" w:rsidRPr="00F2520C" w:rsidRDefault="001A597D" w:rsidP="008449BF">
            <w:pPr>
              <w:ind w:firstLine="0"/>
              <w:jc w:val="center"/>
              <w:rPr>
                <w:sz w:val="20"/>
              </w:rPr>
            </w:pPr>
            <w:r w:rsidRPr="00F2520C">
              <w:rPr>
                <w:sz w:val="20"/>
              </w:rPr>
              <w:t>Елизовский район, Раздольненское сельское поселение</w:t>
            </w:r>
          </w:p>
        </w:tc>
        <w:tc>
          <w:tcPr>
            <w:tcW w:w="0" w:type="auto"/>
            <w:shd w:val="clear" w:color="auto" w:fill="auto"/>
          </w:tcPr>
          <w:p w:rsidR="001A597D" w:rsidRPr="00F2520C" w:rsidRDefault="001A597D" w:rsidP="008449BF">
            <w:pPr>
              <w:ind w:firstLine="0"/>
              <w:jc w:val="center"/>
              <w:rPr>
                <w:sz w:val="20"/>
              </w:rPr>
            </w:pPr>
            <w:r w:rsidRPr="00F2520C">
              <w:rPr>
                <w:sz w:val="20"/>
              </w:rPr>
              <w:t>2020</w:t>
            </w:r>
          </w:p>
        </w:tc>
      </w:tr>
      <w:tr w:rsidR="001A597D" w:rsidRPr="00F2520C" w:rsidTr="008449BF">
        <w:trPr>
          <w:trHeight w:val="8"/>
          <w:tblHeader/>
        </w:trPr>
        <w:tc>
          <w:tcPr>
            <w:tcW w:w="0" w:type="auto"/>
            <w:shd w:val="clear" w:color="auto" w:fill="auto"/>
          </w:tcPr>
          <w:p w:rsidR="001A597D" w:rsidRPr="00F2520C" w:rsidRDefault="001A597D" w:rsidP="008449BF">
            <w:pPr>
              <w:ind w:firstLine="0"/>
              <w:rPr>
                <w:sz w:val="20"/>
              </w:rPr>
            </w:pPr>
            <w:r w:rsidRPr="00F2520C">
              <w:rPr>
                <w:sz w:val="20"/>
              </w:rPr>
              <w:t>Восстановление тепличного хозяйства в поселке Термальный Камчатского края с использованием тепловой энергии Верхне-Паратунского месторождения термальных вод</w:t>
            </w:r>
          </w:p>
        </w:tc>
        <w:tc>
          <w:tcPr>
            <w:tcW w:w="0" w:type="auto"/>
            <w:shd w:val="clear" w:color="auto" w:fill="auto"/>
          </w:tcPr>
          <w:p w:rsidR="001A597D" w:rsidRPr="00F2520C" w:rsidRDefault="001A597D" w:rsidP="008449BF">
            <w:pPr>
              <w:ind w:firstLine="0"/>
              <w:jc w:val="center"/>
              <w:rPr>
                <w:sz w:val="20"/>
              </w:rPr>
            </w:pPr>
            <w:r w:rsidRPr="00F2520C">
              <w:rPr>
                <w:sz w:val="20"/>
              </w:rPr>
              <w:t>Елизовский район</w:t>
            </w:r>
          </w:p>
        </w:tc>
        <w:tc>
          <w:tcPr>
            <w:tcW w:w="0" w:type="auto"/>
            <w:shd w:val="clear" w:color="auto" w:fill="auto"/>
          </w:tcPr>
          <w:p w:rsidR="001A597D" w:rsidRPr="00F2520C" w:rsidRDefault="001A597D" w:rsidP="008449BF">
            <w:pPr>
              <w:ind w:firstLine="0"/>
              <w:jc w:val="center"/>
              <w:rPr>
                <w:sz w:val="20"/>
              </w:rPr>
            </w:pPr>
            <w:r w:rsidRPr="00F2520C">
              <w:rPr>
                <w:sz w:val="20"/>
              </w:rPr>
              <w:t>2020</w:t>
            </w:r>
          </w:p>
        </w:tc>
      </w:tr>
      <w:tr w:rsidR="001A597D" w:rsidRPr="00F2520C" w:rsidTr="008449BF">
        <w:trPr>
          <w:trHeight w:val="8"/>
          <w:tblHeader/>
        </w:trPr>
        <w:tc>
          <w:tcPr>
            <w:tcW w:w="0" w:type="auto"/>
            <w:shd w:val="clear" w:color="auto" w:fill="auto"/>
          </w:tcPr>
          <w:p w:rsidR="001A597D" w:rsidRPr="00F2520C" w:rsidRDefault="001A597D" w:rsidP="008449BF">
            <w:pPr>
              <w:ind w:firstLine="0"/>
              <w:rPr>
                <w:sz w:val="20"/>
              </w:rPr>
            </w:pPr>
            <w:r w:rsidRPr="00F2520C">
              <w:rPr>
                <w:sz w:val="20"/>
              </w:rPr>
              <w:t>Создание оптово-розничного логистического (распределительного) центра по переработке, хранению и сбыту сельскохозяйственной продукции и модернизация действующего сельскохозяйственного производства ООО "Хуторок"</w:t>
            </w:r>
          </w:p>
        </w:tc>
        <w:tc>
          <w:tcPr>
            <w:tcW w:w="0" w:type="auto"/>
            <w:shd w:val="clear" w:color="auto" w:fill="auto"/>
          </w:tcPr>
          <w:p w:rsidR="001A597D" w:rsidRPr="00F2520C" w:rsidRDefault="001A597D" w:rsidP="008449BF">
            <w:pPr>
              <w:ind w:firstLine="0"/>
              <w:jc w:val="center"/>
              <w:rPr>
                <w:sz w:val="20"/>
              </w:rPr>
            </w:pPr>
            <w:r w:rsidRPr="00F2520C">
              <w:rPr>
                <w:sz w:val="20"/>
              </w:rPr>
              <w:t>Елизовский район</w:t>
            </w:r>
          </w:p>
        </w:tc>
        <w:tc>
          <w:tcPr>
            <w:tcW w:w="0" w:type="auto"/>
            <w:shd w:val="clear" w:color="auto" w:fill="auto"/>
          </w:tcPr>
          <w:p w:rsidR="001A597D" w:rsidRPr="00F2520C" w:rsidRDefault="001A597D" w:rsidP="008449BF">
            <w:pPr>
              <w:ind w:firstLine="0"/>
              <w:jc w:val="center"/>
              <w:rPr>
                <w:sz w:val="20"/>
              </w:rPr>
            </w:pPr>
            <w:r w:rsidRPr="00F2520C">
              <w:rPr>
                <w:sz w:val="20"/>
              </w:rPr>
              <w:t>2024</w:t>
            </w:r>
          </w:p>
        </w:tc>
      </w:tr>
      <w:tr w:rsidR="001A597D" w:rsidRPr="00F2520C" w:rsidTr="008449BF">
        <w:trPr>
          <w:trHeight w:val="8"/>
          <w:tblHeader/>
        </w:trPr>
        <w:tc>
          <w:tcPr>
            <w:tcW w:w="0" w:type="auto"/>
            <w:shd w:val="clear" w:color="auto" w:fill="auto"/>
          </w:tcPr>
          <w:p w:rsidR="001A597D" w:rsidRPr="00F2520C" w:rsidRDefault="001A597D" w:rsidP="008449BF">
            <w:pPr>
              <w:ind w:firstLine="0"/>
              <w:rPr>
                <w:sz w:val="20"/>
              </w:rPr>
            </w:pPr>
            <w:r w:rsidRPr="00F2520C">
              <w:rPr>
                <w:sz w:val="20"/>
              </w:rPr>
              <w:t>Строительство тепличного комплекса ООО "Агроддар" в районе п Вулканный</w:t>
            </w:r>
          </w:p>
        </w:tc>
        <w:tc>
          <w:tcPr>
            <w:tcW w:w="0" w:type="auto"/>
            <w:shd w:val="clear" w:color="auto" w:fill="auto"/>
          </w:tcPr>
          <w:p w:rsidR="001A597D" w:rsidRPr="00F2520C" w:rsidRDefault="001A597D" w:rsidP="008449BF">
            <w:pPr>
              <w:ind w:firstLine="0"/>
              <w:jc w:val="center"/>
              <w:rPr>
                <w:sz w:val="20"/>
              </w:rPr>
            </w:pPr>
            <w:r w:rsidRPr="00F2520C">
              <w:rPr>
                <w:sz w:val="20"/>
              </w:rPr>
              <w:t>Елизовский район</w:t>
            </w:r>
          </w:p>
        </w:tc>
        <w:tc>
          <w:tcPr>
            <w:tcW w:w="0" w:type="auto"/>
            <w:shd w:val="clear" w:color="auto" w:fill="auto"/>
          </w:tcPr>
          <w:p w:rsidR="001A597D" w:rsidRPr="00F2520C" w:rsidRDefault="001A597D" w:rsidP="008449BF">
            <w:pPr>
              <w:ind w:firstLine="0"/>
              <w:jc w:val="center"/>
              <w:rPr>
                <w:sz w:val="20"/>
              </w:rPr>
            </w:pPr>
            <w:r w:rsidRPr="00F2520C">
              <w:rPr>
                <w:sz w:val="20"/>
              </w:rPr>
              <w:t>2019</w:t>
            </w:r>
          </w:p>
        </w:tc>
      </w:tr>
      <w:tr w:rsidR="001A597D" w:rsidRPr="00F2520C" w:rsidTr="008449BF">
        <w:trPr>
          <w:trHeight w:val="8"/>
          <w:tblHeader/>
        </w:trPr>
        <w:tc>
          <w:tcPr>
            <w:tcW w:w="0" w:type="auto"/>
            <w:shd w:val="clear" w:color="auto" w:fill="auto"/>
          </w:tcPr>
          <w:p w:rsidR="001A597D" w:rsidRPr="00F2520C" w:rsidRDefault="001A597D" w:rsidP="008449BF">
            <w:pPr>
              <w:ind w:firstLine="0"/>
              <w:rPr>
                <w:sz w:val="20"/>
              </w:rPr>
            </w:pPr>
            <w:r w:rsidRPr="00F2520C">
              <w:rPr>
                <w:sz w:val="20"/>
              </w:rPr>
              <w:t>Создание животноводческого комплекса на 400 голов дойного стада КРС</w:t>
            </w:r>
          </w:p>
        </w:tc>
        <w:tc>
          <w:tcPr>
            <w:tcW w:w="0" w:type="auto"/>
            <w:shd w:val="clear" w:color="auto" w:fill="auto"/>
          </w:tcPr>
          <w:p w:rsidR="001A597D" w:rsidRPr="00F2520C" w:rsidRDefault="001A597D" w:rsidP="008449BF">
            <w:pPr>
              <w:ind w:firstLine="0"/>
              <w:jc w:val="center"/>
              <w:rPr>
                <w:sz w:val="20"/>
              </w:rPr>
            </w:pPr>
            <w:r w:rsidRPr="00F2520C">
              <w:rPr>
                <w:sz w:val="20"/>
              </w:rPr>
              <w:t>Мильковский район</w:t>
            </w:r>
          </w:p>
        </w:tc>
        <w:tc>
          <w:tcPr>
            <w:tcW w:w="0" w:type="auto"/>
            <w:shd w:val="clear" w:color="auto" w:fill="auto"/>
          </w:tcPr>
          <w:p w:rsidR="001A597D" w:rsidRPr="00F2520C" w:rsidRDefault="001A597D" w:rsidP="008449BF">
            <w:pPr>
              <w:ind w:firstLine="0"/>
              <w:jc w:val="center"/>
              <w:rPr>
                <w:sz w:val="20"/>
              </w:rPr>
            </w:pPr>
            <w:r w:rsidRPr="00F2520C">
              <w:rPr>
                <w:sz w:val="20"/>
              </w:rPr>
              <w:t>2019</w:t>
            </w:r>
          </w:p>
        </w:tc>
      </w:tr>
      <w:tr w:rsidR="001A597D" w:rsidRPr="00F2520C" w:rsidTr="008449BF">
        <w:trPr>
          <w:trHeight w:val="8"/>
          <w:tblHeader/>
        </w:trPr>
        <w:tc>
          <w:tcPr>
            <w:tcW w:w="0" w:type="auto"/>
            <w:shd w:val="clear" w:color="auto" w:fill="auto"/>
          </w:tcPr>
          <w:p w:rsidR="001A597D" w:rsidRPr="00F2520C" w:rsidRDefault="001A597D" w:rsidP="008449BF">
            <w:pPr>
              <w:ind w:firstLine="0"/>
              <w:rPr>
                <w:sz w:val="20"/>
              </w:rPr>
            </w:pPr>
            <w:r w:rsidRPr="00F2520C">
              <w:rPr>
                <w:sz w:val="20"/>
              </w:rPr>
              <w:t>Создание гусиной фермы</w:t>
            </w:r>
          </w:p>
        </w:tc>
        <w:tc>
          <w:tcPr>
            <w:tcW w:w="0" w:type="auto"/>
            <w:shd w:val="clear" w:color="auto" w:fill="auto"/>
          </w:tcPr>
          <w:p w:rsidR="001A597D" w:rsidRPr="00F2520C" w:rsidRDefault="001A597D" w:rsidP="008449BF">
            <w:pPr>
              <w:ind w:firstLine="0"/>
              <w:jc w:val="center"/>
              <w:rPr>
                <w:sz w:val="20"/>
              </w:rPr>
            </w:pPr>
            <w:r w:rsidRPr="00F2520C">
              <w:rPr>
                <w:sz w:val="20"/>
              </w:rPr>
              <w:t>Соболевский район</w:t>
            </w:r>
          </w:p>
        </w:tc>
        <w:tc>
          <w:tcPr>
            <w:tcW w:w="0" w:type="auto"/>
            <w:shd w:val="clear" w:color="auto" w:fill="auto"/>
          </w:tcPr>
          <w:p w:rsidR="001A597D" w:rsidRPr="00F2520C" w:rsidRDefault="001A597D" w:rsidP="008449BF">
            <w:pPr>
              <w:ind w:firstLine="0"/>
              <w:jc w:val="center"/>
              <w:rPr>
                <w:sz w:val="20"/>
              </w:rPr>
            </w:pPr>
            <w:r w:rsidRPr="00F2520C">
              <w:rPr>
                <w:sz w:val="20"/>
              </w:rPr>
              <w:t>2020</w:t>
            </w:r>
          </w:p>
        </w:tc>
      </w:tr>
      <w:tr w:rsidR="001A597D" w:rsidRPr="00F2520C" w:rsidTr="008449BF">
        <w:trPr>
          <w:trHeight w:val="8"/>
          <w:tblHeader/>
        </w:trPr>
        <w:tc>
          <w:tcPr>
            <w:tcW w:w="0" w:type="auto"/>
            <w:shd w:val="clear" w:color="auto" w:fill="auto"/>
          </w:tcPr>
          <w:p w:rsidR="001A597D" w:rsidRPr="00F2520C" w:rsidRDefault="001A597D" w:rsidP="008449BF">
            <w:pPr>
              <w:ind w:firstLine="0"/>
              <w:rPr>
                <w:sz w:val="20"/>
              </w:rPr>
            </w:pPr>
            <w:r w:rsidRPr="00F2520C">
              <w:rPr>
                <w:sz w:val="20"/>
              </w:rPr>
              <w:t xml:space="preserve">Строительство объекта "Молочно-товарная ферма на </w:t>
            </w:r>
            <w:r w:rsidRPr="00F2520C">
              <w:rPr>
                <w:sz w:val="20"/>
              </w:rPr>
              <w:br/>
              <w:t xml:space="preserve">300 фуражных коров с роботизированным доением" </w:t>
            </w:r>
            <w:r w:rsidRPr="00F2520C">
              <w:rPr>
                <w:sz w:val="20"/>
              </w:rPr>
              <w:br/>
              <w:t>с. Крутоберегово</w:t>
            </w:r>
          </w:p>
        </w:tc>
        <w:tc>
          <w:tcPr>
            <w:tcW w:w="0" w:type="auto"/>
            <w:shd w:val="clear" w:color="auto" w:fill="auto"/>
          </w:tcPr>
          <w:p w:rsidR="001A597D" w:rsidRPr="00F2520C" w:rsidRDefault="001A597D" w:rsidP="008449BF">
            <w:pPr>
              <w:ind w:firstLine="0"/>
              <w:jc w:val="center"/>
              <w:rPr>
                <w:sz w:val="20"/>
              </w:rPr>
            </w:pPr>
            <w:r w:rsidRPr="00F2520C">
              <w:rPr>
                <w:sz w:val="20"/>
              </w:rPr>
              <w:t>Усть-Камчатский муниципальный район</w:t>
            </w:r>
          </w:p>
          <w:p w:rsidR="001A597D" w:rsidRPr="00F2520C" w:rsidRDefault="001A597D" w:rsidP="008449BF">
            <w:pPr>
              <w:ind w:firstLine="0"/>
              <w:jc w:val="center"/>
              <w:rPr>
                <w:sz w:val="20"/>
              </w:rPr>
            </w:pPr>
            <w:r w:rsidRPr="00F2520C">
              <w:rPr>
                <w:sz w:val="20"/>
              </w:rPr>
              <w:t>с. Крутоберегово</w:t>
            </w:r>
          </w:p>
        </w:tc>
        <w:tc>
          <w:tcPr>
            <w:tcW w:w="0" w:type="auto"/>
            <w:shd w:val="clear" w:color="auto" w:fill="auto"/>
          </w:tcPr>
          <w:p w:rsidR="001A597D" w:rsidRPr="00F2520C" w:rsidRDefault="001A597D" w:rsidP="008449BF">
            <w:pPr>
              <w:ind w:firstLine="0"/>
              <w:jc w:val="center"/>
              <w:rPr>
                <w:sz w:val="20"/>
              </w:rPr>
            </w:pPr>
            <w:r w:rsidRPr="00F2520C">
              <w:rPr>
                <w:sz w:val="20"/>
              </w:rPr>
              <w:t>2020</w:t>
            </w:r>
          </w:p>
        </w:tc>
      </w:tr>
    </w:tbl>
    <w:p w:rsidR="005E3EA6" w:rsidRPr="00F2520C" w:rsidRDefault="005E3EA6" w:rsidP="004725A6">
      <w:pPr>
        <w:pStyle w:val="1"/>
      </w:pPr>
      <w:bookmarkStart w:id="47" w:name="_Toc9956249"/>
      <w:r w:rsidRPr="00F2520C">
        <w:t>ПРЕДЛОЖЕНИЯ ПО УВЕЛИЧЕНИЮ ИНВЕСТИЦИОННОЙ ПРИВЛЕКАТЕЛЬНОСТИ</w:t>
      </w:r>
      <w:r w:rsidR="004725A6" w:rsidRPr="00F2520C">
        <w:t xml:space="preserve"> КАМЧАТСКОГО КРАЯ</w:t>
      </w:r>
      <w:bookmarkEnd w:id="47"/>
    </w:p>
    <w:p w:rsidR="00383CE0" w:rsidRPr="00F2520C" w:rsidRDefault="00383CE0" w:rsidP="00383CE0">
      <w:r w:rsidRPr="00F2520C">
        <w:t>Главная цель инвестиционной политики — повышение уровня жизни населения Камчатского края путем стимулирования инвестиционной деятельности в сфере промышленного производства, инвестиционной активности предприятий, деловых и финансовых структур, привлечения прямых инвестиций как российских, так и иностранных, и решение на этой основе наиболее важных проблем и задач социально-экономического развития региона.</w:t>
      </w:r>
    </w:p>
    <w:p w:rsidR="00383CE0" w:rsidRPr="00F2520C" w:rsidRDefault="00383CE0" w:rsidP="00383CE0">
      <w:r w:rsidRPr="00F2520C">
        <w:t xml:space="preserve">Исходя из вышеназванной цели, основной задачей является создание благоприятного и стабильного инвестиционного климата, оптимальных условий для инвестиционного </w:t>
      </w:r>
      <w:r w:rsidRPr="00F2520C">
        <w:lastRenderedPageBreak/>
        <w:t xml:space="preserve">процесса, обеспечивающих взаимодействие инвесторов и объектов инвестиций с учетом интересов </w:t>
      </w:r>
      <w:r w:rsidR="00416221" w:rsidRPr="00F2520C">
        <w:t>края</w:t>
      </w:r>
      <w:r w:rsidRPr="00F2520C">
        <w:t>.</w:t>
      </w:r>
    </w:p>
    <w:p w:rsidR="00383CE0" w:rsidRPr="00F2520C" w:rsidRDefault="00383CE0" w:rsidP="00383CE0">
      <w:r w:rsidRPr="00F2520C">
        <w:t>Решение этой задачи обеспечит:</w:t>
      </w:r>
    </w:p>
    <w:p w:rsidR="00383CE0" w:rsidRPr="00F2520C" w:rsidRDefault="00383CE0" w:rsidP="00AC1275">
      <w:pPr>
        <w:numPr>
          <w:ilvl w:val="0"/>
          <w:numId w:val="9"/>
        </w:numPr>
        <w:tabs>
          <w:tab w:val="left" w:pos="851"/>
        </w:tabs>
        <w:ind w:left="0" w:firstLine="567"/>
      </w:pPr>
      <w:r w:rsidRPr="00F2520C">
        <w:t>повышение инвестиционной привлекательности Камчатского края;</w:t>
      </w:r>
    </w:p>
    <w:p w:rsidR="00383CE0" w:rsidRPr="00F2520C" w:rsidRDefault="00383CE0" w:rsidP="00AC1275">
      <w:pPr>
        <w:numPr>
          <w:ilvl w:val="0"/>
          <w:numId w:val="9"/>
        </w:numPr>
        <w:tabs>
          <w:tab w:val="left" w:pos="851"/>
        </w:tabs>
        <w:ind w:left="0" w:firstLine="567"/>
      </w:pPr>
      <w:r w:rsidRPr="00F2520C">
        <w:t>стимулирование инвестиционной активности всех групп инвесторов и предприятий;</w:t>
      </w:r>
    </w:p>
    <w:p w:rsidR="00383CE0" w:rsidRPr="00F2520C" w:rsidRDefault="00383CE0" w:rsidP="00AC1275">
      <w:pPr>
        <w:numPr>
          <w:ilvl w:val="0"/>
          <w:numId w:val="9"/>
        </w:numPr>
        <w:tabs>
          <w:tab w:val="left" w:pos="851"/>
        </w:tabs>
        <w:ind w:left="0" w:firstLine="567"/>
      </w:pPr>
      <w:r w:rsidRPr="00F2520C">
        <w:t>рост налоговых поступлений в бюджет;</w:t>
      </w:r>
    </w:p>
    <w:p w:rsidR="00383CE0" w:rsidRPr="00F2520C" w:rsidRDefault="00383CE0" w:rsidP="00AC1275">
      <w:pPr>
        <w:numPr>
          <w:ilvl w:val="0"/>
          <w:numId w:val="9"/>
        </w:numPr>
        <w:tabs>
          <w:tab w:val="left" w:pos="851"/>
        </w:tabs>
        <w:ind w:left="0" w:firstLine="567"/>
      </w:pPr>
      <w:r w:rsidRPr="00F2520C">
        <w:t>интенсивное социально-экономическое развитие на основе увеличения объемов функционирующего капитала, увеличения числа и качества рабочих мест;</w:t>
      </w:r>
    </w:p>
    <w:p w:rsidR="00383CE0" w:rsidRPr="00F2520C" w:rsidRDefault="00383CE0" w:rsidP="00383CE0">
      <w:r w:rsidRPr="00F2520C">
        <w:t xml:space="preserve">Для обеспечения устойчивого притока прямых иностранных инвестиций в Камчатский край необходимо: </w:t>
      </w:r>
    </w:p>
    <w:p w:rsidR="00383CE0" w:rsidRPr="00F2520C" w:rsidRDefault="00383CE0" w:rsidP="00AC1275">
      <w:pPr>
        <w:numPr>
          <w:ilvl w:val="0"/>
          <w:numId w:val="9"/>
        </w:numPr>
        <w:tabs>
          <w:tab w:val="left" w:pos="851"/>
        </w:tabs>
        <w:ind w:left="0" w:firstLine="567"/>
      </w:pPr>
      <w:r w:rsidRPr="00F2520C">
        <w:t xml:space="preserve">развивать успешные практики деятельности по привлечению иностранных инвестиций - АО «Корпорация развития Камчатского края», Инвестиционного совета Камчатского края, Инвестиционного фонда Камчатского края, отраслевых исполнительных органов государственной власти Камчатского края и органов местного самоуправления муниципальных образований в Камчатском крае; </w:t>
      </w:r>
    </w:p>
    <w:p w:rsidR="00383CE0" w:rsidRPr="00F2520C" w:rsidRDefault="00383CE0" w:rsidP="00AC1275">
      <w:pPr>
        <w:numPr>
          <w:ilvl w:val="0"/>
          <w:numId w:val="9"/>
        </w:numPr>
        <w:tabs>
          <w:tab w:val="left" w:pos="851"/>
        </w:tabs>
        <w:ind w:left="0" w:firstLine="567"/>
      </w:pPr>
      <w:r w:rsidRPr="00F2520C">
        <w:t xml:space="preserve">повышать эффективность имиджевой политики, мероприятий, информационно-презентационных материалов по продвижению инвестиционных возможностей Камчатского края; </w:t>
      </w:r>
    </w:p>
    <w:p w:rsidR="00383CE0" w:rsidRPr="00F2520C" w:rsidRDefault="00383CE0" w:rsidP="00AC1275">
      <w:pPr>
        <w:numPr>
          <w:ilvl w:val="0"/>
          <w:numId w:val="9"/>
        </w:numPr>
        <w:tabs>
          <w:tab w:val="left" w:pos="851"/>
        </w:tabs>
        <w:ind w:left="0" w:firstLine="567"/>
      </w:pPr>
      <w:r w:rsidRPr="00F2520C">
        <w:t xml:space="preserve">обеспечивать ежегодное участие делегаций Камчатского края в торгово-экономических форумах/ярмарках/конференциях/выставках, в программах обмена опытом со странами АТР, в том числе по отраслевым приоритетам; проводить «Дни Камчатского края», презентации инвестиционного и экспортного потенциала Камчатского края за рубежом; </w:t>
      </w:r>
    </w:p>
    <w:p w:rsidR="00383CE0" w:rsidRPr="00F2520C" w:rsidRDefault="00383CE0" w:rsidP="00AC1275">
      <w:pPr>
        <w:numPr>
          <w:ilvl w:val="0"/>
          <w:numId w:val="9"/>
        </w:numPr>
        <w:tabs>
          <w:tab w:val="left" w:pos="851"/>
        </w:tabs>
        <w:ind w:left="0" w:firstLine="567"/>
      </w:pPr>
      <w:r w:rsidRPr="00F2520C">
        <w:t xml:space="preserve">распространять информацию об инвестиционном потенциале Камчатского края и инвестиционных проектах через посольства Российской Федерации в зарубежных странах, торговые и экономические представительства, торгово-промышленные палаты и объединения деловых кругов зарубежных стран; </w:t>
      </w:r>
    </w:p>
    <w:p w:rsidR="00383CE0" w:rsidRPr="00F2520C" w:rsidRDefault="00383CE0" w:rsidP="00AC1275">
      <w:pPr>
        <w:numPr>
          <w:ilvl w:val="0"/>
          <w:numId w:val="9"/>
        </w:numPr>
        <w:tabs>
          <w:tab w:val="left" w:pos="851"/>
        </w:tabs>
        <w:ind w:left="0" w:firstLine="567"/>
      </w:pPr>
      <w:r w:rsidRPr="00F2520C">
        <w:t xml:space="preserve"> привлекать к работе по продвижению инвестиционного имиджа Камчатского края экспертов, уже имеющих положительный опыт в данной сфере; повышать соответствующую квалификацию государственных служащих, специалистов АО «Корпорация развития Камчатского края», Инвестиционного фонда Камчатского края; </w:t>
      </w:r>
    </w:p>
    <w:p w:rsidR="00383CE0" w:rsidRPr="00F2520C" w:rsidRDefault="00383CE0" w:rsidP="00AC1275">
      <w:pPr>
        <w:numPr>
          <w:ilvl w:val="0"/>
          <w:numId w:val="9"/>
        </w:numPr>
        <w:tabs>
          <w:tab w:val="left" w:pos="851"/>
        </w:tabs>
        <w:ind w:left="0" w:firstLine="567"/>
      </w:pPr>
      <w:r w:rsidRPr="00F2520C">
        <w:t>на Инвестиционном портале Камчатского края совершенствовать ресурс «Путеводитель для иностранных инвесторов»; своевременно и в полном объеме актуализировать информацию об инвестиционных приоритетах, мерах и механизмах поддержки иностранных инвесторов, актуализировать базы данных инвестиционных объектов Камчатского края, при этом следует размещать планы и описание земельных участков и объектов недвижимости, которые предлагаются инвесторам под определенные проекты и направления бизнеса;</w:t>
      </w:r>
    </w:p>
    <w:p w:rsidR="00383CE0" w:rsidRPr="00F2520C" w:rsidRDefault="00383CE0" w:rsidP="00AC1275">
      <w:pPr>
        <w:numPr>
          <w:ilvl w:val="0"/>
          <w:numId w:val="9"/>
        </w:numPr>
        <w:tabs>
          <w:tab w:val="left" w:pos="851"/>
        </w:tabs>
        <w:ind w:left="0" w:firstLine="567"/>
      </w:pPr>
      <w:r w:rsidRPr="00F2520C">
        <w:t>для иностранных инвесторов регулярно издавать каталог с наиболее подготовленными инвестиционными проектами Камчатского края;</w:t>
      </w:r>
    </w:p>
    <w:p w:rsidR="00383CE0" w:rsidRPr="00F2520C" w:rsidRDefault="00383CE0" w:rsidP="00AC1275">
      <w:pPr>
        <w:numPr>
          <w:ilvl w:val="0"/>
          <w:numId w:val="9"/>
        </w:numPr>
        <w:tabs>
          <w:tab w:val="left" w:pos="851"/>
        </w:tabs>
        <w:ind w:left="0" w:firstLine="567"/>
      </w:pPr>
      <w:r w:rsidRPr="00F2520C">
        <w:t xml:space="preserve">обеспечить присвоение кредитного рейтинга Камчатскому краю по международной шкале международными рейтинговыми агентствами; </w:t>
      </w:r>
    </w:p>
    <w:p w:rsidR="00383CE0" w:rsidRPr="00F2520C" w:rsidRDefault="00383CE0" w:rsidP="00AC1275">
      <w:pPr>
        <w:numPr>
          <w:ilvl w:val="0"/>
          <w:numId w:val="9"/>
        </w:numPr>
        <w:tabs>
          <w:tab w:val="left" w:pos="851"/>
        </w:tabs>
        <w:ind w:left="0" w:firstLine="567"/>
      </w:pPr>
      <w:r w:rsidRPr="00F2520C">
        <w:t xml:space="preserve">создать и обеспечить работу сервисов обратной связи, «горячей линии» для иностранных инвесторов и их представителей по взаимодействию с органами государственной власти Камчатского края; </w:t>
      </w:r>
    </w:p>
    <w:p w:rsidR="00383CE0" w:rsidRPr="00F2520C" w:rsidRDefault="00383CE0" w:rsidP="00AC1275">
      <w:pPr>
        <w:numPr>
          <w:ilvl w:val="0"/>
          <w:numId w:val="9"/>
        </w:numPr>
        <w:tabs>
          <w:tab w:val="left" w:pos="851"/>
        </w:tabs>
        <w:ind w:left="0" w:firstLine="567"/>
      </w:pPr>
      <w:r w:rsidRPr="00F2520C">
        <w:t>создавать совместные с иностранными партнерами рабочие группы с участием представителей АО «Корпорация развития Камчатского края», научной среды и 124 бизнеса для поиска приемлемых для всех сторон форматов инвестиционного сотрудничества по приоритетным отраслевым направлениям;</w:t>
      </w:r>
    </w:p>
    <w:p w:rsidR="00383CE0" w:rsidRPr="00F2520C" w:rsidRDefault="00383CE0" w:rsidP="00AC1275">
      <w:pPr>
        <w:numPr>
          <w:ilvl w:val="0"/>
          <w:numId w:val="9"/>
        </w:numPr>
        <w:tabs>
          <w:tab w:val="left" w:pos="851"/>
        </w:tabs>
        <w:ind w:left="0" w:firstLine="567"/>
      </w:pPr>
      <w:r w:rsidRPr="00F2520C">
        <w:t xml:space="preserve">развивать совместную с иностранными партнерами исследовательскую, аналитическую и консалтинговую деятельность по приоритетным отраслевым направлениям; – совершенствовать практику предоставления земельных участков для иностранных инвесторов, реализующих инвестиционные проекты государственно-частного </w:t>
      </w:r>
      <w:r w:rsidRPr="00F2520C">
        <w:lastRenderedPageBreak/>
        <w:t>партнерства, особо значимые инвестиционные проекты Камчатского края, с предварительным согласованием предоставления земельных участков объекта без проведения торгов; в рамках проектов создания агропромышленных и промышленных парков:</w:t>
      </w:r>
    </w:p>
    <w:p w:rsidR="00383CE0" w:rsidRPr="00F2520C" w:rsidRDefault="00383CE0" w:rsidP="00AC1275">
      <w:pPr>
        <w:numPr>
          <w:ilvl w:val="0"/>
          <w:numId w:val="9"/>
        </w:numPr>
        <w:tabs>
          <w:tab w:val="left" w:pos="851"/>
        </w:tabs>
        <w:ind w:left="0" w:firstLine="567"/>
      </w:pPr>
      <w:r w:rsidRPr="00F2520C">
        <w:t xml:space="preserve">развивать сельскохозяйственное инвестиционное и научно-техническое сотрудничество, особенно с территориями со схожими природно-климатическими условиями (Аляска, Канада, Хоккайдо). </w:t>
      </w:r>
    </w:p>
    <w:p w:rsidR="00383CE0" w:rsidRPr="00F2520C" w:rsidRDefault="00383CE0" w:rsidP="00383CE0">
      <w:r w:rsidRPr="00F2520C">
        <w:t xml:space="preserve">Сферами сотрудничества являются: улучшение агропродовольственных культур, развитие животноводства и отрасли производства кормов, улучшение земель, изготовление органических удобрений, защита окружающей среды и т.п.; </w:t>
      </w:r>
    </w:p>
    <w:p w:rsidR="00383CE0" w:rsidRPr="00F2520C" w:rsidRDefault="00383CE0" w:rsidP="00AC1275">
      <w:pPr>
        <w:numPr>
          <w:ilvl w:val="0"/>
          <w:numId w:val="9"/>
        </w:numPr>
        <w:tabs>
          <w:tab w:val="left" w:pos="851"/>
        </w:tabs>
        <w:ind w:left="0" w:firstLine="567"/>
      </w:pPr>
      <w:r w:rsidRPr="00F2520C">
        <w:t>развивать инвестиционное сотрудничество в сфере производства и поставок в Камчатский край оборудования для сельского хозяйства и пищевой переработки;</w:t>
      </w:r>
    </w:p>
    <w:p w:rsidR="00383CE0" w:rsidRPr="00F2520C" w:rsidRDefault="00383CE0" w:rsidP="00AC1275">
      <w:pPr>
        <w:numPr>
          <w:ilvl w:val="0"/>
          <w:numId w:val="9"/>
        </w:numPr>
        <w:tabs>
          <w:tab w:val="left" w:pos="851"/>
        </w:tabs>
        <w:ind w:left="0" w:firstLine="567"/>
      </w:pPr>
      <w:r w:rsidRPr="00F2520C">
        <w:t xml:space="preserve"> разработать меры привлечения иностранных предприятий к организации глубокой переработки древесины на территории Камчатского края; развивать инвестиционное сотрудничество с иностранными партнерами (например, из КНР, Японии, США, Индонезии) в области использования высокотехнологичного деревообрабатывающего оборудования; в рамках туристско-рекреационного комплекса: </w:t>
      </w:r>
    </w:p>
    <w:p w:rsidR="00383CE0" w:rsidRPr="00F2520C" w:rsidRDefault="00383CE0" w:rsidP="00AC1275">
      <w:pPr>
        <w:numPr>
          <w:ilvl w:val="0"/>
          <w:numId w:val="9"/>
        </w:numPr>
        <w:tabs>
          <w:tab w:val="left" w:pos="851"/>
        </w:tabs>
        <w:ind w:left="0" w:firstLine="567"/>
      </w:pPr>
      <w:r w:rsidRPr="00F2520C">
        <w:t xml:space="preserve">с учетом требований действующего законодательства в сфере рыболовства и сохранения водных биологических ресурсов стимулировать реализацию совместных проектов по созданию высокотехнологичных рыбоперерабатывающих производств, обновлению рыбопромыслового флота, развитию аквакультуры с инвесторами Республики Корея, КНР, Японии, других стран с целью поставок готовой продукции на внутренний рынок России и за рубеж. в области энергетики, коммунального хозяйства, жилищного строительства: </w:t>
      </w:r>
    </w:p>
    <w:p w:rsidR="00383CE0" w:rsidRPr="00F2520C" w:rsidRDefault="00383CE0" w:rsidP="00AC1275">
      <w:pPr>
        <w:numPr>
          <w:ilvl w:val="0"/>
          <w:numId w:val="9"/>
        </w:numPr>
        <w:tabs>
          <w:tab w:val="left" w:pos="851"/>
        </w:tabs>
        <w:ind w:left="0" w:firstLine="567"/>
      </w:pPr>
      <w:r w:rsidRPr="00F2520C">
        <w:t xml:space="preserve">привлекать иностранных экспертов для адаптации зарубежного опыта в сфере строительства, в частности в сейсмически активных районах, в сфере организации строительных проектов и схем развития территорий, финансирования такого развития, привлечения инвестиций; </w:t>
      </w:r>
    </w:p>
    <w:p w:rsidR="00383CE0" w:rsidRPr="00F2520C" w:rsidRDefault="00383CE0" w:rsidP="00AC1275">
      <w:pPr>
        <w:numPr>
          <w:ilvl w:val="0"/>
          <w:numId w:val="9"/>
        </w:numPr>
        <w:tabs>
          <w:tab w:val="left" w:pos="851"/>
        </w:tabs>
        <w:ind w:left="0" w:firstLine="567"/>
      </w:pPr>
      <w:r w:rsidRPr="00F2520C">
        <w:t xml:space="preserve">совершенствовать нормативно-правовую базу в части упрощения допуска иностранных строительных организаций к осуществлению подрядных строительных работ и временному ввозу строительной техники и оборудования на территорию Камчатского края; </w:t>
      </w:r>
    </w:p>
    <w:p w:rsidR="00383CE0" w:rsidRPr="00F2520C" w:rsidRDefault="00383CE0" w:rsidP="00AC1275">
      <w:pPr>
        <w:numPr>
          <w:ilvl w:val="0"/>
          <w:numId w:val="9"/>
        </w:numPr>
        <w:tabs>
          <w:tab w:val="left" w:pos="851"/>
        </w:tabs>
        <w:ind w:left="0" w:firstLine="567"/>
      </w:pPr>
      <w:r w:rsidRPr="00F2520C">
        <w:t>способствовать созданию эффективных совместных инвестиционных проектов в области строительства и промышленности строительных материалов, в которых российская сторона обеспечивает адаптацию проектной документации и процессов строительных работ, а иностранная сторона привлекает финансовые средства, технологии, оборудование, квалифицированную рабочую силу.</w:t>
      </w:r>
    </w:p>
    <w:p w:rsidR="00383CE0" w:rsidRPr="00F2520C" w:rsidRDefault="00383CE0" w:rsidP="00383CE0"/>
    <w:p w:rsidR="00383CE0" w:rsidRPr="00F2520C" w:rsidRDefault="00383CE0" w:rsidP="00383CE0">
      <w:r w:rsidRPr="00F2520C">
        <w:t>Необходимо поддерживать зоны опережающего развития - «полюса роста» межотраслевых хозяйственных комплексов (кластеров):</w:t>
      </w:r>
    </w:p>
    <w:p w:rsidR="00383CE0" w:rsidRPr="00F2520C" w:rsidRDefault="00383CE0" w:rsidP="00383CE0">
      <w:pPr>
        <w:tabs>
          <w:tab w:val="left" w:pos="851"/>
        </w:tabs>
      </w:pPr>
      <w:r w:rsidRPr="00F2520C">
        <w:t>1.</w:t>
      </w:r>
      <w:r w:rsidRPr="00F2520C">
        <w:tab/>
        <w:t xml:space="preserve">Зона постиндустриального инновационно-промышленного развития на основе эффективной реализации производственного и научно-образовательного потенциала Авачинской агломерации, в состав которого входят Камчатский государственный технический университет, Камчатский филиал Тихоокеанского института географии Дальневосточного отделения РАН, Камчатский научно-исследовательский институт рыбного хозяйства и океанографии, Камчатский научно-исследовательский институт сельского хозяйства и другие ВУЗы, научно-исследовательские и конструкторские организации, высокотехнологичные промышленные предприятия. </w:t>
      </w:r>
    </w:p>
    <w:p w:rsidR="00383CE0" w:rsidRPr="00F2520C" w:rsidRDefault="00383CE0" w:rsidP="00383CE0">
      <w:r w:rsidRPr="00F2520C">
        <w:t xml:space="preserve">Наличие крупнейшего города края со значительным производственным и инновационным потенциалом в системе расселения способствует ее форсированному развитию и превращению в крупную постиндустриальную полицентричную агломерацию, что позволит максимизировать общий агломерационный эффект и даст преимущество </w:t>
      </w:r>
      <w:r w:rsidRPr="00F2520C">
        <w:lastRenderedPageBreak/>
        <w:t>агломерации перед другими центрами северо-восточной части ДВФО в борьбе за население и инвестиции.</w:t>
      </w:r>
    </w:p>
    <w:p w:rsidR="00383CE0" w:rsidRPr="00F2520C" w:rsidRDefault="00383CE0" w:rsidP="00383CE0">
      <w:pPr>
        <w:tabs>
          <w:tab w:val="left" w:pos="851"/>
        </w:tabs>
      </w:pPr>
      <w:r w:rsidRPr="00F2520C">
        <w:t>2.</w:t>
      </w:r>
      <w:r w:rsidRPr="00F2520C">
        <w:tab/>
        <w:t>Зоны освоения природно-ресурсного потенциала формируются с развитием новой стадии освоения энергетических и сырьевых ресурсов Камчатского края. При этом в зависимости от состава осваиваемых ресурсов выделяются:</w:t>
      </w:r>
    </w:p>
    <w:p w:rsidR="00383CE0" w:rsidRPr="00F2520C" w:rsidRDefault="00383CE0" w:rsidP="00AC1275">
      <w:pPr>
        <w:numPr>
          <w:ilvl w:val="0"/>
          <w:numId w:val="9"/>
        </w:numPr>
        <w:tabs>
          <w:tab w:val="left" w:pos="851"/>
        </w:tabs>
        <w:ind w:left="0" w:firstLine="567"/>
      </w:pPr>
      <w:r w:rsidRPr="00F2520C">
        <w:t>Зоны формирования портово-рыбопромышленных комплексов в следующих районах: район г. Петропавловск-Камчатский - г. Елизово, прибрежные территории Усть-Большерецкого, Соболевского, Усть-Камчатского, Карагинского, Олюторского районов,</w:t>
      </w:r>
    </w:p>
    <w:p w:rsidR="00383CE0" w:rsidRPr="00F2520C" w:rsidRDefault="00383CE0" w:rsidP="00AC1275">
      <w:pPr>
        <w:numPr>
          <w:ilvl w:val="0"/>
          <w:numId w:val="9"/>
        </w:numPr>
        <w:tabs>
          <w:tab w:val="left" w:pos="851"/>
        </w:tabs>
        <w:ind w:left="0" w:firstLine="567"/>
      </w:pPr>
      <w:r w:rsidRPr="00F2520C">
        <w:t>Лесосырьевые зоны - в основном территории Елизовского и Мильковского районов,</w:t>
      </w:r>
    </w:p>
    <w:p w:rsidR="00383CE0" w:rsidRPr="00F2520C" w:rsidRDefault="00383CE0" w:rsidP="00AC1275">
      <w:pPr>
        <w:numPr>
          <w:ilvl w:val="0"/>
          <w:numId w:val="9"/>
        </w:numPr>
        <w:tabs>
          <w:tab w:val="left" w:pos="851"/>
        </w:tabs>
        <w:ind w:left="0" w:firstLine="567"/>
      </w:pPr>
      <w:r w:rsidRPr="00F2520C">
        <w:t>Зоны освоения новых источников угля, нефтегазовых ресурсов и металлорудного сырья включают территории</w:t>
      </w:r>
    </w:p>
    <w:p w:rsidR="00383CE0" w:rsidRPr="00F2520C" w:rsidRDefault="00383CE0" w:rsidP="00AC1275">
      <w:pPr>
        <w:numPr>
          <w:ilvl w:val="0"/>
          <w:numId w:val="9"/>
        </w:numPr>
        <w:tabs>
          <w:tab w:val="left" w:pos="851"/>
        </w:tabs>
        <w:ind w:left="0" w:firstLine="567"/>
      </w:pPr>
      <w:r w:rsidRPr="00F2520C">
        <w:t>горнодобывающих районов Корякского округа (золото, платина, уголь, цветные металлы, ртуть, сера и др.). В рамках развития этих зон будет обеспечено освоение нескольких горнорудных ареалов, строительство горно-обогатительных комплексов и необходимой инфраструктуры.</w:t>
      </w:r>
    </w:p>
    <w:p w:rsidR="00383CE0" w:rsidRPr="00F2520C" w:rsidRDefault="00383CE0" w:rsidP="00AC1275">
      <w:pPr>
        <w:numPr>
          <w:ilvl w:val="0"/>
          <w:numId w:val="9"/>
        </w:numPr>
        <w:tabs>
          <w:tab w:val="left" w:pos="851"/>
        </w:tabs>
        <w:ind w:left="0" w:firstLine="567"/>
      </w:pPr>
      <w:r w:rsidRPr="00F2520C">
        <w:t>газопромышленных районов - Соболевского района (Кшукского и Нижне-Квакчикского месторождений), охотоморского шельфа, в более отдалённой перспективе нефтегазовых месторождений Центральной Камчатки.</w:t>
      </w:r>
    </w:p>
    <w:p w:rsidR="00383CE0" w:rsidRPr="00F2520C" w:rsidRDefault="00383CE0" w:rsidP="00193A81">
      <w:pPr>
        <w:tabs>
          <w:tab w:val="left" w:pos="851"/>
        </w:tabs>
      </w:pPr>
      <w:r w:rsidRPr="00F2520C">
        <w:t>3.</w:t>
      </w:r>
      <w:r w:rsidRPr="00F2520C">
        <w:tab/>
        <w:t>Западно-Камчатская зона с прилегающей к ней акваторией и шельфом специализируется в целом на добыче и переработке минеральных и биотических ресурсов. На базе газоконденсатных месторождений западного побережья Камчатки формируется Соболевский горнопромышленный район, в состав которого войдут карьеры Крутогоровского месторождения каменного угля, торфяных месторождений Большая Тундра, Мысовое, ВЭРЭГЭ в Соболевском районе и Опалинская Тундра, Хетикская Тундра-I в Усть-Большерецком районе.</w:t>
      </w:r>
    </w:p>
    <w:p w:rsidR="00383CE0" w:rsidRPr="00F2520C" w:rsidRDefault="00383CE0" w:rsidP="00193A81">
      <w:pPr>
        <w:tabs>
          <w:tab w:val="left" w:pos="851"/>
        </w:tabs>
      </w:pPr>
      <w:r w:rsidRPr="00F2520C">
        <w:t>4.</w:t>
      </w:r>
      <w:r w:rsidRPr="00F2520C">
        <w:tab/>
        <w:t>Зоны развития энергетической инфраструктуры – зоны размещения ГЭС, ГеоЭС и других объектов ТЭК.</w:t>
      </w:r>
    </w:p>
    <w:p w:rsidR="00383CE0" w:rsidRPr="00F2520C" w:rsidRDefault="00383CE0" w:rsidP="00193A81">
      <w:pPr>
        <w:tabs>
          <w:tab w:val="left" w:pos="851"/>
        </w:tabs>
      </w:pPr>
      <w:r w:rsidRPr="00F2520C">
        <w:t>5.</w:t>
      </w:r>
      <w:r w:rsidRPr="00F2520C">
        <w:tab/>
        <w:t>Зоны развития рекреационного хозяйства формируются на основе использования рекреационного потенциала, сконцентрированного в следующих рекреационных узлах:</w:t>
      </w:r>
    </w:p>
    <w:p w:rsidR="00383CE0" w:rsidRPr="00F2520C" w:rsidRDefault="00383CE0" w:rsidP="00AC1275">
      <w:pPr>
        <w:numPr>
          <w:ilvl w:val="0"/>
          <w:numId w:val="9"/>
        </w:numPr>
        <w:tabs>
          <w:tab w:val="left" w:pos="851"/>
        </w:tabs>
        <w:ind w:left="0" w:firstLine="567"/>
      </w:pPr>
      <w:r w:rsidRPr="00F2520C">
        <w:t>Петропавловск – Камчатский городской округ,</w:t>
      </w:r>
    </w:p>
    <w:p w:rsidR="00383CE0" w:rsidRPr="00F2520C" w:rsidRDefault="00383CE0" w:rsidP="00AC1275">
      <w:pPr>
        <w:numPr>
          <w:ilvl w:val="0"/>
          <w:numId w:val="9"/>
        </w:numPr>
        <w:tabs>
          <w:tab w:val="left" w:pos="851"/>
        </w:tabs>
        <w:ind w:left="0" w:firstLine="567"/>
      </w:pPr>
      <w:r w:rsidRPr="00F2520C">
        <w:t>рекреационно-курортные зоны в Елизовском районе, на базе природных парков,</w:t>
      </w:r>
    </w:p>
    <w:p w:rsidR="00383CE0" w:rsidRPr="00F2520C" w:rsidRDefault="00383CE0" w:rsidP="00AC1275">
      <w:pPr>
        <w:numPr>
          <w:ilvl w:val="0"/>
          <w:numId w:val="9"/>
        </w:numPr>
        <w:tabs>
          <w:tab w:val="left" w:pos="851"/>
        </w:tabs>
        <w:ind w:left="0" w:firstLine="567"/>
      </w:pPr>
      <w:r w:rsidRPr="00F2520C">
        <w:t>рекреационно-курортные зоны в районах Усть-Большерецкий, Мильковский, Усть-Камчатский, Быстринский, отдельные площадки в Соболевском и Алеутском районах, районах Корякского округа;</w:t>
      </w:r>
    </w:p>
    <w:p w:rsidR="00383CE0" w:rsidRPr="00F2520C" w:rsidRDefault="00383CE0" w:rsidP="00193A81">
      <w:pPr>
        <w:tabs>
          <w:tab w:val="left" w:pos="851"/>
        </w:tabs>
      </w:pPr>
      <w:r w:rsidRPr="00F2520C">
        <w:t>6.</w:t>
      </w:r>
      <w:r w:rsidRPr="00F2520C">
        <w:tab/>
        <w:t>Зоны интенсивного развития сельского хозяйства, располагающие почвенными и агроклиматическими ресурсами для формирования регионального агропромышленного кластера:</w:t>
      </w:r>
    </w:p>
    <w:p w:rsidR="00383CE0" w:rsidRPr="00F2520C" w:rsidRDefault="00383CE0" w:rsidP="00AC1275">
      <w:pPr>
        <w:numPr>
          <w:ilvl w:val="0"/>
          <w:numId w:val="9"/>
        </w:numPr>
        <w:tabs>
          <w:tab w:val="left" w:pos="851"/>
        </w:tabs>
        <w:ind w:left="0" w:firstLine="567"/>
      </w:pPr>
      <w:r w:rsidRPr="00F2520C">
        <w:t>зоны пригородной специализации в районе агломерации «Петропавловск-Камчатский – Елизово»;</w:t>
      </w:r>
    </w:p>
    <w:p w:rsidR="00383CE0" w:rsidRPr="00F2520C" w:rsidRDefault="00383CE0" w:rsidP="00AC1275">
      <w:pPr>
        <w:numPr>
          <w:ilvl w:val="0"/>
          <w:numId w:val="9"/>
        </w:numPr>
        <w:tabs>
          <w:tab w:val="left" w:pos="851"/>
        </w:tabs>
        <w:ind w:left="0" w:firstLine="567"/>
      </w:pPr>
      <w:r w:rsidRPr="00F2520C">
        <w:t>животноводческой зоны в долине реки Камчатки, в границах Мильковского района;</w:t>
      </w:r>
    </w:p>
    <w:p w:rsidR="00383CE0" w:rsidRPr="00F2520C" w:rsidRDefault="00383CE0" w:rsidP="00AC1275">
      <w:pPr>
        <w:numPr>
          <w:ilvl w:val="0"/>
          <w:numId w:val="9"/>
        </w:numPr>
        <w:tabs>
          <w:tab w:val="left" w:pos="851"/>
        </w:tabs>
        <w:ind w:left="0" w:firstLine="567"/>
      </w:pPr>
      <w:r w:rsidRPr="00F2520C">
        <w:t>зоны западного побережья (Усть-Большерецкий, Соболевский и Тигильский районы);</w:t>
      </w:r>
    </w:p>
    <w:p w:rsidR="00383CE0" w:rsidRPr="00F2520C" w:rsidRDefault="00383CE0" w:rsidP="00AC1275">
      <w:pPr>
        <w:numPr>
          <w:ilvl w:val="0"/>
          <w:numId w:val="9"/>
        </w:numPr>
        <w:tabs>
          <w:tab w:val="left" w:pos="851"/>
        </w:tabs>
        <w:ind w:left="0" w:firstLine="567"/>
      </w:pPr>
      <w:r w:rsidRPr="00F2520C">
        <w:t>зоны восточного побережья (Усть-Камчатский и Карагинский районы);</w:t>
      </w:r>
    </w:p>
    <w:p w:rsidR="00383CE0" w:rsidRPr="00F2520C" w:rsidRDefault="00383CE0" w:rsidP="00383CE0"/>
    <w:p w:rsidR="00383CE0" w:rsidRPr="00F2520C" w:rsidRDefault="00383CE0" w:rsidP="00383CE0">
      <w:r w:rsidRPr="00F2520C">
        <w:t xml:space="preserve">Приоритетные направления инвестиционного развития Камчатского края. </w:t>
      </w:r>
    </w:p>
    <w:p w:rsidR="00383CE0" w:rsidRPr="00F2520C" w:rsidRDefault="00383CE0" w:rsidP="00193A81">
      <w:pPr>
        <w:tabs>
          <w:tab w:val="left" w:pos="851"/>
        </w:tabs>
      </w:pPr>
      <w:r w:rsidRPr="00F2520C">
        <w:t>1.</w:t>
      </w:r>
      <w:r w:rsidRPr="00F2520C">
        <w:tab/>
        <w:t xml:space="preserve">Создание условий для модернизации базовых секторов экономики. Для выхода на необходимый уровень экономической эффективности организации должны осуществить реализацию предложений по развитию технологической модернизации. </w:t>
      </w:r>
    </w:p>
    <w:p w:rsidR="00FE41E9" w:rsidRPr="00F2520C" w:rsidRDefault="00FE41E9" w:rsidP="00383CE0">
      <w:r w:rsidRPr="00F2520C">
        <w:t xml:space="preserve">Создание условий для развития крупнейших предприятий реального сектора экономики и повышения их эффективности в среднесрочной перспективе планируется за счет выполнения следующих мероприятий: – заключение соглашений Правительства с крупнейшими предприятиями региона о сотрудничестве и социально-экономическом </w:t>
      </w:r>
      <w:r w:rsidRPr="00F2520C">
        <w:lastRenderedPageBreak/>
        <w:t xml:space="preserve">партнерстве; оказание содействия в реконструкции и модернизации промышленных предприятий в регионе на основе внедрения современных высокопроизводительных и ресурсосберегающих технологий; осуществление мониторинга реализации промышленными предприятиями мероприятий по энергосбережению и повышению энергетической эффективности, которые предусматривают модернизацию производственных процессов, замену оборудования, а также организационные мероприятия, направленные на рациональное использование энергоресурсов. </w:t>
      </w:r>
    </w:p>
    <w:p w:rsidR="00383CE0" w:rsidRPr="00F2520C" w:rsidRDefault="00383CE0" w:rsidP="00383CE0">
      <w:r w:rsidRPr="00F2520C">
        <w:t xml:space="preserve">Основными задачами инвестиционного развития экономики являются создание на территории Камчатского края новых производств и обеспечение поддержки становления новых видов экономической деятельности, направленных на диверсификацию экономики, повышение эффективности и конкурентоспособности региональной экономики в целом. </w:t>
      </w:r>
    </w:p>
    <w:p w:rsidR="00383CE0" w:rsidRPr="00F2520C" w:rsidRDefault="00383CE0" w:rsidP="00383CE0">
      <w:r w:rsidRPr="00F2520C">
        <w:t xml:space="preserve">В сфере рыбного хозяйства предполагается оказание поддержки перспективным инвестиционным проектам, направленным на: </w:t>
      </w:r>
    </w:p>
    <w:p w:rsidR="00383CE0" w:rsidRPr="00F2520C" w:rsidRDefault="00383CE0" w:rsidP="00AC1275">
      <w:pPr>
        <w:numPr>
          <w:ilvl w:val="0"/>
          <w:numId w:val="9"/>
        </w:numPr>
        <w:tabs>
          <w:tab w:val="left" w:pos="851"/>
        </w:tabs>
        <w:ind w:left="0" w:firstLine="567"/>
      </w:pPr>
      <w:r w:rsidRPr="00F2520C">
        <w:t xml:space="preserve">развитие прибрежного рыболовства, сохранение и наращивания ресурсной базы рыболовства </w:t>
      </w:r>
    </w:p>
    <w:p w:rsidR="00383CE0" w:rsidRPr="00F2520C" w:rsidRDefault="00383CE0" w:rsidP="00AC1275">
      <w:pPr>
        <w:numPr>
          <w:ilvl w:val="0"/>
          <w:numId w:val="9"/>
        </w:numPr>
        <w:tabs>
          <w:tab w:val="left" w:pos="851"/>
        </w:tabs>
        <w:ind w:left="0" w:firstLine="567"/>
      </w:pPr>
      <w:r w:rsidRPr="00F2520C">
        <w:t>модернизацию берегового рыбоперерабатывающего комплекса: техническое переоснащение берегового рыбоперерабатывающего комплекса Камчатского края; в) обновление рыбопромыслового флота, развитие портовой инфраструктуры для комплексного обслуживания судов рыбопромыслового флота.</w:t>
      </w:r>
    </w:p>
    <w:p w:rsidR="00383CE0" w:rsidRPr="00F2520C" w:rsidRDefault="00383CE0" w:rsidP="00193A81">
      <w:pPr>
        <w:tabs>
          <w:tab w:val="left" w:pos="851"/>
        </w:tabs>
      </w:pPr>
      <w:r w:rsidRPr="00F2520C">
        <w:t>2.</w:t>
      </w:r>
      <w:r w:rsidRPr="00F2520C">
        <w:tab/>
      </w:r>
      <w:r w:rsidR="00FE41E9" w:rsidRPr="00F2520C">
        <w:t>Создание условий развития и дальнейшего формирования складывающихся крупных кластеров: рыбохозяйственного, туристско-рекреационного и минерально-сырьевого</w:t>
      </w:r>
    </w:p>
    <w:p w:rsidR="00383CE0" w:rsidRPr="00F2520C" w:rsidRDefault="00383CE0" w:rsidP="00193A81">
      <w:pPr>
        <w:tabs>
          <w:tab w:val="left" w:pos="851"/>
        </w:tabs>
      </w:pPr>
      <w:r w:rsidRPr="00F2520C">
        <w:t>3.</w:t>
      </w:r>
      <w:r w:rsidRPr="00F2520C">
        <w:tab/>
        <w:t xml:space="preserve">Создание диверсифицированной энергетики и транспортно-коммуникационной инфраструктуры, снижающей уровень социально-экономической изолированности территории. Сформировавшаяся сеть автомобильных дорог в Камчатском крае имеет незавершенный характер. </w:t>
      </w:r>
    </w:p>
    <w:p w:rsidR="00383CE0" w:rsidRPr="00F2520C" w:rsidRDefault="00383CE0" w:rsidP="00383CE0">
      <w:r w:rsidRPr="00F2520C">
        <w:t xml:space="preserve">Существующие дороги не обеспечивают круглогодичное автотранспортное сообщение наиболее развитых в экономическом отношении южных и центральных районов с его северной частью. </w:t>
      </w:r>
    </w:p>
    <w:p w:rsidR="00383CE0" w:rsidRPr="00F2520C" w:rsidRDefault="00383CE0" w:rsidP="00383CE0">
      <w:r w:rsidRPr="00F2520C">
        <w:t>Также необходимо развивать Авачинскую агломерацию, она должна стать триггером и драйвером развития всего камчатского края:</w:t>
      </w:r>
    </w:p>
    <w:p w:rsidR="00383CE0" w:rsidRPr="00F2520C" w:rsidRDefault="00383CE0" w:rsidP="00AC1275">
      <w:pPr>
        <w:numPr>
          <w:ilvl w:val="0"/>
          <w:numId w:val="9"/>
        </w:numPr>
        <w:tabs>
          <w:tab w:val="left" w:pos="851"/>
        </w:tabs>
        <w:ind w:left="0" w:firstLine="567"/>
      </w:pPr>
      <w:r w:rsidRPr="00F2520C">
        <w:t>формирование постиндустриальной экономики на основе сценария инновационного развития;</w:t>
      </w:r>
    </w:p>
    <w:p w:rsidR="00383CE0" w:rsidRPr="00F2520C" w:rsidRDefault="00383CE0" w:rsidP="00AC1275">
      <w:pPr>
        <w:numPr>
          <w:ilvl w:val="0"/>
          <w:numId w:val="9"/>
        </w:numPr>
        <w:tabs>
          <w:tab w:val="left" w:pos="851"/>
        </w:tabs>
        <w:ind w:left="0" w:firstLine="567"/>
      </w:pPr>
      <w:r w:rsidRPr="00F2520C">
        <w:t>ускоренная реализация крупных инфраструктурных проектов (транспортных, энергетических и др.), которая обеспечит комфортные условия для производства и жизнедеятельности населения;</w:t>
      </w:r>
    </w:p>
    <w:p w:rsidR="00383CE0" w:rsidRPr="00F2520C" w:rsidRDefault="00383CE0" w:rsidP="00AC1275">
      <w:pPr>
        <w:numPr>
          <w:ilvl w:val="0"/>
          <w:numId w:val="9"/>
        </w:numPr>
        <w:tabs>
          <w:tab w:val="left" w:pos="851"/>
        </w:tabs>
        <w:ind w:left="0" w:firstLine="567"/>
      </w:pPr>
      <w:r w:rsidRPr="00F2520C">
        <w:t>формирование структуры экономики агломерации как «локомотива» для социально-экономического развития близлежащих территорий и всего края в целом.</w:t>
      </w:r>
    </w:p>
    <w:p w:rsidR="005E3EA6" w:rsidRPr="00F2520C" w:rsidRDefault="005E3EA6" w:rsidP="004725A6">
      <w:pPr>
        <w:pStyle w:val="1"/>
      </w:pPr>
      <w:bookmarkStart w:id="48" w:name="_Toc9956250"/>
      <w:r w:rsidRPr="00F2520C">
        <w:t>ПРЕДЛОЖЕНИЯ ПО ОРГАНИЗАЦИИ И ОСУЩЕСТВЛЕНИЮ РЕГИОНАЛЬНЫХ И МЕЖМУНИЦИПАЛЬНЫХ ПРОГРАММ И ПРОЕКТОВ В ОБЛАСТИ ОХРАНЫ ОКРУЖАЮЩЕЙ СРЕДЫ И ЭКОЛОГИЧЕСКОЙ БЕЗОПАСНОСТ</w:t>
      </w:r>
      <w:r w:rsidR="00DC6D5C" w:rsidRPr="00F2520C">
        <w:t>И</w:t>
      </w:r>
      <w:bookmarkEnd w:id="48"/>
    </w:p>
    <w:p w:rsidR="0011451F" w:rsidRPr="00F2520C" w:rsidRDefault="0011451F" w:rsidP="0011451F">
      <w:r w:rsidRPr="00F2520C">
        <w:t>Раздел подготовлен в соответствии со следующими документами:</w:t>
      </w:r>
    </w:p>
    <w:p w:rsidR="0011451F" w:rsidRPr="00F2520C" w:rsidRDefault="0011451F" w:rsidP="00A547E6">
      <w:pPr>
        <w:pStyle w:val="aa"/>
        <w:numPr>
          <w:ilvl w:val="0"/>
          <w:numId w:val="33"/>
        </w:numPr>
        <w:tabs>
          <w:tab w:val="left" w:pos="851"/>
        </w:tabs>
        <w:ind w:left="0" w:firstLine="567"/>
      </w:pPr>
      <w:r w:rsidRPr="00F2520C">
        <w:t>Закон Камчатского края от 04.07.2008 г. № 85 «Об охране окружающей среды в Камчатском крае» (в ред. от 24.12.2018 г.);</w:t>
      </w:r>
    </w:p>
    <w:p w:rsidR="0011451F" w:rsidRPr="00F2520C" w:rsidRDefault="0011451F" w:rsidP="00A547E6">
      <w:pPr>
        <w:pStyle w:val="aa"/>
        <w:numPr>
          <w:ilvl w:val="0"/>
          <w:numId w:val="33"/>
        </w:numPr>
        <w:tabs>
          <w:tab w:val="left" w:pos="851"/>
        </w:tabs>
        <w:ind w:left="0" w:firstLine="567"/>
        <w:rPr>
          <w:rFonts w:cs="Times New Roman"/>
          <w:szCs w:val="24"/>
        </w:rPr>
      </w:pPr>
      <w:r w:rsidRPr="00F2520C">
        <w:rPr>
          <w:rFonts w:cs="Times New Roman"/>
          <w:szCs w:val="24"/>
        </w:rPr>
        <w:t>Государственная программа Камчатского края «Охрана окружающей среды, воспроизводство и использование природных ресурсов в Камчатском крае», утвержденная постановлением Правительства Камчатского края от 03.11.2017 г. № 460-П (ред. от 29.03.2019 № 150-П);</w:t>
      </w:r>
    </w:p>
    <w:p w:rsidR="0011451F" w:rsidRPr="00F2520C" w:rsidRDefault="0011451F" w:rsidP="00A547E6">
      <w:pPr>
        <w:pStyle w:val="aa"/>
        <w:numPr>
          <w:ilvl w:val="0"/>
          <w:numId w:val="33"/>
        </w:numPr>
        <w:tabs>
          <w:tab w:val="left" w:pos="851"/>
        </w:tabs>
        <w:ind w:left="0" w:firstLine="567"/>
        <w:rPr>
          <w:rFonts w:cs="Times New Roman"/>
          <w:szCs w:val="24"/>
        </w:rPr>
      </w:pPr>
      <w:r w:rsidRPr="00F2520C">
        <w:rPr>
          <w:rFonts w:cs="Times New Roman"/>
          <w:szCs w:val="24"/>
        </w:rPr>
        <w:lastRenderedPageBreak/>
        <w:t>Государственная программа Камчатского края «Обращение с отходами производства и потребления в Камчатском крае», утвержденная постановлением Правительства Камчатского края от 20.11.2017 г. № 488­П (ред. от 29.01.2019 г. № 31­П);</w:t>
      </w:r>
    </w:p>
    <w:p w:rsidR="0011451F" w:rsidRPr="00F2520C" w:rsidRDefault="0011451F" w:rsidP="00A547E6">
      <w:pPr>
        <w:pStyle w:val="aa"/>
        <w:numPr>
          <w:ilvl w:val="0"/>
          <w:numId w:val="33"/>
        </w:numPr>
        <w:tabs>
          <w:tab w:val="left" w:pos="851"/>
        </w:tabs>
        <w:ind w:left="0" w:firstLine="567"/>
        <w:rPr>
          <w:rFonts w:cs="Times New Roman"/>
          <w:szCs w:val="24"/>
        </w:rPr>
      </w:pPr>
      <w:r w:rsidRPr="00F2520C">
        <w:rPr>
          <w:rFonts w:cs="Times New Roman"/>
          <w:szCs w:val="24"/>
        </w:rPr>
        <w:t>«Доклад о состоянии окружающей среды в Камчатском крае в 2017 году», подготовленный Министерством природных ресурсов и экологии Камчатского края (г. Петропавловск-Камчатский) в 2018 году;</w:t>
      </w:r>
    </w:p>
    <w:p w:rsidR="0011451F" w:rsidRPr="00F2520C" w:rsidRDefault="0011451F" w:rsidP="00A547E6">
      <w:pPr>
        <w:pStyle w:val="aa"/>
        <w:numPr>
          <w:ilvl w:val="0"/>
          <w:numId w:val="33"/>
        </w:numPr>
        <w:tabs>
          <w:tab w:val="left" w:pos="851"/>
        </w:tabs>
        <w:ind w:left="0" w:firstLine="567"/>
      </w:pPr>
      <w:r w:rsidRPr="00F2520C">
        <w:t>Информационный отчет по объекту: «Мониторинг Козельского полигона захоронения ядохимикатов и пестицидов», подготовленный ООО «Недра» (г. Елизово Камчатского края) по заказу Министерства природных ресурсов и экологии Камчатского края в 2018 году;</w:t>
      </w:r>
    </w:p>
    <w:p w:rsidR="0011451F" w:rsidRPr="00F2520C" w:rsidRDefault="0011451F" w:rsidP="00A547E6">
      <w:pPr>
        <w:pStyle w:val="aa"/>
        <w:numPr>
          <w:ilvl w:val="0"/>
          <w:numId w:val="33"/>
        </w:numPr>
        <w:tabs>
          <w:tab w:val="left" w:pos="851"/>
        </w:tabs>
        <w:ind w:left="0" w:firstLine="567"/>
      </w:pPr>
      <w:r w:rsidRPr="00F2520C">
        <w:t>Территориальная схема обращения с</w:t>
      </w:r>
      <w:r w:rsidR="001305FA" w:rsidRPr="00F2520C">
        <w:t xml:space="preserve"> </w:t>
      </w:r>
      <w:r w:rsidRPr="00F2520C">
        <w:t>отходами, в</w:t>
      </w:r>
      <w:r w:rsidR="001305FA" w:rsidRPr="00F2520C">
        <w:t xml:space="preserve"> </w:t>
      </w:r>
      <w:r w:rsidRPr="00F2520C">
        <w:t>том числе с</w:t>
      </w:r>
      <w:r w:rsidR="001305FA" w:rsidRPr="00F2520C">
        <w:t xml:space="preserve"> </w:t>
      </w:r>
      <w:r w:rsidRPr="00F2520C">
        <w:t>твердыми коммунальны</w:t>
      </w:r>
      <w:r w:rsidR="001305FA" w:rsidRPr="00F2520C">
        <w:t>ми отходами, в Камчатском крае</w:t>
      </w:r>
      <w:r w:rsidRPr="00F2520C">
        <w:t>.</w:t>
      </w:r>
    </w:p>
    <w:p w:rsidR="0011451F" w:rsidRPr="00F2520C" w:rsidRDefault="0011451F" w:rsidP="00380B9D">
      <w:pPr>
        <w:pStyle w:val="2"/>
        <w:ind w:left="0"/>
      </w:pPr>
      <w:bookmarkStart w:id="49" w:name="_Toc6835719"/>
      <w:bookmarkStart w:id="50" w:name="_Toc9956251"/>
      <w:r w:rsidRPr="00F2520C">
        <w:t>Природоохранные мероприятия по снижению выбросов загрязняющих веществ в атмосферу</w:t>
      </w:r>
      <w:bookmarkEnd w:id="49"/>
      <w:bookmarkEnd w:id="50"/>
    </w:p>
    <w:p w:rsidR="0011451F" w:rsidRPr="00F2520C" w:rsidRDefault="0011451F" w:rsidP="0011451F">
      <w:pPr>
        <w:rPr>
          <w:rFonts w:cs="Times New Roman"/>
          <w:szCs w:val="24"/>
        </w:rPr>
      </w:pPr>
      <w:r w:rsidRPr="00F2520C">
        <w:rPr>
          <w:rFonts w:cs="Times New Roman"/>
          <w:szCs w:val="24"/>
        </w:rPr>
        <w:t>Экологическая политика в области охраны атмосферного воздуха от загрязнения выбросами от стационарных источников ориентирована на их снижение, прежде всего, за счет реализация инвестиционных проектов в области энергетики, развития газификации, включая перевод ТЭЦ и коммунальных котельных на природный газ, который является наиболее чистым минеральным топливом по критериям объемов парниковой эмиссии, которые были установлены Рамочной конвенцией ООН об изменении климата.</w:t>
      </w:r>
    </w:p>
    <w:p w:rsidR="0011451F" w:rsidRPr="00F2520C" w:rsidRDefault="0011451F" w:rsidP="0011451F">
      <w:pPr>
        <w:rPr>
          <w:rFonts w:cs="Times New Roman"/>
          <w:szCs w:val="24"/>
        </w:rPr>
      </w:pPr>
      <w:r w:rsidRPr="00F2520C">
        <w:rPr>
          <w:rFonts w:cs="Times New Roman"/>
          <w:szCs w:val="24"/>
        </w:rPr>
        <w:t>Перевод ТЭЦ на природный газ позволил исключить из выбросов в атмосферу такие вредные вещества, как сернистый ангидрид, пятиокись ванадия, мазутную золу, а также уменьшить выбросы и концентрации оксида и диоксида азота.</w:t>
      </w:r>
    </w:p>
    <w:p w:rsidR="0011451F" w:rsidRPr="00F2520C" w:rsidRDefault="0011451F" w:rsidP="0011451F">
      <w:pPr>
        <w:rPr>
          <w:rFonts w:cs="Times New Roman"/>
          <w:szCs w:val="24"/>
        </w:rPr>
      </w:pPr>
      <w:r w:rsidRPr="00F2520C">
        <w:rPr>
          <w:rFonts w:cs="Times New Roman"/>
          <w:szCs w:val="24"/>
        </w:rPr>
        <w:t>В 2018 году ПАО «Камчатскэнерго» были разработаны и утверждены новые нормативы ПДВ для объектов в г. Елизово. Был разработан и согласован новый план по снижению выбросов загрязняющих веществ в атмосферу. Срок реализации мероприятий по снижению выбросов по объектам ПАО «Камчатскэнерго» в г. Елизово перенесен до 01.01.2021 г.</w:t>
      </w:r>
    </w:p>
    <w:p w:rsidR="0011451F" w:rsidRPr="001E337A" w:rsidRDefault="0011451F" w:rsidP="0011451F">
      <w:pPr>
        <w:rPr>
          <w:rFonts w:cs="Times New Roman"/>
          <w:szCs w:val="24"/>
          <w:highlight w:val="yellow"/>
        </w:rPr>
      </w:pPr>
      <w:r w:rsidRPr="001E337A">
        <w:rPr>
          <w:rFonts w:cs="Times New Roman"/>
          <w:szCs w:val="24"/>
          <w:highlight w:val="yellow"/>
        </w:rPr>
        <w:t>Согласно плану по снижению выбросов загрязняющих веществ в атмосферный воздух от источников негативного воздейств</w:t>
      </w:r>
      <w:r w:rsidR="00B06F27" w:rsidRPr="001E337A">
        <w:rPr>
          <w:rFonts w:cs="Times New Roman"/>
          <w:szCs w:val="24"/>
          <w:highlight w:val="yellow"/>
        </w:rPr>
        <w:t xml:space="preserve">ия филиала ПАО «Камчатскэнерго» </w:t>
      </w:r>
      <w:r w:rsidRPr="001E337A">
        <w:rPr>
          <w:rFonts w:cs="Times New Roman"/>
          <w:szCs w:val="24"/>
          <w:highlight w:val="yellow"/>
        </w:rPr>
        <w:t>Коммунальная энергетика</w:t>
      </w:r>
      <w:r w:rsidR="00B06F27" w:rsidRPr="001E337A">
        <w:rPr>
          <w:rFonts w:cs="Times New Roman"/>
          <w:szCs w:val="24"/>
          <w:highlight w:val="yellow"/>
        </w:rPr>
        <w:t>»</w:t>
      </w:r>
      <w:r w:rsidRPr="001E337A">
        <w:rPr>
          <w:rFonts w:cs="Times New Roman"/>
          <w:szCs w:val="24"/>
          <w:highlight w:val="yellow"/>
        </w:rPr>
        <w:t xml:space="preserve"> г. Елизово</w:t>
      </w:r>
      <w:r w:rsidR="00380B9D" w:rsidRPr="001E337A">
        <w:rPr>
          <w:rFonts w:cs="Times New Roman"/>
          <w:szCs w:val="24"/>
          <w:highlight w:val="yellow"/>
        </w:rPr>
        <w:t>,</w:t>
      </w:r>
      <w:r w:rsidRPr="001E337A">
        <w:rPr>
          <w:rFonts w:cs="Times New Roman"/>
          <w:szCs w:val="24"/>
          <w:highlight w:val="yellow"/>
        </w:rPr>
        <w:t xml:space="preserve"> запланированы следующие мероприятия:</w:t>
      </w:r>
    </w:p>
    <w:p w:rsidR="0011451F" w:rsidRPr="001E337A" w:rsidRDefault="0011451F" w:rsidP="00A547E6">
      <w:pPr>
        <w:pStyle w:val="aa"/>
        <w:numPr>
          <w:ilvl w:val="0"/>
          <w:numId w:val="34"/>
        </w:numPr>
        <w:tabs>
          <w:tab w:val="left" w:pos="851"/>
        </w:tabs>
        <w:ind w:left="0" w:firstLine="567"/>
        <w:rPr>
          <w:highlight w:val="yellow"/>
        </w:rPr>
      </w:pPr>
      <w:r w:rsidRPr="001E337A">
        <w:rPr>
          <w:highlight w:val="yellow"/>
        </w:rPr>
        <w:t>Перевод котельных № 1 и № 2 в резерв (перевод котельных в резерв после ввода в эксплуатацию нового дополнительного газового энергоблока каркасного типа с блочным расположением оборудования на территории котельной № 2 (1-ый пусковой комплекс): планируемое снижение выбросов составит 414,5 тонн;</w:t>
      </w:r>
    </w:p>
    <w:p w:rsidR="0011451F" w:rsidRPr="001E337A" w:rsidRDefault="0011451F" w:rsidP="00A547E6">
      <w:pPr>
        <w:pStyle w:val="aa"/>
        <w:numPr>
          <w:ilvl w:val="0"/>
          <w:numId w:val="34"/>
        </w:numPr>
        <w:tabs>
          <w:tab w:val="left" w:pos="851"/>
        </w:tabs>
        <w:ind w:left="0" w:firstLine="567"/>
        <w:rPr>
          <w:highlight w:val="yellow"/>
        </w:rPr>
      </w:pPr>
      <w:r w:rsidRPr="001E337A">
        <w:rPr>
          <w:highlight w:val="yellow"/>
        </w:rPr>
        <w:t>Перевод на газ котельных № 23, № 27, «Аэропорт»: планируемое снижение выбросов составит 701 тонну;</w:t>
      </w:r>
    </w:p>
    <w:p w:rsidR="0011451F" w:rsidRPr="001E337A" w:rsidRDefault="0011451F" w:rsidP="00A547E6">
      <w:pPr>
        <w:pStyle w:val="aa"/>
        <w:numPr>
          <w:ilvl w:val="0"/>
          <w:numId w:val="34"/>
        </w:numPr>
        <w:tabs>
          <w:tab w:val="left" w:pos="851"/>
        </w:tabs>
        <w:ind w:left="0" w:firstLine="567"/>
        <w:rPr>
          <w:highlight w:val="yellow"/>
        </w:rPr>
      </w:pPr>
      <w:r w:rsidRPr="001E337A">
        <w:rPr>
          <w:highlight w:val="yellow"/>
        </w:rPr>
        <w:t>Закрытие котельных № 24, 25, 26, 28: планируемое снижение выбросов составит 691,5 тонн.</w:t>
      </w:r>
    </w:p>
    <w:p w:rsidR="0011451F" w:rsidRPr="001E337A" w:rsidRDefault="0011451F" w:rsidP="0011451F">
      <w:pPr>
        <w:rPr>
          <w:highlight w:val="yellow"/>
        </w:rPr>
      </w:pPr>
      <w:r w:rsidRPr="001E337A">
        <w:rPr>
          <w:highlight w:val="yellow"/>
        </w:rPr>
        <w:t>Управлением Росприроднадзора по Камчатскому краю МУП «Оссорской ЖКХ» был согласован в установленном порядке план снижения загрязняющих веществ в атмосферный воздух, который предусматривает установку двух циклонов на котельных в 2018 и 2019 году.</w:t>
      </w:r>
    </w:p>
    <w:p w:rsidR="0011451F" w:rsidRPr="001E337A" w:rsidRDefault="0011451F" w:rsidP="0011451F">
      <w:pPr>
        <w:rPr>
          <w:highlight w:val="yellow"/>
        </w:rPr>
      </w:pPr>
      <w:r w:rsidRPr="001E337A">
        <w:rPr>
          <w:highlight w:val="yellow"/>
        </w:rPr>
        <w:t>Проектом СТП также предлагаются к выполнению следующие мероприятия в области охраны атмосферного воздуха:</w:t>
      </w:r>
    </w:p>
    <w:p w:rsidR="0011451F" w:rsidRPr="001E337A" w:rsidRDefault="0011451F" w:rsidP="00A547E6">
      <w:pPr>
        <w:pStyle w:val="aa"/>
        <w:numPr>
          <w:ilvl w:val="0"/>
          <w:numId w:val="35"/>
        </w:numPr>
        <w:tabs>
          <w:tab w:val="left" w:pos="851"/>
        </w:tabs>
        <w:ind w:left="0" w:firstLine="567"/>
        <w:rPr>
          <w:highlight w:val="yellow"/>
        </w:rPr>
      </w:pPr>
      <w:r w:rsidRPr="001E337A">
        <w:rPr>
          <w:highlight w:val="yellow"/>
        </w:rPr>
        <w:t>Продолжить работу по рассмотрению и согласованию проектов ПДВ предприятий;</w:t>
      </w:r>
    </w:p>
    <w:p w:rsidR="0011451F" w:rsidRPr="001E337A" w:rsidRDefault="0011451F" w:rsidP="00A547E6">
      <w:pPr>
        <w:pStyle w:val="aa"/>
        <w:numPr>
          <w:ilvl w:val="0"/>
          <w:numId w:val="35"/>
        </w:numPr>
        <w:tabs>
          <w:tab w:val="left" w:pos="851"/>
        </w:tabs>
        <w:ind w:left="0" w:firstLine="567"/>
        <w:rPr>
          <w:highlight w:val="yellow"/>
        </w:rPr>
      </w:pPr>
      <w:r w:rsidRPr="001E337A">
        <w:rPr>
          <w:highlight w:val="yellow"/>
        </w:rPr>
        <w:t>Разработка санитарно-защитных зон предприятиями I-III классов опасности.</w:t>
      </w:r>
    </w:p>
    <w:p w:rsidR="0011451F" w:rsidRPr="00F2520C" w:rsidRDefault="0011451F" w:rsidP="00B06F27">
      <w:pPr>
        <w:pStyle w:val="2"/>
        <w:ind w:left="0"/>
      </w:pPr>
      <w:bookmarkStart w:id="51" w:name="_Toc6835720"/>
      <w:bookmarkStart w:id="52" w:name="_Toc9956252"/>
      <w:r w:rsidRPr="00F2520C">
        <w:lastRenderedPageBreak/>
        <w:t>Мероприятия по охране поверхностных и подземных вод, обеспечению населения края доброкачественной питьевой водой</w:t>
      </w:r>
      <w:bookmarkEnd w:id="51"/>
      <w:bookmarkEnd w:id="52"/>
    </w:p>
    <w:p w:rsidR="0011451F" w:rsidRPr="00F2520C" w:rsidRDefault="0011451F" w:rsidP="0011451F">
      <w:r w:rsidRPr="00F2520C">
        <w:t>В области охраны поверхностных и подземных вод проектом СТП предлагаются к выполнению следующие мероприятия:</w:t>
      </w:r>
    </w:p>
    <w:p w:rsidR="0011451F" w:rsidRPr="00F2520C" w:rsidRDefault="0011451F" w:rsidP="00A547E6">
      <w:pPr>
        <w:pStyle w:val="aa"/>
        <w:numPr>
          <w:ilvl w:val="0"/>
          <w:numId w:val="36"/>
        </w:numPr>
        <w:tabs>
          <w:tab w:val="left" w:pos="851"/>
        </w:tabs>
        <w:ind w:left="0" w:firstLine="567"/>
      </w:pPr>
      <w:r w:rsidRPr="00F2520C">
        <w:t>Организация и соблюдение режима зон санитарной охраны всех источников питьевого водоснабжения Камчатского края (так, например, в Мильковском муниципальном районе по состоянию на 01.01.2019 г. отсутствуют утвержденные проекты зон санитарной охраны для всех 12 источников питьевого водоснабжения (скважин);</w:t>
      </w:r>
    </w:p>
    <w:p w:rsidR="0011451F" w:rsidRPr="00F2520C" w:rsidRDefault="0011451F" w:rsidP="00A547E6">
      <w:pPr>
        <w:pStyle w:val="aa"/>
        <w:numPr>
          <w:ilvl w:val="0"/>
          <w:numId w:val="36"/>
        </w:numPr>
        <w:tabs>
          <w:tab w:val="left" w:pos="851"/>
        </w:tabs>
        <w:ind w:left="0" w:firstLine="567"/>
      </w:pPr>
      <w:r w:rsidRPr="00F2520C">
        <w:t>Строительство централизованных сетей водоотведения с очистными сооружениями;</w:t>
      </w:r>
    </w:p>
    <w:p w:rsidR="0011451F" w:rsidRPr="00F2520C" w:rsidRDefault="0011451F" w:rsidP="00A547E6">
      <w:pPr>
        <w:pStyle w:val="aa"/>
        <w:numPr>
          <w:ilvl w:val="0"/>
          <w:numId w:val="36"/>
        </w:numPr>
        <w:tabs>
          <w:tab w:val="left" w:pos="851"/>
        </w:tabs>
        <w:ind w:left="0" w:firstLine="567"/>
      </w:pPr>
      <w:r w:rsidRPr="00F2520C">
        <w:t>Выполнение производственного лабораторного контроля качества питьевой воды;</w:t>
      </w:r>
    </w:p>
    <w:p w:rsidR="0011451F" w:rsidRPr="00F2520C" w:rsidRDefault="0011451F" w:rsidP="00A547E6">
      <w:pPr>
        <w:pStyle w:val="aa"/>
        <w:numPr>
          <w:ilvl w:val="0"/>
          <w:numId w:val="36"/>
        </w:numPr>
        <w:tabs>
          <w:tab w:val="left" w:pos="851"/>
        </w:tabs>
        <w:ind w:left="0" w:firstLine="567"/>
      </w:pPr>
      <w:r w:rsidRPr="00F2520C">
        <w:t>Законодательно урегулировать вопрос по адаптации</w:t>
      </w:r>
      <w:r w:rsidRPr="00F2520C">
        <w:rPr>
          <w:szCs w:val="24"/>
        </w:rPr>
        <w:t xml:space="preserve"> действующих нормативов качества водных ресурсов для территории Камчатского края с учетом природных особенностей края (вулканическая деятельность, многочисленные выходы термальных вод), которые, безусловно, оказывают влияние на природных фон водных объектов.</w:t>
      </w:r>
    </w:p>
    <w:p w:rsidR="0011451F" w:rsidRPr="00F2520C" w:rsidRDefault="0011451F" w:rsidP="00A547E6">
      <w:pPr>
        <w:pStyle w:val="aa"/>
        <w:numPr>
          <w:ilvl w:val="0"/>
          <w:numId w:val="36"/>
        </w:numPr>
        <w:tabs>
          <w:tab w:val="left" w:pos="851"/>
        </w:tabs>
        <w:ind w:left="0" w:firstLine="567"/>
        <w:rPr>
          <w:rFonts w:eastAsia="Times New Roman"/>
          <w:lang w:eastAsia="ru-RU"/>
        </w:rPr>
      </w:pPr>
      <w:r w:rsidRPr="00F2520C">
        <w:rPr>
          <w:rFonts w:eastAsia="Times New Roman"/>
          <w:lang w:eastAsia="ru-RU"/>
        </w:rPr>
        <w:t>Обеспечение снабжения муниципальных образований в Камчатском крае оцененными запасами питьевых подземных вод надлежащего качества;</w:t>
      </w:r>
    </w:p>
    <w:p w:rsidR="0011451F" w:rsidRPr="00F2520C" w:rsidRDefault="0011451F" w:rsidP="00A547E6">
      <w:pPr>
        <w:pStyle w:val="aa"/>
        <w:numPr>
          <w:ilvl w:val="0"/>
          <w:numId w:val="36"/>
        </w:numPr>
        <w:tabs>
          <w:tab w:val="left" w:pos="851"/>
        </w:tabs>
        <w:ind w:left="0" w:firstLine="567"/>
        <w:rPr>
          <w:rFonts w:eastAsia="Times New Roman"/>
          <w:lang w:eastAsia="ru-RU"/>
        </w:rPr>
      </w:pPr>
      <w:r w:rsidRPr="00F2520C">
        <w:rPr>
          <w:rFonts w:eastAsia="Times New Roman"/>
          <w:lang w:eastAsia="ru-RU"/>
        </w:rPr>
        <w:t>Прирост запасов питьевых подземных вод на 1200 м/сут</w:t>
      </w:r>
      <w:r w:rsidRPr="00F2520C">
        <w:rPr>
          <w:rStyle w:val="af4"/>
          <w:rFonts w:eastAsia="Times New Roman"/>
          <w:lang w:eastAsia="ru-RU"/>
        </w:rPr>
        <w:footnoteReference w:id="1"/>
      </w:r>
      <w:r w:rsidRPr="00F2520C">
        <w:rPr>
          <w:rFonts w:eastAsia="Times New Roman"/>
          <w:lang w:eastAsia="ru-RU"/>
        </w:rPr>
        <w:t>;</w:t>
      </w:r>
    </w:p>
    <w:p w:rsidR="0011451F" w:rsidRPr="00F2520C" w:rsidRDefault="0011451F" w:rsidP="00A547E6">
      <w:pPr>
        <w:pStyle w:val="aa"/>
        <w:numPr>
          <w:ilvl w:val="0"/>
          <w:numId w:val="36"/>
        </w:numPr>
        <w:tabs>
          <w:tab w:val="left" w:pos="851"/>
        </w:tabs>
        <w:ind w:left="0" w:firstLine="567"/>
        <w:rPr>
          <w:rFonts w:eastAsia="Times New Roman"/>
          <w:lang w:eastAsia="ru-RU"/>
        </w:rPr>
      </w:pPr>
      <w:r w:rsidRPr="00F2520C">
        <w:rPr>
          <w:rFonts w:eastAsia="Times New Roman"/>
          <w:lang w:eastAsia="ru-RU"/>
        </w:rPr>
        <w:t>Повышение защищенности населения Камчатского края, проживающего на территориях, подверженных воздействию опасных гидрологических явлений, а также объектов экономики и социальной сферы, расположенных на таких территориях, от негативного воздействия паводковых вод;</w:t>
      </w:r>
    </w:p>
    <w:p w:rsidR="0011451F" w:rsidRPr="00F2520C" w:rsidRDefault="0011451F" w:rsidP="00A547E6">
      <w:pPr>
        <w:pStyle w:val="aa"/>
        <w:numPr>
          <w:ilvl w:val="0"/>
          <w:numId w:val="36"/>
        </w:numPr>
        <w:tabs>
          <w:tab w:val="left" w:pos="851"/>
        </w:tabs>
        <w:ind w:left="0" w:firstLine="567"/>
        <w:rPr>
          <w:rFonts w:eastAsia="Times New Roman"/>
          <w:lang w:eastAsia="ru-RU"/>
        </w:rPr>
      </w:pPr>
      <w:r w:rsidRPr="00F2520C">
        <w:rPr>
          <w:rFonts w:eastAsia="Times New Roman"/>
          <w:lang w:eastAsia="ru-RU"/>
        </w:rPr>
        <w:t>Увеличение пропускной способности русел рек в границах жилой застройки муниципальных образований в Камчатском крае.</w:t>
      </w:r>
    </w:p>
    <w:p w:rsidR="0011451F" w:rsidRPr="00F2520C" w:rsidRDefault="0011451F" w:rsidP="00B06F27">
      <w:pPr>
        <w:pStyle w:val="2"/>
        <w:ind w:left="0"/>
      </w:pPr>
      <w:bookmarkStart w:id="53" w:name="_Toc6835721"/>
      <w:bookmarkStart w:id="54" w:name="_Toc9956253"/>
      <w:r w:rsidRPr="00F2520C">
        <w:t>Мероприятия, направленные на решение экологических проблем землепользования</w:t>
      </w:r>
      <w:bookmarkEnd w:id="53"/>
      <w:bookmarkEnd w:id="54"/>
    </w:p>
    <w:p w:rsidR="0011451F" w:rsidRPr="00F2520C" w:rsidRDefault="0011451F" w:rsidP="0011451F">
      <w:r w:rsidRPr="00F2520C">
        <w:t>Пользование недрами, промышленное строительство, строительство гидроэлектростанций и объектов газоснабжения в Камчатском крае объективно связаны с нарушением почвенного покрова, значительными преобразованиями природных ландшафтов. Нарушенные земли характеризуются низкой хозяйственной ценностью, ухудшают санитарно-гигиенические условия жизни населения.</w:t>
      </w:r>
    </w:p>
    <w:p w:rsidR="0011451F" w:rsidRPr="00F2520C" w:rsidRDefault="0011451F" w:rsidP="0011451F">
      <w:r w:rsidRPr="00F2520C">
        <w:t>Загрязнение почвенно-растительного покрова тяжелыми металлами, бенз(а)пиреном, нефтепродуктами и сложными органическими веществами связано с выбросами промышленных предприятий и транспорта. Обычно зоны значительного загрязнения имеют небольшую площадь вдоль автодорог, вблизи промышленных предприятий и аэродромов. Загрязнение и подкисление почв также бывает связано с трансграничным переносом тяжелых металлов, оксидов серы и азота.</w:t>
      </w:r>
    </w:p>
    <w:p w:rsidR="0011451F" w:rsidRPr="00F2520C" w:rsidRDefault="0011451F" w:rsidP="0011451F">
      <w:r w:rsidRPr="00F2520C">
        <w:t>К нерациональному использованию земель населенных пунктов приводят такие негативные явления, как загрязнение отходами, нецелевое использование земель, самовольное занятие земельных участков, несанкционированные изменения границ землепользований и другие.</w:t>
      </w:r>
    </w:p>
    <w:p w:rsidR="0011451F" w:rsidRPr="00F2520C" w:rsidRDefault="0011451F" w:rsidP="0011451F">
      <w:r w:rsidRPr="00F2520C">
        <w:t>Одной из актуальнейших проблем в Камчатском крае в настоящее время является деградация земель сельскохозяйственного назначения.</w:t>
      </w:r>
    </w:p>
    <w:p w:rsidR="0011451F" w:rsidRPr="00F2520C" w:rsidRDefault="0011451F" w:rsidP="0011451F">
      <w:r w:rsidRPr="00F2520C">
        <w:t>Сельскохозяйственное производство Камчатского края функционирует в сложных природных и экономических условиях, обусловленных особенностями климата, географическим положением, удалённостью от других регионов России. Природно-</w:t>
      </w:r>
      <w:r w:rsidRPr="00F2520C">
        <w:lastRenderedPageBreak/>
        <w:t>климатические условия полуострова характеризуются коротким вегетационным периодом, большим объемом осадков, ограниченными тепловыми ресурсами, низким плодородием почв.</w:t>
      </w:r>
    </w:p>
    <w:p w:rsidR="0011451F" w:rsidRPr="00F2520C" w:rsidRDefault="0011451F" w:rsidP="0011451F">
      <w:r w:rsidRPr="00F2520C">
        <w:t>Одной из основных причин наблюдающейся деградации сельскохозяйственных земель Камчатского края является снижение общего уровня культуры земледелия. Основные причины культуртехнической неустроенности земельных угодий скрыты в недостаточном бюджетном ассигновании, выделяемом на эти цели, невыполнении культуртехнических мелиораций и некачественном ведении сельскохозяйственного производства. Решение этой проблемы требует проведения целенаправленной политики, направленной на сохранение и увеличение продуктивных земель.</w:t>
      </w:r>
    </w:p>
    <w:p w:rsidR="0011451F" w:rsidRPr="00F2520C" w:rsidRDefault="0011451F" w:rsidP="0011451F">
      <w:r w:rsidRPr="00F2520C">
        <w:t>Прекращение работ по восстановлению нарушенных земель в связи с отсутствием денежных средств или ликвидацией предприятий ведет к развитию эрозионных процессов под воздействием почвенно-климатических условий.</w:t>
      </w:r>
    </w:p>
    <w:p w:rsidR="0011451F" w:rsidRPr="00F2520C" w:rsidRDefault="0011451F" w:rsidP="0011451F">
      <w:r w:rsidRPr="00F2520C">
        <w:t>Одной из серьезных экологических проблем землепользования является проблема несанкционированной добычи общераспространенных полезных ископаемых (песчаногравийной смеси) на землях сельскохозяйственного назначения: не производится перевод земель в другую категорию, проекты рекультивации земель отсутствуют, рекультивация земель после отработки карьеров не проводится; плодородный слой почвы снимается неселективно, путем перемешивания с нижними горизонатами, что ведет к его уничтожению.</w:t>
      </w:r>
    </w:p>
    <w:p w:rsidR="0011451F" w:rsidRPr="00F2520C" w:rsidRDefault="0011451F" w:rsidP="0011451F">
      <w:r w:rsidRPr="00F2520C">
        <w:t>Для решения вышеуказанных проблем проектом СТП предлагаются к выполнению следующие мероприятия:</w:t>
      </w:r>
    </w:p>
    <w:p w:rsidR="0011451F" w:rsidRPr="00F2520C" w:rsidRDefault="0011451F" w:rsidP="00A547E6">
      <w:pPr>
        <w:pStyle w:val="aa"/>
        <w:numPr>
          <w:ilvl w:val="0"/>
          <w:numId w:val="37"/>
        </w:numPr>
        <w:tabs>
          <w:tab w:val="left" w:pos="851"/>
        </w:tabs>
        <w:ind w:left="0" w:firstLine="567"/>
      </w:pPr>
      <w:r w:rsidRPr="00F2520C">
        <w:t>Обновление материалов почвенных, геоботанических обследований территории Камчатского края;</w:t>
      </w:r>
    </w:p>
    <w:p w:rsidR="0011451F" w:rsidRPr="00F2520C" w:rsidRDefault="0011451F" w:rsidP="00A547E6">
      <w:pPr>
        <w:pStyle w:val="aa"/>
        <w:numPr>
          <w:ilvl w:val="0"/>
          <w:numId w:val="37"/>
        </w:numPr>
        <w:tabs>
          <w:tab w:val="left" w:pos="851"/>
        </w:tabs>
        <w:ind w:left="0" w:firstLine="567"/>
      </w:pPr>
      <w:r w:rsidRPr="00F2520C">
        <w:t>Проведение новой инвентаризации нарушенных земель, разработка соответствующих проектов рекультивации земель и финансирование работ по восстановлению участков указанных земель. На предприятиях, деятельность которых связана с нарушением земель, неотъемлемой частью технологического процесса должна быть рекультивация земель, направленная на восстановление продуктивности, ценности земель, а также на улучшение условий окружающей среды;</w:t>
      </w:r>
    </w:p>
    <w:p w:rsidR="0011451F" w:rsidRPr="00F2520C" w:rsidRDefault="0011451F" w:rsidP="00A547E6">
      <w:pPr>
        <w:pStyle w:val="aa"/>
        <w:numPr>
          <w:ilvl w:val="0"/>
          <w:numId w:val="37"/>
        </w:numPr>
        <w:tabs>
          <w:tab w:val="left" w:pos="851"/>
        </w:tabs>
        <w:ind w:left="0" w:firstLine="567"/>
      </w:pPr>
      <w:r w:rsidRPr="00F2520C">
        <w:t>Усиление государственного земельного надзора (контроля) за использованием и охраной земель, соблюдением земельного законодательства в связи с загрязнением земель производственными и бытовыми отходами, нарушением земель в процессе хозяйственной деятельности, усложняющими экологическую обстановку в населенных пунктах Камчатского края;</w:t>
      </w:r>
    </w:p>
    <w:p w:rsidR="0011451F" w:rsidRPr="00F2520C" w:rsidRDefault="0011451F" w:rsidP="00A547E6">
      <w:pPr>
        <w:pStyle w:val="aa"/>
        <w:numPr>
          <w:ilvl w:val="0"/>
          <w:numId w:val="37"/>
        </w:numPr>
        <w:tabs>
          <w:tab w:val="left" w:pos="851"/>
        </w:tabs>
        <w:ind w:left="0" w:firstLine="567"/>
      </w:pPr>
      <w:r w:rsidRPr="00F2520C">
        <w:t>Проведение мероприятий по поддержке почвенного плодородия, включающие финансирование работ по ремонту мелиоративных систем, научное обеспечение отрасли растениеводства, субсидирование приобретения минеральных удобрений.</w:t>
      </w:r>
    </w:p>
    <w:p w:rsidR="0011451F" w:rsidRPr="00F2520C" w:rsidRDefault="0011451F" w:rsidP="00B06F27">
      <w:pPr>
        <w:pStyle w:val="2"/>
        <w:ind w:left="0"/>
      </w:pPr>
      <w:bookmarkStart w:id="55" w:name="_Toc6835722"/>
      <w:bookmarkStart w:id="56" w:name="_Toc9956254"/>
      <w:r w:rsidRPr="00F2520C">
        <w:t>Оценка экологических рисков реализации плана развития минерально-сырьевых ресурсов Камчатского края</w:t>
      </w:r>
      <w:r w:rsidRPr="00F2520C">
        <w:rPr>
          <w:rStyle w:val="af4"/>
          <w:b w:val="0"/>
          <w:i/>
        </w:rPr>
        <w:footnoteReference w:id="2"/>
      </w:r>
      <w:bookmarkEnd w:id="55"/>
      <w:bookmarkEnd w:id="56"/>
    </w:p>
    <w:p w:rsidR="0011451F" w:rsidRPr="00F2520C" w:rsidRDefault="0011451F" w:rsidP="0011451F">
      <w:r w:rsidRPr="00F2520C">
        <w:t>Обеспечение экологической безопасности является приоритетным направлением хозяйственной деятельности при разработке месторождений полезных ископаемых.</w:t>
      </w:r>
    </w:p>
    <w:p w:rsidR="0011451F" w:rsidRPr="00F2520C" w:rsidRDefault="0011451F" w:rsidP="0011451F">
      <w:r w:rsidRPr="00F2520C">
        <w:t>Однако, существующая в настоящее время нормативно-правовая база не позволяет рассчитать ущерб, причиненный недропользователями в результате несвоевременной рекультивации земель при отработке месторождений, а также рассчитать плату за</w:t>
      </w:r>
      <w:r w:rsidRPr="00F2520C">
        <w:rPr>
          <w:lang w:val="en-US"/>
        </w:rPr>
        <w:t> </w:t>
      </w:r>
      <w:r w:rsidRPr="00F2520C">
        <w:t>негативное воздействие на окружающую среду, а в случае банкротства предприятия обеспечить выполнение работ по рекультивации земель. Сложившаяся ситуация с</w:t>
      </w:r>
      <w:r w:rsidRPr="00F2520C">
        <w:rPr>
          <w:lang w:val="en-US"/>
        </w:rPr>
        <w:t> </w:t>
      </w:r>
      <w:r w:rsidRPr="00F2520C">
        <w:t xml:space="preserve">непроведением </w:t>
      </w:r>
      <w:r w:rsidRPr="00F2520C">
        <w:lastRenderedPageBreak/>
        <w:t>рекультивации на месторождениях связана с тем, что в лицензионных условиях пользования недрами россыпных месторождений не указывается конкретный срок проведения работ по</w:t>
      </w:r>
      <w:r w:rsidRPr="00F2520C">
        <w:rPr>
          <w:lang w:val="en-US"/>
        </w:rPr>
        <w:t> </w:t>
      </w:r>
      <w:r w:rsidRPr="00F2520C">
        <w:t>рекультивации земель, а как правило, указывается срок «после отработки месторождений». Необходимо внести соответствующие изменения в законодательство, регулирующее отношения в сфере недропользования и охраны окружающей среды.</w:t>
      </w:r>
    </w:p>
    <w:p w:rsidR="0011451F" w:rsidRPr="00F2520C" w:rsidRDefault="0011451F" w:rsidP="0011451F">
      <w:r w:rsidRPr="00F2520C">
        <w:t>Основными экологическими рисками в области охраны окружающей среды при реализации инвестиционных проектов в сфере развития минерально-сырьевых ресурсов Камчатского края являются следующие:</w:t>
      </w:r>
    </w:p>
    <w:p w:rsidR="0011451F" w:rsidRPr="00F2520C" w:rsidRDefault="0011451F" w:rsidP="00A547E6">
      <w:pPr>
        <w:pStyle w:val="aa"/>
        <w:numPr>
          <w:ilvl w:val="0"/>
          <w:numId w:val="38"/>
        </w:numPr>
        <w:tabs>
          <w:tab w:val="left" w:pos="851"/>
        </w:tabs>
        <w:ind w:left="0" w:firstLine="567"/>
      </w:pPr>
      <w:r w:rsidRPr="00F2520C">
        <w:t>нарушение процедуры оценки воздействия на окружающую среду при принятии решений об осуществлении хозяйственной деятельности;</w:t>
      </w:r>
    </w:p>
    <w:p w:rsidR="0011451F" w:rsidRPr="00F2520C" w:rsidRDefault="0011451F" w:rsidP="00A547E6">
      <w:pPr>
        <w:pStyle w:val="aa"/>
        <w:numPr>
          <w:ilvl w:val="0"/>
          <w:numId w:val="38"/>
        </w:numPr>
        <w:tabs>
          <w:tab w:val="left" w:pos="851"/>
        </w:tabs>
        <w:ind w:left="0" w:firstLine="567"/>
      </w:pPr>
      <w:r w:rsidRPr="00F2520C">
        <w:t>невыполнение требований в области обеспечения снижения негативного воздействия хозяйственной деятельности.</w:t>
      </w:r>
    </w:p>
    <w:p w:rsidR="0011451F" w:rsidRPr="00F2520C" w:rsidRDefault="0011451F" w:rsidP="0011451F">
      <w:r w:rsidRPr="00F2520C">
        <w:t>Для снижения рисков, на всех стадиях реализации проектов (от проектирования до ликвидации объекта по окончанию сроков отработки месторождения), требуется использование сооружений механизмов и технологий, направленных на снижение таких факторов негативного воздействия, как:</w:t>
      </w:r>
    </w:p>
    <w:p w:rsidR="0011451F" w:rsidRPr="00F2520C" w:rsidRDefault="0011451F" w:rsidP="00A547E6">
      <w:pPr>
        <w:pStyle w:val="aa"/>
        <w:numPr>
          <w:ilvl w:val="0"/>
          <w:numId w:val="39"/>
        </w:numPr>
        <w:tabs>
          <w:tab w:val="left" w:pos="851"/>
        </w:tabs>
        <w:ind w:left="0" w:firstLine="567"/>
      </w:pPr>
      <w:r w:rsidRPr="00F2520C">
        <w:t>размещение отходов производства и потребления;</w:t>
      </w:r>
    </w:p>
    <w:p w:rsidR="0011451F" w:rsidRPr="00F2520C" w:rsidRDefault="0011451F" w:rsidP="00A547E6">
      <w:pPr>
        <w:pStyle w:val="aa"/>
        <w:numPr>
          <w:ilvl w:val="0"/>
          <w:numId w:val="39"/>
        </w:numPr>
        <w:tabs>
          <w:tab w:val="left" w:pos="851"/>
        </w:tabs>
        <w:ind w:left="0" w:firstLine="567"/>
      </w:pPr>
      <w:r w:rsidRPr="00F2520C">
        <w:t>выбросы в атмосферу загрязняющих веществ;</w:t>
      </w:r>
    </w:p>
    <w:p w:rsidR="0011451F" w:rsidRPr="00F2520C" w:rsidRDefault="0011451F" w:rsidP="00A547E6">
      <w:pPr>
        <w:pStyle w:val="aa"/>
        <w:numPr>
          <w:ilvl w:val="0"/>
          <w:numId w:val="39"/>
        </w:numPr>
        <w:tabs>
          <w:tab w:val="left" w:pos="851"/>
        </w:tabs>
        <w:ind w:left="0" w:firstLine="567"/>
      </w:pPr>
      <w:r w:rsidRPr="00F2520C">
        <w:t>сбросы загрязняющих веществ в поверхностные и подземные водные объекты;</w:t>
      </w:r>
    </w:p>
    <w:p w:rsidR="0011451F" w:rsidRPr="00F2520C" w:rsidRDefault="0011451F" w:rsidP="00A547E6">
      <w:pPr>
        <w:pStyle w:val="aa"/>
        <w:numPr>
          <w:ilvl w:val="0"/>
          <w:numId w:val="39"/>
        </w:numPr>
        <w:tabs>
          <w:tab w:val="left" w:pos="851"/>
        </w:tabs>
        <w:ind w:left="0" w:firstLine="567"/>
      </w:pPr>
      <w:r w:rsidRPr="00F2520C">
        <w:t>шумовое и электромагнитное воздействие;</w:t>
      </w:r>
    </w:p>
    <w:p w:rsidR="0011451F" w:rsidRPr="00F2520C" w:rsidRDefault="0011451F" w:rsidP="00A547E6">
      <w:pPr>
        <w:pStyle w:val="aa"/>
        <w:numPr>
          <w:ilvl w:val="0"/>
          <w:numId w:val="39"/>
        </w:numPr>
        <w:tabs>
          <w:tab w:val="left" w:pos="851"/>
        </w:tabs>
        <w:ind w:left="0" w:firstLine="567"/>
      </w:pPr>
      <w:r w:rsidRPr="00F2520C">
        <w:t>уничтожение почвенного и растительного покрова.</w:t>
      </w:r>
    </w:p>
    <w:p w:rsidR="0011451F" w:rsidRPr="00F2520C" w:rsidRDefault="0011451F" w:rsidP="0011451F">
      <w:r w:rsidRPr="00F2520C">
        <w:t>Недропользователи проводят предпроектную и проектную оценку воздействия на окружающую среду, включая биоресурсы. Проводятся общественные слушания в установленном законом порядке.</w:t>
      </w:r>
    </w:p>
    <w:p w:rsidR="0011451F" w:rsidRPr="00F2520C" w:rsidRDefault="0011451F" w:rsidP="0011451F">
      <w:r w:rsidRPr="00F2520C">
        <w:t>Особое внимание должно быть уделено разработке планов управления отходами, в первую очередь, в части размещения отходов производства и потребления, затратам на рекультивацию. При этом предусмотреть:</w:t>
      </w:r>
    </w:p>
    <w:p w:rsidR="0011451F" w:rsidRPr="00F2520C" w:rsidRDefault="0011451F" w:rsidP="00A547E6">
      <w:pPr>
        <w:pStyle w:val="aa"/>
        <w:numPr>
          <w:ilvl w:val="0"/>
          <w:numId w:val="40"/>
        </w:numPr>
        <w:tabs>
          <w:tab w:val="left" w:pos="851"/>
        </w:tabs>
        <w:ind w:left="0" w:firstLine="567"/>
      </w:pPr>
      <w:r w:rsidRPr="00F2520C">
        <w:t>контроль объёмов образования отходов в соответствии с нормативами;</w:t>
      </w:r>
    </w:p>
    <w:p w:rsidR="0011451F" w:rsidRPr="00F2520C" w:rsidRDefault="0011451F" w:rsidP="00A547E6">
      <w:pPr>
        <w:pStyle w:val="aa"/>
        <w:numPr>
          <w:ilvl w:val="0"/>
          <w:numId w:val="40"/>
        </w:numPr>
        <w:tabs>
          <w:tab w:val="left" w:pos="851"/>
        </w:tabs>
        <w:ind w:left="0" w:firstLine="567"/>
      </w:pPr>
      <w:r w:rsidRPr="00F2520C">
        <w:t>обустройство хвостохранилищ (комплекс специальных сооружений и оборудования, предназначенный для хранения или захоронения радиоактивных, токсичных и других отвальных отходов обогащения полезных ископаемых, именуемых хвостами);</w:t>
      </w:r>
    </w:p>
    <w:p w:rsidR="0011451F" w:rsidRPr="00F2520C" w:rsidRDefault="0011451F" w:rsidP="00A547E6">
      <w:pPr>
        <w:pStyle w:val="aa"/>
        <w:numPr>
          <w:ilvl w:val="0"/>
          <w:numId w:val="40"/>
        </w:numPr>
        <w:tabs>
          <w:tab w:val="left" w:pos="851"/>
        </w:tabs>
        <w:ind w:left="0" w:firstLine="567"/>
      </w:pPr>
      <w:r w:rsidRPr="00F2520C">
        <w:t>контроль переработки и утилизации отходов.</w:t>
      </w:r>
    </w:p>
    <w:p w:rsidR="0011451F" w:rsidRPr="00F2520C" w:rsidRDefault="0011451F" w:rsidP="0011451F">
      <w:r w:rsidRPr="00F2520C">
        <w:t>Повышенное внимание системе обращения с отходами обусловлено спецификой деятельности горнодобывающих предприятий, в ходе деятельности которых образуются отходы производства и потребления на всех этапах технологического цикла предприятия.</w:t>
      </w:r>
    </w:p>
    <w:p w:rsidR="0011451F" w:rsidRPr="00F2520C" w:rsidRDefault="0011451F" w:rsidP="0011451F">
      <w:r w:rsidRPr="00F2520C">
        <w:t>На этапе оценки воздействия на окружающую среду необходимо предусматривать комплекс работ по минимизации воздействия хозяйственной деятельности на компоненты окружающей среды. Он должен включать мероприятия:</w:t>
      </w:r>
    </w:p>
    <w:p w:rsidR="0011451F" w:rsidRPr="00F2520C" w:rsidRDefault="0011451F" w:rsidP="00A547E6">
      <w:pPr>
        <w:pStyle w:val="aa"/>
        <w:numPr>
          <w:ilvl w:val="0"/>
          <w:numId w:val="41"/>
        </w:numPr>
        <w:tabs>
          <w:tab w:val="left" w:pos="851"/>
        </w:tabs>
        <w:ind w:left="0" w:firstLine="567"/>
      </w:pPr>
      <w:r w:rsidRPr="00F2520C">
        <w:t>по охране атмосферного воздуха;</w:t>
      </w:r>
    </w:p>
    <w:p w:rsidR="0011451F" w:rsidRPr="00F2520C" w:rsidRDefault="0011451F" w:rsidP="00A547E6">
      <w:pPr>
        <w:pStyle w:val="aa"/>
        <w:numPr>
          <w:ilvl w:val="0"/>
          <w:numId w:val="41"/>
        </w:numPr>
        <w:tabs>
          <w:tab w:val="left" w:pos="851"/>
        </w:tabs>
        <w:ind w:left="0" w:firstLine="567"/>
      </w:pPr>
      <w:r w:rsidRPr="00F2520C">
        <w:t>по защите компонентов окружающей среды от шумовых воздействий;</w:t>
      </w:r>
    </w:p>
    <w:p w:rsidR="0011451F" w:rsidRPr="00F2520C" w:rsidRDefault="0011451F" w:rsidP="00A547E6">
      <w:pPr>
        <w:pStyle w:val="aa"/>
        <w:numPr>
          <w:ilvl w:val="0"/>
          <w:numId w:val="41"/>
        </w:numPr>
        <w:tabs>
          <w:tab w:val="left" w:pos="851"/>
        </w:tabs>
        <w:ind w:left="0" w:firstLine="567"/>
      </w:pPr>
      <w:r w:rsidRPr="00F2520C">
        <w:t>по защите недр;</w:t>
      </w:r>
    </w:p>
    <w:p w:rsidR="0011451F" w:rsidRPr="00F2520C" w:rsidRDefault="0011451F" w:rsidP="00A547E6">
      <w:pPr>
        <w:pStyle w:val="aa"/>
        <w:numPr>
          <w:ilvl w:val="0"/>
          <w:numId w:val="41"/>
        </w:numPr>
        <w:tabs>
          <w:tab w:val="left" w:pos="851"/>
        </w:tabs>
        <w:ind w:left="0" w:firstLine="567"/>
      </w:pPr>
      <w:r w:rsidRPr="00F2520C">
        <w:t>по защите водных объектов;</w:t>
      </w:r>
    </w:p>
    <w:p w:rsidR="0011451F" w:rsidRPr="00F2520C" w:rsidRDefault="0011451F" w:rsidP="00A547E6">
      <w:pPr>
        <w:pStyle w:val="aa"/>
        <w:numPr>
          <w:ilvl w:val="0"/>
          <w:numId w:val="41"/>
        </w:numPr>
        <w:tabs>
          <w:tab w:val="left" w:pos="851"/>
        </w:tabs>
        <w:ind w:left="0" w:firstLine="567"/>
      </w:pPr>
      <w:r w:rsidRPr="00F2520C">
        <w:t>по защите почвенного и растительного покрова;</w:t>
      </w:r>
    </w:p>
    <w:p w:rsidR="0011451F" w:rsidRPr="00F2520C" w:rsidRDefault="0011451F" w:rsidP="00A547E6">
      <w:pPr>
        <w:pStyle w:val="aa"/>
        <w:numPr>
          <w:ilvl w:val="0"/>
          <w:numId w:val="41"/>
        </w:numPr>
        <w:tabs>
          <w:tab w:val="left" w:pos="851"/>
        </w:tabs>
        <w:ind w:left="0" w:firstLine="567"/>
      </w:pPr>
      <w:r w:rsidRPr="00F2520C">
        <w:t>по защите наземного и животного мира;</w:t>
      </w:r>
    </w:p>
    <w:p w:rsidR="0011451F" w:rsidRPr="00F2520C" w:rsidRDefault="0011451F" w:rsidP="00A547E6">
      <w:pPr>
        <w:pStyle w:val="aa"/>
        <w:numPr>
          <w:ilvl w:val="0"/>
          <w:numId w:val="41"/>
        </w:numPr>
        <w:tabs>
          <w:tab w:val="left" w:pos="851"/>
        </w:tabs>
        <w:ind w:left="0" w:firstLine="567"/>
      </w:pPr>
      <w:r w:rsidRPr="00F2520C">
        <w:t>по защите водных биологических ресурсов.</w:t>
      </w:r>
    </w:p>
    <w:p w:rsidR="0011451F" w:rsidRPr="00F2520C" w:rsidRDefault="0011451F" w:rsidP="0011451F">
      <w:r w:rsidRPr="00F2520C">
        <w:t>Необходимо предусматривать комплекс мероприятий по предотвращению, контролю, ликвидации последствий аварийных ситуаций и организации системы контроля в области промышленной безопасности, который включает:</w:t>
      </w:r>
    </w:p>
    <w:p w:rsidR="0011451F" w:rsidRPr="00F2520C" w:rsidRDefault="0011451F" w:rsidP="00A547E6">
      <w:pPr>
        <w:pStyle w:val="aa"/>
        <w:numPr>
          <w:ilvl w:val="0"/>
          <w:numId w:val="41"/>
        </w:numPr>
        <w:tabs>
          <w:tab w:val="left" w:pos="851"/>
        </w:tabs>
        <w:ind w:left="0" w:firstLine="567"/>
      </w:pPr>
      <w:r w:rsidRPr="00F2520C">
        <w:lastRenderedPageBreak/>
        <w:t>мониторинг безопасности сооружений;</w:t>
      </w:r>
    </w:p>
    <w:p w:rsidR="0011451F" w:rsidRPr="00F2520C" w:rsidRDefault="0011451F" w:rsidP="00A547E6">
      <w:pPr>
        <w:pStyle w:val="aa"/>
        <w:numPr>
          <w:ilvl w:val="0"/>
          <w:numId w:val="41"/>
        </w:numPr>
        <w:tabs>
          <w:tab w:val="left" w:pos="851"/>
        </w:tabs>
        <w:ind w:left="0" w:firstLine="567"/>
      </w:pPr>
      <w:r w:rsidRPr="00F2520C">
        <w:t>профилактическую работу с персоналом и обучение персонала;</w:t>
      </w:r>
    </w:p>
    <w:p w:rsidR="0011451F" w:rsidRPr="00F2520C" w:rsidRDefault="0011451F" w:rsidP="00A547E6">
      <w:pPr>
        <w:pStyle w:val="aa"/>
        <w:numPr>
          <w:ilvl w:val="0"/>
          <w:numId w:val="41"/>
        </w:numPr>
        <w:tabs>
          <w:tab w:val="left" w:pos="851"/>
        </w:tabs>
        <w:ind w:left="0" w:firstLine="567"/>
      </w:pPr>
      <w:r w:rsidRPr="00F2520C">
        <w:t>размещение соответствующих средств наглядной агитации и систему предупреждающих/запрещающих знаков;</w:t>
      </w:r>
    </w:p>
    <w:p w:rsidR="0011451F" w:rsidRPr="00F2520C" w:rsidRDefault="0011451F" w:rsidP="00A547E6">
      <w:pPr>
        <w:pStyle w:val="aa"/>
        <w:numPr>
          <w:ilvl w:val="0"/>
          <w:numId w:val="41"/>
        </w:numPr>
        <w:tabs>
          <w:tab w:val="left" w:pos="851"/>
        </w:tabs>
        <w:ind w:left="0" w:firstLine="567"/>
      </w:pPr>
      <w:r w:rsidRPr="00F2520C">
        <w:t>профилактическую работу с местным населением;</w:t>
      </w:r>
    </w:p>
    <w:p w:rsidR="0011451F" w:rsidRPr="00F2520C" w:rsidRDefault="0011451F" w:rsidP="00A547E6">
      <w:pPr>
        <w:pStyle w:val="aa"/>
        <w:numPr>
          <w:ilvl w:val="0"/>
          <w:numId w:val="41"/>
        </w:numPr>
        <w:tabs>
          <w:tab w:val="left" w:pos="851"/>
        </w:tabs>
        <w:ind w:left="0" w:firstLine="567"/>
      </w:pPr>
      <w:r w:rsidRPr="00F2520C">
        <w:t>обеспечение безопасности самого объекта.</w:t>
      </w:r>
    </w:p>
    <w:p w:rsidR="0011451F" w:rsidRPr="00F2520C" w:rsidRDefault="0011451F" w:rsidP="0011451F">
      <w:r w:rsidRPr="00F2520C">
        <w:t>Экологические аспекты воздействия на окружающую среду горнорудных предприятий представлены в таблице 10.4-1.</w:t>
      </w:r>
    </w:p>
    <w:p w:rsidR="0011451F" w:rsidRPr="00F2520C" w:rsidRDefault="0011451F" w:rsidP="0011451F"/>
    <w:p w:rsidR="0011451F" w:rsidRPr="00F2520C" w:rsidRDefault="0011451F" w:rsidP="0011451F">
      <w:r w:rsidRPr="00F2520C">
        <w:t>Таблица 10.4-1. Экологические аспекты воздействия на окружающую среду горнорудных предприятий</w:t>
      </w:r>
    </w:p>
    <w:tbl>
      <w:tblPr>
        <w:tblStyle w:val="af1"/>
        <w:tblW w:w="0" w:type="auto"/>
        <w:jc w:val="center"/>
        <w:tblLook w:val="04A0" w:firstRow="1" w:lastRow="0" w:firstColumn="1" w:lastColumn="0" w:noHBand="0" w:noVBand="1"/>
      </w:tblPr>
      <w:tblGrid>
        <w:gridCol w:w="564"/>
        <w:gridCol w:w="2742"/>
        <w:gridCol w:w="6548"/>
      </w:tblGrid>
      <w:tr w:rsidR="0011451F" w:rsidRPr="00F2520C" w:rsidTr="0011451F">
        <w:trPr>
          <w:tblHeader/>
          <w:jc w:val="center"/>
        </w:trPr>
        <w:tc>
          <w:tcPr>
            <w:tcW w:w="0" w:type="auto"/>
          </w:tcPr>
          <w:p w:rsidR="0011451F" w:rsidRPr="00F2520C" w:rsidRDefault="0011451F" w:rsidP="0011451F">
            <w:pPr>
              <w:ind w:firstLine="0"/>
              <w:jc w:val="center"/>
              <w:rPr>
                <w:sz w:val="20"/>
                <w:szCs w:val="20"/>
              </w:rPr>
            </w:pPr>
            <w:r w:rsidRPr="00F2520C">
              <w:rPr>
                <w:sz w:val="20"/>
                <w:szCs w:val="20"/>
              </w:rPr>
              <w:t>№ п/п</w:t>
            </w:r>
          </w:p>
        </w:tc>
        <w:tc>
          <w:tcPr>
            <w:tcW w:w="0" w:type="auto"/>
          </w:tcPr>
          <w:p w:rsidR="0011451F" w:rsidRPr="00F2520C" w:rsidRDefault="0011451F" w:rsidP="0011451F">
            <w:pPr>
              <w:ind w:firstLine="0"/>
              <w:jc w:val="center"/>
              <w:rPr>
                <w:sz w:val="20"/>
                <w:szCs w:val="20"/>
              </w:rPr>
            </w:pPr>
            <w:r w:rsidRPr="00F2520C">
              <w:rPr>
                <w:sz w:val="20"/>
                <w:szCs w:val="20"/>
              </w:rPr>
              <w:t>Источники воздействия</w:t>
            </w:r>
          </w:p>
        </w:tc>
        <w:tc>
          <w:tcPr>
            <w:tcW w:w="0" w:type="auto"/>
          </w:tcPr>
          <w:p w:rsidR="0011451F" w:rsidRPr="00F2520C" w:rsidRDefault="0011451F" w:rsidP="0011451F">
            <w:pPr>
              <w:ind w:firstLine="0"/>
              <w:jc w:val="center"/>
              <w:rPr>
                <w:sz w:val="20"/>
                <w:szCs w:val="20"/>
              </w:rPr>
            </w:pPr>
            <w:r w:rsidRPr="00F2520C">
              <w:rPr>
                <w:sz w:val="20"/>
                <w:szCs w:val="20"/>
              </w:rPr>
              <w:t>Виды воздействия на окружающую среду</w:t>
            </w:r>
          </w:p>
        </w:tc>
      </w:tr>
      <w:tr w:rsidR="0011451F" w:rsidRPr="00F2520C" w:rsidTr="0011451F">
        <w:trPr>
          <w:jc w:val="center"/>
        </w:trPr>
        <w:tc>
          <w:tcPr>
            <w:tcW w:w="0" w:type="auto"/>
          </w:tcPr>
          <w:p w:rsidR="0011451F" w:rsidRPr="00F2520C" w:rsidRDefault="0011451F" w:rsidP="0011451F">
            <w:pPr>
              <w:ind w:firstLine="0"/>
              <w:jc w:val="center"/>
              <w:rPr>
                <w:sz w:val="20"/>
                <w:szCs w:val="20"/>
              </w:rPr>
            </w:pPr>
            <w:r w:rsidRPr="00F2520C">
              <w:rPr>
                <w:sz w:val="20"/>
                <w:szCs w:val="20"/>
              </w:rPr>
              <w:t>1</w:t>
            </w:r>
          </w:p>
        </w:tc>
        <w:tc>
          <w:tcPr>
            <w:tcW w:w="0" w:type="auto"/>
          </w:tcPr>
          <w:p w:rsidR="0011451F" w:rsidRPr="00F2520C" w:rsidRDefault="0011451F" w:rsidP="0011451F">
            <w:pPr>
              <w:ind w:firstLine="0"/>
              <w:jc w:val="center"/>
              <w:rPr>
                <w:sz w:val="20"/>
                <w:szCs w:val="20"/>
              </w:rPr>
            </w:pPr>
            <w:r w:rsidRPr="00F2520C">
              <w:rPr>
                <w:sz w:val="20"/>
                <w:szCs w:val="20"/>
              </w:rPr>
              <w:t>Эксплуатация объектов добычного комплекса</w:t>
            </w:r>
          </w:p>
        </w:tc>
        <w:tc>
          <w:tcPr>
            <w:tcW w:w="0" w:type="auto"/>
          </w:tcPr>
          <w:p w:rsidR="0011451F" w:rsidRPr="00F2520C" w:rsidRDefault="0011451F" w:rsidP="0011451F">
            <w:pPr>
              <w:ind w:firstLine="0"/>
              <w:jc w:val="center"/>
              <w:rPr>
                <w:sz w:val="20"/>
                <w:szCs w:val="20"/>
              </w:rPr>
            </w:pPr>
            <w:r w:rsidRPr="00F2520C">
              <w:rPr>
                <w:sz w:val="20"/>
                <w:szCs w:val="20"/>
              </w:rPr>
              <w:t>Загрязнение атмосферного воздуха, растительного и почвенного покрова</w:t>
            </w:r>
          </w:p>
        </w:tc>
      </w:tr>
      <w:tr w:rsidR="0011451F" w:rsidRPr="00F2520C" w:rsidTr="0011451F">
        <w:trPr>
          <w:jc w:val="center"/>
        </w:trPr>
        <w:tc>
          <w:tcPr>
            <w:tcW w:w="0" w:type="auto"/>
          </w:tcPr>
          <w:p w:rsidR="0011451F" w:rsidRPr="00F2520C" w:rsidRDefault="0011451F" w:rsidP="0011451F">
            <w:pPr>
              <w:ind w:firstLine="0"/>
              <w:jc w:val="center"/>
              <w:rPr>
                <w:sz w:val="20"/>
                <w:szCs w:val="20"/>
              </w:rPr>
            </w:pPr>
            <w:r w:rsidRPr="00F2520C">
              <w:rPr>
                <w:sz w:val="20"/>
                <w:szCs w:val="20"/>
              </w:rPr>
              <w:t>2</w:t>
            </w:r>
          </w:p>
        </w:tc>
        <w:tc>
          <w:tcPr>
            <w:tcW w:w="0" w:type="auto"/>
          </w:tcPr>
          <w:p w:rsidR="0011451F" w:rsidRPr="00F2520C" w:rsidRDefault="0011451F" w:rsidP="0011451F">
            <w:pPr>
              <w:ind w:firstLine="0"/>
              <w:jc w:val="center"/>
              <w:rPr>
                <w:sz w:val="20"/>
                <w:szCs w:val="20"/>
              </w:rPr>
            </w:pPr>
            <w:r w:rsidRPr="00F2520C">
              <w:rPr>
                <w:sz w:val="20"/>
                <w:szCs w:val="20"/>
              </w:rPr>
              <w:t>Объекты транспортной инфраструктуры</w:t>
            </w:r>
          </w:p>
        </w:tc>
        <w:tc>
          <w:tcPr>
            <w:tcW w:w="0" w:type="auto"/>
          </w:tcPr>
          <w:p w:rsidR="0011451F" w:rsidRPr="00F2520C" w:rsidRDefault="0011451F" w:rsidP="0011451F">
            <w:pPr>
              <w:ind w:firstLine="0"/>
              <w:jc w:val="center"/>
              <w:rPr>
                <w:sz w:val="20"/>
                <w:szCs w:val="20"/>
              </w:rPr>
            </w:pPr>
            <w:r w:rsidRPr="00F2520C">
              <w:rPr>
                <w:sz w:val="20"/>
                <w:szCs w:val="20"/>
              </w:rPr>
              <w:t>Загрязнение атмосферного воздуха, почвенного покров</w:t>
            </w:r>
          </w:p>
        </w:tc>
      </w:tr>
      <w:tr w:rsidR="0011451F" w:rsidRPr="00F2520C" w:rsidTr="0011451F">
        <w:trPr>
          <w:jc w:val="center"/>
        </w:trPr>
        <w:tc>
          <w:tcPr>
            <w:tcW w:w="0" w:type="auto"/>
          </w:tcPr>
          <w:p w:rsidR="0011451F" w:rsidRPr="00F2520C" w:rsidRDefault="0011451F" w:rsidP="0011451F">
            <w:pPr>
              <w:ind w:firstLine="0"/>
              <w:jc w:val="center"/>
              <w:rPr>
                <w:sz w:val="20"/>
                <w:szCs w:val="20"/>
              </w:rPr>
            </w:pPr>
            <w:r w:rsidRPr="00F2520C">
              <w:rPr>
                <w:sz w:val="20"/>
                <w:szCs w:val="20"/>
              </w:rPr>
              <w:t>3</w:t>
            </w:r>
          </w:p>
        </w:tc>
        <w:tc>
          <w:tcPr>
            <w:tcW w:w="0" w:type="auto"/>
          </w:tcPr>
          <w:p w:rsidR="0011451F" w:rsidRPr="00F2520C" w:rsidRDefault="0011451F" w:rsidP="0011451F">
            <w:pPr>
              <w:ind w:firstLine="0"/>
              <w:jc w:val="center"/>
              <w:rPr>
                <w:sz w:val="20"/>
                <w:szCs w:val="20"/>
              </w:rPr>
            </w:pPr>
            <w:r w:rsidRPr="00F2520C">
              <w:rPr>
                <w:sz w:val="20"/>
                <w:szCs w:val="20"/>
              </w:rPr>
              <w:t>Объекты основной и вспомогательной инфраструктуры</w:t>
            </w:r>
          </w:p>
        </w:tc>
        <w:tc>
          <w:tcPr>
            <w:tcW w:w="0" w:type="auto"/>
          </w:tcPr>
          <w:p w:rsidR="0011451F" w:rsidRPr="00F2520C" w:rsidRDefault="0011451F" w:rsidP="0011451F">
            <w:pPr>
              <w:ind w:firstLine="0"/>
              <w:jc w:val="center"/>
              <w:rPr>
                <w:sz w:val="20"/>
                <w:szCs w:val="20"/>
              </w:rPr>
            </w:pPr>
            <w:r w:rsidRPr="00F2520C">
              <w:rPr>
                <w:sz w:val="20"/>
                <w:szCs w:val="20"/>
              </w:rPr>
              <w:t>Шумовые воздействия, вибрация, загрязнение атмосферного воздуха, частичное уничтожение растительного и почвенного покрова; воздействие на водные объекты и водные биологические ресурсы.</w:t>
            </w:r>
          </w:p>
        </w:tc>
      </w:tr>
    </w:tbl>
    <w:p w:rsidR="0011451F" w:rsidRPr="00F2520C" w:rsidRDefault="0011451F" w:rsidP="0011451F"/>
    <w:p w:rsidR="0011451F" w:rsidRPr="00F2520C" w:rsidRDefault="0011451F" w:rsidP="0011451F">
      <w:r w:rsidRPr="00F2520C">
        <w:t>Степень опасности зависит от принципов их размещения, применяемых технологий добычи, переработки сырья, обезвреживания отходов. Именно поэтому важно дополнительно стимулировать предприятия к внедрению наилучших доступных технологий в области очистных систем и природоохранных мероприятий.</w:t>
      </w:r>
    </w:p>
    <w:p w:rsidR="0011451F" w:rsidRPr="00F2520C" w:rsidRDefault="0011451F" w:rsidP="0011451F">
      <w:r w:rsidRPr="00F2520C">
        <w:t>Золоторудные месторождения на Камчатке расположены, как правило, в верховьях горных лососевых рек в зонах с высокой сейсмичностью и селелавиноопасностью, что предопределяет риски крупных аварий.</w:t>
      </w:r>
    </w:p>
    <w:p w:rsidR="0011451F" w:rsidRPr="00F2520C" w:rsidRDefault="0011451F" w:rsidP="0011451F">
      <w:r w:rsidRPr="00F2520C">
        <w:t>Опасность ГОК связана не только и не столько с теми загрязняющими веществами, которые используются в технологическом процессе. При добыче руды, из которой извлекается низкие концентрации металла, а именно менее 0,4 % образуются значительные количества отходов, т. е. измельченной руды. При добыче руды с низкой концентрацией золота образуются значительные количества отходов. В воде отстойников содержится широкий перечень присутствующих в руде металлов: кадмий, хром, медь, никель, ртуть, свинец, железо, стронций, мышьяк, цинк и цианиды. В рудах ГОК содержится сера, дренирование с водой серосодержащих соединений из мест разработки руд и из массы руды, хранящейся в накопителях отходов, приводит к повышению растворимости тяжелых металлов, содержащихся в рудах, и их биодоступности. Попадание атмосферных осадков в места хранения отходов приводит к развитию эрозии почв и выносу загрязняющих веществ из накопителя отходов в водоемы и подземные воды. Многочисленные научные исследования показали, что металлы при сбросе в водоем обладают склонностью к образованию комплексов, осаждению и накоплению на взвешенных частицах, в донных осадках, поэтому содержание тяжелых металлов в донных осадках наиболее полно характеризует последствия загрязнения водоемов.</w:t>
      </w:r>
    </w:p>
    <w:p w:rsidR="0011451F" w:rsidRPr="00F2520C" w:rsidRDefault="0011451F" w:rsidP="0011451F">
      <w:r w:rsidRPr="00F2520C">
        <w:t>Ввиду потенциальной опасности предприятий добывающей отрасли важно проводить всестороннюю оценку воздействия на окружающую среду, с выявлением всех аспектов воздействия и проработкой проектных решений, направленных на минимизацию и предотвращение негативного воздействия на компоненты окружающей среды, с последующим направлением материалов оценки и проектной документации на государственную экспертизу в установленном законом порядке.</w:t>
      </w:r>
    </w:p>
    <w:p w:rsidR="0011451F" w:rsidRPr="00F2520C" w:rsidRDefault="0011451F" w:rsidP="0011451F">
      <w:r w:rsidRPr="00F2520C">
        <w:t xml:space="preserve">Все рассмотренные экологические риски рассматриваются при проведении государственной экологической экспертизы. Для снижения вероятности срабатывания экологических рисков инвестиционных проектов в Камчатском крае рекомендуется </w:t>
      </w:r>
      <w:r w:rsidRPr="00F2520C">
        <w:lastRenderedPageBreak/>
        <w:t>разработать и внедрить матрицу рисков инвестиционных проектов, как базовое условие заключения лицензионного и инвестиционного соглашений между частным инвестором и государством.</w:t>
      </w:r>
    </w:p>
    <w:p w:rsidR="0011451F" w:rsidRPr="00F2520C" w:rsidRDefault="0011451F" w:rsidP="0011451F">
      <w:r w:rsidRPr="00F2520C">
        <w:t>Следует отметить, что в целом воздействие горной промышленности на окружающую среду ничтожно мало по сравнению с природной деятельностью вулканов (Корякского, Авачинского, Мутновского, Горелого, Шивелуч, Толбачик и др.) и развитием других экзогенных процессов: паводков, оползней, селей и др. (как в Долине гейзеров, в Срединно-Камчатском хребте и др. местах).</w:t>
      </w:r>
    </w:p>
    <w:p w:rsidR="0011451F" w:rsidRPr="00F2520C" w:rsidRDefault="0011451F" w:rsidP="0011451F">
      <w:r w:rsidRPr="00F2520C">
        <w:t>Согласно требованиям Федерального закона от 10.01.2002 г. № 7-ФЗ «Об охране окружающей среды» (ред. от 29.07.2018 г.), хозяйственная деятельность должна вестись с обеспечением «устойчивого функционирования естественных экологических систем и предотвращением их деградации» и соблюдением «нормативов допустимой антропогенной нагрузки на окружающую среду». Деятельность любого предприятия по сооружению накопителей отходов (любых, а не только ядовитых), по проектам, не прошедшим государственную экологическую экспертизу, является грубым нарушением Российского законодательства.</w:t>
      </w:r>
    </w:p>
    <w:p w:rsidR="0011451F" w:rsidRPr="00F2520C" w:rsidRDefault="0011451F" w:rsidP="0011451F">
      <w:r w:rsidRPr="00F2520C">
        <w:t>Виды экологических рисков, возникающих при реализации инвестиционных проектов (ИП), приведены в таблице 10.4-2.</w:t>
      </w:r>
    </w:p>
    <w:p w:rsidR="0011451F" w:rsidRPr="00F2520C" w:rsidRDefault="0011451F" w:rsidP="0011451F"/>
    <w:p w:rsidR="0011451F" w:rsidRPr="00F2520C" w:rsidRDefault="0011451F" w:rsidP="0011451F">
      <w:r w:rsidRPr="00F2520C">
        <w:t>Таблица 10.4-2. Виды экологических рисков, возникающих при реализации инвестиционных проектов (ИП)</w:t>
      </w:r>
    </w:p>
    <w:tbl>
      <w:tblPr>
        <w:tblStyle w:val="af1"/>
        <w:tblW w:w="0" w:type="auto"/>
        <w:tblCellMar>
          <w:left w:w="57" w:type="dxa"/>
          <w:right w:w="57" w:type="dxa"/>
        </w:tblCellMar>
        <w:tblLook w:val="04A0" w:firstRow="1" w:lastRow="0" w:firstColumn="1" w:lastColumn="0" w:noHBand="0" w:noVBand="1"/>
      </w:tblPr>
      <w:tblGrid>
        <w:gridCol w:w="1321"/>
        <w:gridCol w:w="3007"/>
        <w:gridCol w:w="2734"/>
        <w:gridCol w:w="2690"/>
      </w:tblGrid>
      <w:tr w:rsidR="0011451F" w:rsidRPr="00F2520C" w:rsidTr="0011451F">
        <w:trPr>
          <w:tblHeader/>
        </w:trPr>
        <w:tc>
          <w:tcPr>
            <w:tcW w:w="0" w:type="auto"/>
          </w:tcPr>
          <w:p w:rsidR="0011451F" w:rsidRPr="00F2520C" w:rsidRDefault="0011451F" w:rsidP="0011451F">
            <w:pPr>
              <w:ind w:firstLine="0"/>
              <w:jc w:val="center"/>
              <w:rPr>
                <w:sz w:val="20"/>
                <w:szCs w:val="20"/>
              </w:rPr>
            </w:pPr>
            <w:r w:rsidRPr="00F2520C">
              <w:rPr>
                <w:sz w:val="20"/>
                <w:szCs w:val="20"/>
              </w:rPr>
              <w:t>Риски</w:t>
            </w:r>
          </w:p>
        </w:tc>
        <w:tc>
          <w:tcPr>
            <w:tcW w:w="0" w:type="auto"/>
          </w:tcPr>
          <w:p w:rsidR="0011451F" w:rsidRPr="00F2520C" w:rsidRDefault="0011451F" w:rsidP="0011451F">
            <w:pPr>
              <w:ind w:firstLine="3"/>
              <w:jc w:val="center"/>
              <w:rPr>
                <w:sz w:val="20"/>
                <w:szCs w:val="20"/>
              </w:rPr>
            </w:pPr>
            <w:r w:rsidRPr="00F2520C">
              <w:rPr>
                <w:sz w:val="20"/>
                <w:szCs w:val="20"/>
              </w:rPr>
              <w:t>Экологические аспекты деятельности, создающие риски</w:t>
            </w:r>
          </w:p>
        </w:tc>
        <w:tc>
          <w:tcPr>
            <w:tcW w:w="0" w:type="auto"/>
          </w:tcPr>
          <w:p w:rsidR="0011451F" w:rsidRPr="00F2520C" w:rsidRDefault="0011451F" w:rsidP="0011451F">
            <w:pPr>
              <w:ind w:firstLine="0"/>
              <w:jc w:val="center"/>
              <w:rPr>
                <w:sz w:val="20"/>
                <w:szCs w:val="20"/>
              </w:rPr>
            </w:pPr>
            <w:r w:rsidRPr="00F2520C">
              <w:rPr>
                <w:sz w:val="20"/>
                <w:szCs w:val="20"/>
              </w:rPr>
              <w:t>Проблемы, возникающие при любом из этих рисков</w:t>
            </w:r>
          </w:p>
        </w:tc>
        <w:tc>
          <w:tcPr>
            <w:tcW w:w="0" w:type="auto"/>
          </w:tcPr>
          <w:p w:rsidR="0011451F" w:rsidRPr="00F2520C" w:rsidRDefault="0011451F" w:rsidP="0011451F">
            <w:pPr>
              <w:ind w:firstLine="0"/>
              <w:jc w:val="center"/>
              <w:rPr>
                <w:sz w:val="20"/>
                <w:szCs w:val="20"/>
              </w:rPr>
            </w:pPr>
            <w:r w:rsidRPr="00F2520C">
              <w:rPr>
                <w:sz w:val="20"/>
                <w:szCs w:val="20"/>
              </w:rPr>
              <w:t>Факторы риска</w:t>
            </w:r>
          </w:p>
        </w:tc>
      </w:tr>
      <w:tr w:rsidR="0011451F" w:rsidRPr="00F2520C" w:rsidTr="0011451F">
        <w:tc>
          <w:tcPr>
            <w:tcW w:w="0" w:type="auto"/>
          </w:tcPr>
          <w:p w:rsidR="0011451F" w:rsidRPr="00F2520C" w:rsidRDefault="0011451F" w:rsidP="0011451F">
            <w:pPr>
              <w:ind w:firstLine="0"/>
              <w:jc w:val="center"/>
              <w:rPr>
                <w:sz w:val="20"/>
                <w:szCs w:val="20"/>
              </w:rPr>
            </w:pPr>
            <w:r w:rsidRPr="00F2520C">
              <w:rPr>
                <w:sz w:val="20"/>
                <w:szCs w:val="20"/>
              </w:rPr>
              <w:t>Повышенные заемные риски</w:t>
            </w:r>
          </w:p>
        </w:tc>
        <w:tc>
          <w:tcPr>
            <w:tcW w:w="0" w:type="auto"/>
          </w:tcPr>
          <w:p w:rsidR="0011451F" w:rsidRPr="00F2520C" w:rsidRDefault="0011451F" w:rsidP="0011451F">
            <w:pPr>
              <w:ind w:firstLine="3"/>
              <w:jc w:val="center"/>
              <w:rPr>
                <w:sz w:val="20"/>
                <w:szCs w:val="20"/>
              </w:rPr>
            </w:pPr>
            <w:r w:rsidRPr="00F2520C">
              <w:rPr>
                <w:sz w:val="20"/>
                <w:szCs w:val="20"/>
              </w:rPr>
              <w:t>1. Сверхнормативное загрязнение окружающей среды. 2. Аварийное загрязнение окружающей среды. 3. Загрязнение окружающей среды в результате предыдущей деятельности предприятия-заявителя на площадке реализации ИП. 4. Задержки в получении необходимых разрешений и лицензий на реализацию ИП 5. Задолженность по природоохранным платежам. 6. Обязанности по выплатам компенсации ущерба. 7. Барьеры на пути к внешним рынкам (например, из-за несоответствия мировым стандартам по экологическим показателям).</w:t>
            </w:r>
          </w:p>
        </w:tc>
        <w:tc>
          <w:tcPr>
            <w:tcW w:w="0" w:type="auto"/>
          </w:tcPr>
          <w:p w:rsidR="0011451F" w:rsidRPr="00F2520C" w:rsidRDefault="0011451F" w:rsidP="0011451F">
            <w:pPr>
              <w:ind w:firstLine="0"/>
              <w:jc w:val="center"/>
              <w:rPr>
                <w:sz w:val="20"/>
                <w:szCs w:val="20"/>
              </w:rPr>
            </w:pPr>
            <w:r w:rsidRPr="00F2520C">
              <w:rPr>
                <w:sz w:val="20"/>
                <w:szCs w:val="20"/>
              </w:rPr>
              <w:t>1. Снижение рентабельности из-за издержек на достижение природоохранных норм или увеличения выплат за воздействие на окружающую среду (которые могут быть истребованы в безакцептном порядке). 2. Трудности, связанные с утверждением ИП (например, из-за задержек в процессе государственной экологической экспертизы). 3. Издержки на реабилитацию загрязненной территории, не учтенные в Соглашении о реализации ИП. 4. Возражение общественности</w:t>
            </w:r>
          </w:p>
        </w:tc>
        <w:tc>
          <w:tcPr>
            <w:tcW w:w="0" w:type="auto"/>
          </w:tcPr>
          <w:p w:rsidR="0011451F" w:rsidRPr="00F2520C" w:rsidRDefault="0011451F" w:rsidP="0011451F">
            <w:pPr>
              <w:ind w:firstLine="0"/>
              <w:jc w:val="center"/>
              <w:rPr>
                <w:sz w:val="20"/>
                <w:szCs w:val="20"/>
              </w:rPr>
            </w:pPr>
            <w:r w:rsidRPr="00F2520C">
              <w:rPr>
                <w:sz w:val="20"/>
                <w:szCs w:val="20"/>
              </w:rPr>
              <w:t>1. Изменение экологических норм и требований, появление новых ограничений, в том числе процедурных, связанных с подготовкой и согласованием обосновывающей документации по ИП. 2. Ограничения в канале поставок клиенту в результате изменений преференций конечного пользователя. В частности, в случае экспорта в западные страны посреднические фирмы могут установить жесткие экологические требования для поставщиков, а потребители могут отдавать предпочтение экологически чистой продукции.</w:t>
            </w:r>
          </w:p>
        </w:tc>
      </w:tr>
      <w:tr w:rsidR="0011451F" w:rsidRPr="00F2520C" w:rsidTr="0011451F">
        <w:tc>
          <w:tcPr>
            <w:tcW w:w="0" w:type="auto"/>
          </w:tcPr>
          <w:p w:rsidR="0011451F" w:rsidRPr="00F2520C" w:rsidRDefault="0011451F" w:rsidP="0011451F">
            <w:pPr>
              <w:ind w:firstLine="0"/>
              <w:jc w:val="center"/>
              <w:rPr>
                <w:sz w:val="20"/>
                <w:szCs w:val="20"/>
              </w:rPr>
            </w:pPr>
            <w:r w:rsidRPr="00F2520C">
              <w:rPr>
                <w:sz w:val="20"/>
                <w:szCs w:val="20"/>
              </w:rPr>
              <w:t>Риски, угрожающие репутации</w:t>
            </w:r>
          </w:p>
        </w:tc>
        <w:tc>
          <w:tcPr>
            <w:tcW w:w="0" w:type="auto"/>
          </w:tcPr>
          <w:p w:rsidR="0011451F" w:rsidRPr="00F2520C" w:rsidRDefault="0011451F" w:rsidP="0011451F">
            <w:pPr>
              <w:ind w:firstLine="3"/>
              <w:jc w:val="center"/>
              <w:rPr>
                <w:sz w:val="20"/>
                <w:szCs w:val="20"/>
              </w:rPr>
            </w:pPr>
            <w:r w:rsidRPr="00F2520C">
              <w:rPr>
                <w:sz w:val="20"/>
                <w:szCs w:val="20"/>
              </w:rPr>
              <w:t>Судебные споры по экологическим проблемам.</w:t>
            </w:r>
          </w:p>
        </w:tc>
        <w:tc>
          <w:tcPr>
            <w:tcW w:w="0" w:type="auto"/>
          </w:tcPr>
          <w:p w:rsidR="0011451F" w:rsidRPr="00F2520C" w:rsidRDefault="0011451F" w:rsidP="0011451F">
            <w:pPr>
              <w:ind w:firstLine="0"/>
              <w:jc w:val="center"/>
              <w:rPr>
                <w:sz w:val="20"/>
                <w:szCs w:val="20"/>
              </w:rPr>
            </w:pPr>
            <w:r w:rsidRPr="00F2520C">
              <w:rPr>
                <w:sz w:val="20"/>
                <w:szCs w:val="20"/>
              </w:rPr>
              <w:t>Невыполнение одной из сторон обязательств по ИП</w:t>
            </w:r>
          </w:p>
        </w:tc>
        <w:tc>
          <w:tcPr>
            <w:tcW w:w="0" w:type="auto"/>
          </w:tcPr>
          <w:p w:rsidR="0011451F" w:rsidRPr="00F2520C" w:rsidRDefault="0011451F" w:rsidP="0011451F">
            <w:pPr>
              <w:ind w:firstLine="0"/>
              <w:jc w:val="center"/>
              <w:rPr>
                <w:sz w:val="20"/>
                <w:szCs w:val="20"/>
              </w:rPr>
            </w:pPr>
            <w:r w:rsidRPr="00F2520C">
              <w:rPr>
                <w:sz w:val="20"/>
                <w:szCs w:val="20"/>
              </w:rPr>
              <w:t>–</w:t>
            </w:r>
          </w:p>
        </w:tc>
      </w:tr>
    </w:tbl>
    <w:p w:rsidR="0011451F" w:rsidRPr="00F2520C" w:rsidRDefault="0011451F" w:rsidP="0011451F"/>
    <w:p w:rsidR="0011451F" w:rsidRPr="00F2520C" w:rsidRDefault="0011451F" w:rsidP="0011451F">
      <w:pPr>
        <w:rPr>
          <w:rFonts w:cs="Times New Roman"/>
          <w:szCs w:val="24"/>
        </w:rPr>
      </w:pPr>
      <w:r w:rsidRPr="00F2520C">
        <w:t>Таким образом, контроль за рациональным использованием недр и обеспечение экологической безопасности территории края должны обеспечиваться за счет систематической проверки выполнения условий лицензии в области экологии, внедрения механизма отзыва лицензий при грубых нарушениях экологии, мониторинга промышленной и экологической безопасности, а также за счет предотвращения, контроля и ликвидации последствий аварийных ситуаций.</w:t>
      </w:r>
    </w:p>
    <w:p w:rsidR="0011451F" w:rsidRPr="00F2520C" w:rsidRDefault="0011451F" w:rsidP="0011451F">
      <w:pPr>
        <w:rPr>
          <w:rFonts w:cs="Times New Roman"/>
          <w:szCs w:val="24"/>
        </w:rPr>
      </w:pPr>
      <w:r w:rsidRPr="00F2520C">
        <w:rPr>
          <w:rFonts w:cs="Times New Roman"/>
          <w:szCs w:val="24"/>
        </w:rPr>
        <w:t xml:space="preserve">Важнейшая роль принадлежит региональной системе мониторинга деятельности горнодобывающей отрасли и экологической ситуации в горнодобывающих кластерах края. </w:t>
      </w:r>
      <w:r w:rsidRPr="00F2520C">
        <w:rPr>
          <w:rFonts w:cs="Times New Roman"/>
          <w:szCs w:val="24"/>
        </w:rPr>
        <w:lastRenderedPageBreak/>
        <w:t>Формирование такой системы возможно на основе межведомственного взаимодействия, государственно-частного партнерства и взаимодействия с общественностью.</w:t>
      </w:r>
    </w:p>
    <w:p w:rsidR="0011451F" w:rsidRPr="00110001" w:rsidRDefault="0011451F" w:rsidP="0011451F">
      <w:pPr>
        <w:rPr>
          <w:rFonts w:cs="Times New Roman"/>
          <w:highlight w:val="yellow"/>
        </w:rPr>
      </w:pPr>
      <w:r w:rsidRPr="00110001">
        <w:rPr>
          <w:highlight w:val="yellow"/>
        </w:rPr>
        <w:t>В соответствии со статьей 25 Закона Российской Федерации от 21.02.1992 № 2395-1 «О недрах» проектирование и строительство населенных пунктов, промышленных комплексов и других хозяйственных объектов разрешается только после получения в установленном порядке заключения Федерального агентства по недропользованию или его территориального органа об отсутствии полезных ископаемых в недрах под участком предстоящей застройки.</w:t>
      </w:r>
    </w:p>
    <w:p w:rsidR="0011451F" w:rsidRPr="00110001" w:rsidRDefault="0011451F" w:rsidP="0011451F">
      <w:pPr>
        <w:rPr>
          <w:highlight w:val="yellow"/>
        </w:rPr>
      </w:pPr>
      <w:r w:rsidRPr="00110001">
        <w:rPr>
          <w:highlight w:val="yellow"/>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агентства по недропользованию или его территориального органа.</w:t>
      </w:r>
    </w:p>
    <w:p w:rsidR="0011451F" w:rsidRPr="00F2520C" w:rsidRDefault="0011451F" w:rsidP="0011451F">
      <w:pPr>
        <w:rPr>
          <w:rFonts w:cs="Times New Roman"/>
        </w:rPr>
      </w:pPr>
      <w:r w:rsidRPr="00110001">
        <w:rPr>
          <w:highlight w:val="yellow"/>
        </w:rPr>
        <w:t>Порядок получения таких заключений и разрешений в отношении конкретных объектов заинтересованными лицами установлен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утвержденных приказом Минприроды России от 13.02.2013 г. от № 53.</w:t>
      </w:r>
    </w:p>
    <w:p w:rsidR="0011451F" w:rsidRPr="00F2520C" w:rsidRDefault="0011451F" w:rsidP="00B06F27">
      <w:pPr>
        <w:pStyle w:val="2"/>
        <w:ind w:left="0"/>
      </w:pPr>
      <w:bookmarkStart w:id="57" w:name="_Toc6835723"/>
      <w:bookmarkStart w:id="58" w:name="_Toc9956255"/>
      <w:r w:rsidRPr="00F2520C">
        <w:t>Мероприятия, направленные на сохранение растительного и животного мира</w:t>
      </w:r>
      <w:bookmarkEnd w:id="57"/>
      <w:bookmarkEnd w:id="58"/>
    </w:p>
    <w:p w:rsidR="0011451F" w:rsidRPr="00F2520C" w:rsidRDefault="0011451F" w:rsidP="0011451F">
      <w:r w:rsidRPr="00F2520C">
        <w:t>Проектом СТП предлагаются к выполнению следующие мероприятия:</w:t>
      </w:r>
    </w:p>
    <w:p w:rsidR="0011451F" w:rsidRPr="00F2520C" w:rsidRDefault="0011451F" w:rsidP="00A547E6">
      <w:pPr>
        <w:pStyle w:val="aa"/>
        <w:numPr>
          <w:ilvl w:val="0"/>
          <w:numId w:val="42"/>
        </w:numPr>
        <w:tabs>
          <w:tab w:val="left" w:pos="851"/>
        </w:tabs>
        <w:ind w:left="0" w:firstLine="567"/>
      </w:pPr>
      <w:r w:rsidRPr="00F2520C">
        <w:t>Проведение мероприятий по лесовосстановлению;</w:t>
      </w:r>
    </w:p>
    <w:p w:rsidR="0011451F" w:rsidRPr="00F2520C" w:rsidRDefault="0011451F" w:rsidP="00A547E6">
      <w:pPr>
        <w:pStyle w:val="aa"/>
        <w:numPr>
          <w:ilvl w:val="0"/>
          <w:numId w:val="42"/>
        </w:numPr>
        <w:tabs>
          <w:tab w:val="left" w:pos="851"/>
        </w:tabs>
        <w:ind w:left="0" w:firstLine="567"/>
      </w:pPr>
      <w:r w:rsidRPr="00F2520C">
        <w:t>Проведение лесопатологических обследований для определения санитарного и лесопатологического состояния лесов и назначения санитарно-оздоровительных мероприятий;</w:t>
      </w:r>
    </w:p>
    <w:p w:rsidR="0011451F" w:rsidRPr="00F2520C" w:rsidRDefault="0011451F" w:rsidP="00A547E6">
      <w:pPr>
        <w:pStyle w:val="aa"/>
        <w:numPr>
          <w:ilvl w:val="0"/>
          <w:numId w:val="42"/>
        </w:numPr>
        <w:tabs>
          <w:tab w:val="left" w:pos="851"/>
        </w:tabs>
        <w:ind w:left="0" w:firstLine="567"/>
      </w:pPr>
      <w:r w:rsidRPr="00F2520C">
        <w:t>Ведение Красной книги Камчатского края;</w:t>
      </w:r>
    </w:p>
    <w:p w:rsidR="0011451F" w:rsidRPr="00F2520C" w:rsidRDefault="0011451F" w:rsidP="00A547E6">
      <w:pPr>
        <w:pStyle w:val="aa"/>
        <w:numPr>
          <w:ilvl w:val="0"/>
          <w:numId w:val="42"/>
        </w:numPr>
        <w:tabs>
          <w:tab w:val="left" w:pos="851"/>
        </w:tabs>
        <w:ind w:left="0" w:firstLine="567"/>
      </w:pPr>
      <w:r w:rsidRPr="00F2520C">
        <w:t>Разработка принципов и методов охраны генофонда микробных сообществ поверхностных термопроявлений Камчатки;</w:t>
      </w:r>
    </w:p>
    <w:p w:rsidR="0011451F" w:rsidRPr="00F2520C" w:rsidRDefault="0011451F" w:rsidP="00A547E6">
      <w:pPr>
        <w:pStyle w:val="aa"/>
        <w:numPr>
          <w:ilvl w:val="0"/>
          <w:numId w:val="42"/>
        </w:numPr>
        <w:tabs>
          <w:tab w:val="left" w:pos="851"/>
        </w:tabs>
        <w:ind w:left="0" w:firstLine="567"/>
      </w:pPr>
      <w:r w:rsidRPr="00F2520C">
        <w:t>Развитие системы особо охраняемых природных территорий (далее – ООПТ) регионального значения (образование памятника природы регионального значения «Дранкинские горячие ключи»);</w:t>
      </w:r>
    </w:p>
    <w:p w:rsidR="0011451F" w:rsidRPr="00F2520C" w:rsidRDefault="0011451F" w:rsidP="00A547E6">
      <w:pPr>
        <w:pStyle w:val="aa"/>
        <w:numPr>
          <w:ilvl w:val="0"/>
          <w:numId w:val="42"/>
        </w:numPr>
        <w:tabs>
          <w:tab w:val="left" w:pos="851"/>
        </w:tabs>
        <w:ind w:left="0" w:firstLine="567"/>
      </w:pPr>
      <w:r w:rsidRPr="00F2520C">
        <w:t>Обеспечение устойчивого функционирования системы ООПТ, соблюдение режима их охраны (создание охранной зоны памятника природы регионального значения «Урочище Река Николка»);</w:t>
      </w:r>
    </w:p>
    <w:p w:rsidR="0011451F" w:rsidRPr="00F2520C" w:rsidRDefault="0011451F" w:rsidP="00A547E6">
      <w:pPr>
        <w:pStyle w:val="aa"/>
        <w:numPr>
          <w:ilvl w:val="0"/>
          <w:numId w:val="42"/>
        </w:numPr>
        <w:tabs>
          <w:tab w:val="left" w:pos="851"/>
        </w:tabs>
        <w:ind w:left="0" w:firstLine="567"/>
      </w:pPr>
      <w:r w:rsidRPr="00F2520C">
        <w:t>Увеличение количества ООПТ, для которых уточнены (установлены) границы, до 100%.</w:t>
      </w:r>
    </w:p>
    <w:p w:rsidR="0011451F" w:rsidRPr="00F2520C" w:rsidRDefault="0011451F" w:rsidP="00B06F27">
      <w:pPr>
        <w:pStyle w:val="2"/>
        <w:ind w:left="0"/>
      </w:pPr>
      <w:bookmarkStart w:id="59" w:name="_Toc6835724"/>
      <w:bookmarkStart w:id="60" w:name="_Toc9956256"/>
      <w:r w:rsidRPr="00F2520C">
        <w:t>Мероприятия для обеспечения радиационной безопасности</w:t>
      </w:r>
      <w:bookmarkEnd w:id="59"/>
      <w:bookmarkEnd w:id="60"/>
    </w:p>
    <w:p w:rsidR="0011451F" w:rsidRPr="00F2520C" w:rsidRDefault="0011451F" w:rsidP="0011451F">
      <w:pPr>
        <w:rPr>
          <w:rFonts w:cs="Times New Roman"/>
          <w:szCs w:val="24"/>
        </w:rPr>
      </w:pPr>
      <w:r w:rsidRPr="00F2520C">
        <w:rPr>
          <w:rFonts w:cs="Times New Roman"/>
          <w:szCs w:val="24"/>
        </w:rPr>
        <w:t>Основными направлениями обеспечения радиационной безопасности и предотвращения радиационного загрязнения природной среды на территории Камчатского края являются:</w:t>
      </w:r>
    </w:p>
    <w:p w:rsidR="0011451F" w:rsidRPr="00F2520C" w:rsidRDefault="0011451F" w:rsidP="00A547E6">
      <w:pPr>
        <w:pStyle w:val="aa"/>
        <w:numPr>
          <w:ilvl w:val="0"/>
          <w:numId w:val="43"/>
        </w:numPr>
        <w:tabs>
          <w:tab w:val="left" w:pos="851"/>
        </w:tabs>
        <w:ind w:left="0" w:firstLine="567"/>
        <w:rPr>
          <w:rFonts w:cs="Times New Roman"/>
          <w:szCs w:val="24"/>
        </w:rPr>
      </w:pPr>
      <w:r w:rsidRPr="00F2520C">
        <w:rPr>
          <w:rFonts w:cs="Times New Roman"/>
          <w:szCs w:val="24"/>
        </w:rPr>
        <w:t>Проведение радиационного мониторинга, обеспечивающего получение достоверной информации о радиационной обстановке на территории Камчатского края;</w:t>
      </w:r>
    </w:p>
    <w:p w:rsidR="0011451F" w:rsidRPr="00F2520C" w:rsidRDefault="0011451F" w:rsidP="00A547E6">
      <w:pPr>
        <w:pStyle w:val="aa"/>
        <w:numPr>
          <w:ilvl w:val="0"/>
          <w:numId w:val="43"/>
        </w:numPr>
        <w:tabs>
          <w:tab w:val="left" w:pos="851"/>
        </w:tabs>
        <w:ind w:left="0" w:firstLine="567"/>
        <w:rPr>
          <w:rFonts w:cs="Times New Roman"/>
          <w:szCs w:val="24"/>
        </w:rPr>
      </w:pPr>
      <w:r w:rsidRPr="00F2520C">
        <w:rPr>
          <w:rFonts w:cs="Times New Roman"/>
          <w:szCs w:val="24"/>
        </w:rPr>
        <w:t>Организация системы учета и контроля радиоактивных веществ и радиоактивных отходов;</w:t>
      </w:r>
    </w:p>
    <w:p w:rsidR="0011451F" w:rsidRPr="00F2520C" w:rsidRDefault="0011451F" w:rsidP="00A547E6">
      <w:pPr>
        <w:pStyle w:val="aa"/>
        <w:numPr>
          <w:ilvl w:val="0"/>
          <w:numId w:val="43"/>
        </w:numPr>
        <w:tabs>
          <w:tab w:val="left" w:pos="851"/>
        </w:tabs>
        <w:ind w:left="0" w:firstLine="567"/>
        <w:rPr>
          <w:rFonts w:cs="Times New Roman"/>
          <w:szCs w:val="24"/>
        </w:rPr>
      </w:pPr>
      <w:r w:rsidRPr="00F2520C">
        <w:rPr>
          <w:rFonts w:cs="Times New Roman"/>
          <w:szCs w:val="24"/>
        </w:rPr>
        <w:t>Проведение мероприятий по радиационной защите в нормальных условиях и в случае радиационных аварий.</w:t>
      </w:r>
    </w:p>
    <w:p w:rsidR="0011451F" w:rsidRPr="00F2520C" w:rsidRDefault="0011451F" w:rsidP="00B06F27">
      <w:pPr>
        <w:pStyle w:val="2"/>
        <w:ind w:left="0"/>
      </w:pPr>
      <w:bookmarkStart w:id="61" w:name="_Toc6835725"/>
      <w:bookmarkStart w:id="62" w:name="_Toc9956257"/>
      <w:r w:rsidRPr="00F2520C">
        <w:lastRenderedPageBreak/>
        <w:t>Перспективы развития отрасли по обращению с отходами в Камчатском крае</w:t>
      </w:r>
      <w:bookmarkEnd w:id="61"/>
      <w:bookmarkEnd w:id="62"/>
    </w:p>
    <w:p w:rsidR="0011451F" w:rsidRPr="00F2520C" w:rsidRDefault="0011451F" w:rsidP="0011451F">
      <w:r w:rsidRPr="00F2520C">
        <w:t>На период разработки проекта СТП влияние на окружающую среду, оказываемое объектами сферы по обращению с отходами находящихся на территории Камчатского края значительно, в связи с:</w:t>
      </w:r>
    </w:p>
    <w:p w:rsidR="0011451F" w:rsidRPr="00F2520C" w:rsidRDefault="0011451F" w:rsidP="00A547E6">
      <w:pPr>
        <w:pStyle w:val="aa"/>
        <w:numPr>
          <w:ilvl w:val="0"/>
          <w:numId w:val="44"/>
        </w:numPr>
        <w:tabs>
          <w:tab w:val="left" w:pos="851"/>
        </w:tabs>
        <w:ind w:left="0" w:firstLine="567"/>
      </w:pPr>
      <w:r w:rsidRPr="00F2520C">
        <w:t>наличием на территории края несанкционированных свалок, не соответствующих действующим нормам;</w:t>
      </w:r>
    </w:p>
    <w:p w:rsidR="0011451F" w:rsidRPr="00F2520C" w:rsidRDefault="0011451F" w:rsidP="00A547E6">
      <w:pPr>
        <w:pStyle w:val="aa"/>
        <w:numPr>
          <w:ilvl w:val="0"/>
          <w:numId w:val="44"/>
        </w:numPr>
        <w:tabs>
          <w:tab w:val="left" w:pos="851"/>
        </w:tabs>
        <w:ind w:left="0" w:firstLine="567"/>
      </w:pPr>
      <w:r w:rsidRPr="00F2520C">
        <w:t>значительным объёмом отходов, поступающим на захоронение;</w:t>
      </w:r>
    </w:p>
    <w:p w:rsidR="0011451F" w:rsidRPr="00F2520C" w:rsidRDefault="0011451F" w:rsidP="00A547E6">
      <w:pPr>
        <w:pStyle w:val="aa"/>
        <w:numPr>
          <w:ilvl w:val="0"/>
          <w:numId w:val="44"/>
        </w:numPr>
        <w:tabs>
          <w:tab w:val="left" w:pos="851"/>
        </w:tabs>
        <w:ind w:left="0" w:firstLine="567"/>
      </w:pPr>
      <w:r w:rsidRPr="00F2520C">
        <w:t>отсутствием оборудования по отделению из ТКО полезной фракции пригодной к повторному использованию.</w:t>
      </w:r>
    </w:p>
    <w:p w:rsidR="0011451F" w:rsidRPr="00F2520C" w:rsidRDefault="0011451F" w:rsidP="0011451F">
      <w:r w:rsidRPr="00F2520C">
        <w:t>В связи с чем существующее положение отрасли по обращению с отходами в Камчатском каре не в полной мере соответствует действующему законодательству.</w:t>
      </w:r>
    </w:p>
    <w:p w:rsidR="0011451F" w:rsidRPr="00F2520C" w:rsidRDefault="0011451F" w:rsidP="0011451F">
      <w:r w:rsidRPr="00F2520C">
        <w:t>В ГРОРО включены преимущественно объекты газоэнергетического комплекса, горнорудных предприятий, имеющие как объекты размещения промышленных отходов, так и твердых коммунальных отходов. Из 48 поселковых и городских свалок в ГРОРО включены два полигона в Елизовском и Вилючинском районах.</w:t>
      </w:r>
    </w:p>
    <w:p w:rsidR="0011451F" w:rsidRPr="00F2520C" w:rsidRDefault="0011451F" w:rsidP="0011451F">
      <w:r w:rsidRPr="00F2520C">
        <w:t>Управлением Росприроднадзора по Камчатскому краю выделены основные проблемы, которые не позволяют решать вопросы по включению объектов в ГРОРО:</w:t>
      </w:r>
    </w:p>
    <w:p w:rsidR="0011451F" w:rsidRPr="00F2520C" w:rsidRDefault="0011451F" w:rsidP="00A547E6">
      <w:pPr>
        <w:pStyle w:val="aa"/>
        <w:numPr>
          <w:ilvl w:val="0"/>
          <w:numId w:val="45"/>
        </w:numPr>
        <w:tabs>
          <w:tab w:val="left" w:pos="851"/>
        </w:tabs>
        <w:ind w:left="0" w:firstLine="567"/>
      </w:pPr>
      <w:r w:rsidRPr="00F2520C">
        <w:t>Существующие поселковые и городские свалки в Камчатском крае (в количестве 48) не соответствуют экологическим и санитарно-эпидемиологическим требованиям; в связи с этим они не были включены в ГРОРО;</w:t>
      </w:r>
    </w:p>
    <w:p w:rsidR="0011451F" w:rsidRPr="00F2520C" w:rsidRDefault="0011451F" w:rsidP="00A547E6">
      <w:pPr>
        <w:pStyle w:val="aa"/>
        <w:numPr>
          <w:ilvl w:val="0"/>
          <w:numId w:val="45"/>
        </w:numPr>
        <w:tabs>
          <w:tab w:val="left" w:pos="851"/>
        </w:tabs>
        <w:ind w:left="0" w:firstLine="567"/>
      </w:pPr>
      <w:r w:rsidRPr="00F2520C">
        <w:t>Отсутствие в ряде муниципальных районов организации, на которую возложены вопросы обустройства и эксплуатации поселковых свалок, учета принимающих отходов и др.; из 48 поселковых и городских свалок, расположенных на территории Камчатского края только 19 имеют эксплуатирующие организации;</w:t>
      </w:r>
    </w:p>
    <w:p w:rsidR="0011451F" w:rsidRPr="00F2520C" w:rsidRDefault="0011451F" w:rsidP="00A547E6">
      <w:pPr>
        <w:pStyle w:val="aa"/>
        <w:numPr>
          <w:ilvl w:val="0"/>
          <w:numId w:val="45"/>
        </w:numPr>
        <w:tabs>
          <w:tab w:val="left" w:pos="851"/>
        </w:tabs>
        <w:ind w:left="0" w:firstLine="567"/>
      </w:pPr>
      <w:r w:rsidRPr="00F2520C">
        <w:t>Земельные участки для размещения поселковых свалок предоставляются без учета соблюдения требований природоохранного законодательства; в основном свалки располагаются в границах поселений; в ряде поселений земельные участки под размещение поселковых свалок не предоставлены вообще (например, Мильковский район с. Лазо, Таежный, с. Атласово, Олюторский район с. Ачайваям, с. Хаилино);</w:t>
      </w:r>
    </w:p>
    <w:p w:rsidR="0011451F" w:rsidRPr="00F2520C" w:rsidRDefault="0011451F" w:rsidP="00A547E6">
      <w:pPr>
        <w:pStyle w:val="aa"/>
        <w:numPr>
          <w:ilvl w:val="0"/>
          <w:numId w:val="45"/>
        </w:numPr>
        <w:tabs>
          <w:tab w:val="left" w:pos="851"/>
        </w:tabs>
        <w:ind w:left="0" w:firstLine="567"/>
      </w:pPr>
      <w:r w:rsidRPr="00F2520C">
        <w:t>Строительство полигонов для размещения отходов, отвечающих требованиям природоохранного и санитарного законодательства, практически не осуществляется; в настоящее время в Камчатском крае построено только 2 полигона для ТКО (в п. Вулканном, п. Козыревск);</w:t>
      </w:r>
    </w:p>
    <w:p w:rsidR="0011451F" w:rsidRPr="00F2520C" w:rsidRDefault="0011451F" w:rsidP="00A547E6">
      <w:pPr>
        <w:pStyle w:val="aa"/>
        <w:numPr>
          <w:ilvl w:val="0"/>
          <w:numId w:val="45"/>
        </w:numPr>
        <w:tabs>
          <w:tab w:val="left" w:pos="851"/>
        </w:tabs>
        <w:ind w:left="0" w:firstLine="567"/>
      </w:pPr>
      <w:r w:rsidRPr="00F2520C">
        <w:t>Муниципальные целевые программы, предусматривающие проектирование и строительства полигонов, отвечающих экологическим и санитарно-эпидемиологическим требованиям, отсутствуют.</w:t>
      </w:r>
    </w:p>
    <w:p w:rsidR="0011451F" w:rsidRPr="00F2520C" w:rsidRDefault="0011451F" w:rsidP="0011451F">
      <w:r w:rsidRPr="00F2520C">
        <w:t>Для создания на территории Камчатского края эффективной системы обращения с отходами с вовлечением отходов в</w:t>
      </w:r>
      <w:r w:rsidRPr="00F2520C">
        <w:rPr>
          <w:lang w:val="en-US"/>
        </w:rPr>
        <w:t> </w:t>
      </w:r>
      <w:r w:rsidRPr="00F2520C">
        <w:t>повторный хозяйственный оборот, уменьшения негативного воздействия отходов на окружающую среду и здоровье населения края, соблюдения права граждан на получение достоверной информации о системе безопасного обращения с отходами и повышения общей экологической культуры населения края необходимо решить следующие задачи:</w:t>
      </w:r>
    </w:p>
    <w:p w:rsidR="0011451F" w:rsidRPr="00F2520C" w:rsidRDefault="0011451F" w:rsidP="00A547E6">
      <w:pPr>
        <w:pStyle w:val="aa"/>
        <w:numPr>
          <w:ilvl w:val="0"/>
          <w:numId w:val="49"/>
        </w:numPr>
        <w:tabs>
          <w:tab w:val="left" w:pos="993"/>
        </w:tabs>
        <w:ind w:left="0" w:firstLine="567"/>
      </w:pPr>
      <w:r w:rsidRPr="00F2520C">
        <w:t>Совершенствование нормативного правового регулирования в сфере обращения с отходами в Камчатском крае;</w:t>
      </w:r>
    </w:p>
    <w:p w:rsidR="0011451F" w:rsidRPr="00F2520C" w:rsidRDefault="0011451F" w:rsidP="00A547E6">
      <w:pPr>
        <w:pStyle w:val="aa"/>
        <w:numPr>
          <w:ilvl w:val="0"/>
          <w:numId w:val="49"/>
        </w:numPr>
        <w:tabs>
          <w:tab w:val="left" w:pos="993"/>
        </w:tabs>
        <w:ind w:left="0" w:firstLine="567"/>
      </w:pPr>
      <w:r w:rsidRPr="00F2520C">
        <w:t>Создание условий для осуществления региональным оператором функций, определенных федеральным законодательством;</w:t>
      </w:r>
    </w:p>
    <w:p w:rsidR="0011451F" w:rsidRPr="00F2520C" w:rsidRDefault="0011451F" w:rsidP="00A547E6">
      <w:pPr>
        <w:pStyle w:val="aa"/>
        <w:numPr>
          <w:ilvl w:val="0"/>
          <w:numId w:val="49"/>
        </w:numPr>
        <w:tabs>
          <w:tab w:val="left" w:pos="993"/>
        </w:tabs>
        <w:ind w:left="0" w:firstLine="567"/>
      </w:pPr>
      <w:r w:rsidRPr="00F2520C">
        <w:t>Реализация территориальной схемы обращения с отходами;</w:t>
      </w:r>
    </w:p>
    <w:p w:rsidR="0011451F" w:rsidRPr="00F2520C" w:rsidRDefault="0011451F" w:rsidP="00A547E6">
      <w:pPr>
        <w:pStyle w:val="aa"/>
        <w:numPr>
          <w:ilvl w:val="0"/>
          <w:numId w:val="49"/>
        </w:numPr>
        <w:tabs>
          <w:tab w:val="left" w:pos="993"/>
        </w:tabs>
        <w:ind w:left="0" w:firstLine="567"/>
      </w:pPr>
      <w:r w:rsidRPr="00F2520C">
        <w:t>Строительство и реконструкция объектов размещения отходов;</w:t>
      </w:r>
    </w:p>
    <w:p w:rsidR="0011451F" w:rsidRPr="00F2520C" w:rsidRDefault="0011451F" w:rsidP="00A547E6">
      <w:pPr>
        <w:pStyle w:val="aa"/>
        <w:numPr>
          <w:ilvl w:val="0"/>
          <w:numId w:val="49"/>
        </w:numPr>
        <w:tabs>
          <w:tab w:val="left" w:pos="993"/>
        </w:tabs>
        <w:ind w:left="0" w:firstLine="567"/>
      </w:pPr>
      <w:r w:rsidRPr="00F2520C">
        <w:lastRenderedPageBreak/>
        <w:t>Создание объектов инфраструктуры, обеспечивающих увеличение доли отходов, используемых в качестве вторичных ресурсов, и сокращение объемов отходов, вывозимых на объекты захоронения отходов;</w:t>
      </w:r>
    </w:p>
    <w:p w:rsidR="0011451F" w:rsidRPr="00F2520C" w:rsidRDefault="0011451F" w:rsidP="00A547E6">
      <w:pPr>
        <w:pStyle w:val="aa"/>
        <w:numPr>
          <w:ilvl w:val="0"/>
          <w:numId w:val="49"/>
        </w:numPr>
        <w:tabs>
          <w:tab w:val="left" w:pos="993"/>
        </w:tabs>
        <w:ind w:left="0" w:firstLine="567"/>
      </w:pPr>
      <w:r w:rsidRPr="00F2520C">
        <w:t>Строительство межмуниципальных мусоросортировочных комплексов и предприятий по комплексной переработке отходов и вторичного сырья;</w:t>
      </w:r>
    </w:p>
    <w:p w:rsidR="0011451F" w:rsidRPr="00F2520C" w:rsidRDefault="0011451F" w:rsidP="00A547E6">
      <w:pPr>
        <w:pStyle w:val="aa"/>
        <w:numPr>
          <w:ilvl w:val="0"/>
          <w:numId w:val="49"/>
        </w:numPr>
        <w:tabs>
          <w:tab w:val="left" w:pos="993"/>
        </w:tabs>
        <w:ind w:left="0" w:firstLine="567"/>
      </w:pPr>
      <w:r w:rsidRPr="00F2520C">
        <w:t>Привлечение частных инвестиций в сферу обращения с отходами;</w:t>
      </w:r>
    </w:p>
    <w:p w:rsidR="0011451F" w:rsidRPr="00F2520C" w:rsidRDefault="0011451F" w:rsidP="00A547E6">
      <w:pPr>
        <w:pStyle w:val="aa"/>
        <w:numPr>
          <w:ilvl w:val="0"/>
          <w:numId w:val="49"/>
        </w:numPr>
        <w:tabs>
          <w:tab w:val="left" w:pos="993"/>
        </w:tabs>
        <w:ind w:left="0" w:firstLine="567"/>
      </w:pPr>
      <w:r w:rsidRPr="00F2520C">
        <w:t>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ликвидация его последствий;</w:t>
      </w:r>
    </w:p>
    <w:p w:rsidR="0011451F" w:rsidRPr="00F2520C" w:rsidRDefault="0011451F" w:rsidP="00A547E6">
      <w:pPr>
        <w:pStyle w:val="aa"/>
        <w:numPr>
          <w:ilvl w:val="0"/>
          <w:numId w:val="49"/>
        </w:numPr>
        <w:tabs>
          <w:tab w:val="left" w:pos="993"/>
        </w:tabs>
        <w:ind w:left="0" w:firstLine="567"/>
      </w:pPr>
      <w:r w:rsidRPr="00F2520C">
        <w:t>Создание системы сбора отходов в местах отдыха населения Камчатского края, находящихся вне населенных пунктов;</w:t>
      </w:r>
    </w:p>
    <w:p w:rsidR="0011451F" w:rsidRPr="00F2520C" w:rsidRDefault="0011451F" w:rsidP="00A547E6">
      <w:pPr>
        <w:pStyle w:val="aa"/>
        <w:numPr>
          <w:ilvl w:val="0"/>
          <w:numId w:val="49"/>
        </w:numPr>
        <w:tabs>
          <w:tab w:val="left" w:pos="993"/>
        </w:tabs>
        <w:ind w:left="0" w:firstLine="567"/>
      </w:pPr>
      <w:r w:rsidRPr="00F2520C">
        <w:t>Организация системы раздельного сбора отходов;</w:t>
      </w:r>
    </w:p>
    <w:p w:rsidR="0011451F" w:rsidRPr="00F2520C" w:rsidRDefault="0011451F" w:rsidP="00A547E6">
      <w:pPr>
        <w:pStyle w:val="aa"/>
        <w:numPr>
          <w:ilvl w:val="0"/>
          <w:numId w:val="49"/>
        </w:numPr>
        <w:tabs>
          <w:tab w:val="left" w:pos="993"/>
        </w:tabs>
        <w:ind w:left="0" w:firstLine="567"/>
      </w:pPr>
      <w:r w:rsidRPr="00F2520C">
        <w:t>Обеспечение экологической безопасности при хранении и захоронении отходов и проведение работ по экологическому восстановлению территорий, занятых под объектами размещения отходов, после завершения их эксплуатации или несоответствующих природоохранному законодательству;</w:t>
      </w:r>
    </w:p>
    <w:p w:rsidR="0011451F" w:rsidRPr="00F2520C" w:rsidRDefault="0011451F" w:rsidP="00A547E6">
      <w:pPr>
        <w:pStyle w:val="aa"/>
        <w:numPr>
          <w:ilvl w:val="0"/>
          <w:numId w:val="49"/>
        </w:numPr>
        <w:tabs>
          <w:tab w:val="left" w:pos="993"/>
        </w:tabs>
        <w:ind w:left="0" w:firstLine="567"/>
      </w:pPr>
      <w:r w:rsidRPr="00F2520C">
        <w:t>Обеспечение доступа к информации в сфере обращения с отходами;</w:t>
      </w:r>
    </w:p>
    <w:p w:rsidR="0011451F" w:rsidRPr="00F2520C" w:rsidRDefault="0011451F" w:rsidP="00A547E6">
      <w:pPr>
        <w:pStyle w:val="aa"/>
        <w:numPr>
          <w:ilvl w:val="0"/>
          <w:numId w:val="49"/>
        </w:numPr>
        <w:tabs>
          <w:tab w:val="left" w:pos="993"/>
        </w:tabs>
        <w:ind w:left="0" w:firstLine="567"/>
      </w:pPr>
      <w:r w:rsidRPr="00F2520C">
        <w:t>Формирование экологической культуры населения Камчатского края в вопросах безопасного обращения с отходами.</w:t>
      </w:r>
    </w:p>
    <w:p w:rsidR="0011451F" w:rsidRPr="00F2520C" w:rsidRDefault="0011451F" w:rsidP="0011451F">
      <w:pPr>
        <w:pStyle w:val="3"/>
      </w:pPr>
      <w:bookmarkStart w:id="63" w:name="_Toc6835726"/>
      <w:bookmarkStart w:id="64" w:name="_Toc9956258"/>
      <w:r w:rsidRPr="00F2520C">
        <w:t>Предложения по совершенствованию системы управления отходами</w:t>
      </w:r>
      <w:bookmarkEnd w:id="63"/>
      <w:bookmarkEnd w:id="64"/>
    </w:p>
    <w:p w:rsidR="001305FA" w:rsidRPr="005B7C2D" w:rsidRDefault="001305FA" w:rsidP="001305FA">
      <w:pPr>
        <w:spacing w:after="0"/>
        <w:rPr>
          <w:highlight w:val="yellow"/>
        </w:rPr>
      </w:pPr>
      <w:r w:rsidRPr="005B7C2D">
        <w:rPr>
          <w:highlight w:val="yellow"/>
        </w:rPr>
        <w:t>Основными задачами управления отходами в Камчатском крае являются:</w:t>
      </w:r>
    </w:p>
    <w:p w:rsidR="001305FA" w:rsidRPr="005B7C2D" w:rsidRDefault="001305FA" w:rsidP="001305FA">
      <w:pPr>
        <w:pStyle w:val="aa"/>
        <w:numPr>
          <w:ilvl w:val="0"/>
          <w:numId w:val="45"/>
        </w:numPr>
        <w:tabs>
          <w:tab w:val="left" w:pos="851"/>
        </w:tabs>
        <w:ind w:left="0" w:firstLine="567"/>
        <w:rPr>
          <w:highlight w:val="yellow"/>
        </w:rPr>
      </w:pPr>
      <w:r w:rsidRPr="005B7C2D">
        <w:rPr>
          <w:highlight w:val="yellow"/>
        </w:rPr>
        <w:t xml:space="preserve">Максимальное использование селективного сбора ТКО с целью получения вторичных ресурсов и сокращения объема обезвреживаемых отходов; </w:t>
      </w:r>
    </w:p>
    <w:p w:rsidR="001305FA" w:rsidRPr="005B7C2D" w:rsidRDefault="001305FA" w:rsidP="001305FA">
      <w:pPr>
        <w:pStyle w:val="aa"/>
        <w:numPr>
          <w:ilvl w:val="0"/>
          <w:numId w:val="45"/>
        </w:numPr>
        <w:tabs>
          <w:tab w:val="left" w:pos="851"/>
        </w:tabs>
        <w:ind w:left="0" w:firstLine="567"/>
        <w:rPr>
          <w:highlight w:val="yellow"/>
        </w:rPr>
      </w:pPr>
      <w:r w:rsidRPr="005B7C2D">
        <w:rPr>
          <w:highlight w:val="yellow"/>
        </w:rPr>
        <w:t>Оптимальная эксплуатация полигонов ТКО с учетом последующей рекультивации территорий;</w:t>
      </w:r>
    </w:p>
    <w:p w:rsidR="001305FA" w:rsidRPr="005B7C2D" w:rsidRDefault="001305FA" w:rsidP="001305FA">
      <w:pPr>
        <w:pStyle w:val="aa"/>
        <w:numPr>
          <w:ilvl w:val="0"/>
          <w:numId w:val="45"/>
        </w:numPr>
        <w:tabs>
          <w:tab w:val="left" w:pos="851"/>
        </w:tabs>
        <w:ind w:left="0" w:firstLine="567"/>
        <w:rPr>
          <w:highlight w:val="yellow"/>
        </w:rPr>
      </w:pPr>
      <w:r w:rsidRPr="005B7C2D">
        <w:rPr>
          <w:highlight w:val="yellow"/>
        </w:rPr>
        <w:t>Организация региональной и межрегиональной кооперации производств по использованию вторичных ресурсов на основе создаваемого «информационного банка отходов».</w:t>
      </w:r>
    </w:p>
    <w:p w:rsidR="001305FA" w:rsidRPr="005B7C2D" w:rsidRDefault="001305FA" w:rsidP="001305FA">
      <w:pPr>
        <w:rPr>
          <w:highlight w:val="yellow"/>
        </w:rPr>
      </w:pPr>
      <w:r w:rsidRPr="005B7C2D">
        <w:rPr>
          <w:highlight w:val="yellow"/>
        </w:rPr>
        <w:t>Таким образом, политика в сфере управления отходами главным образом ориентируется на снижение количества образующихся отходов и на их максимальное использование.</w:t>
      </w:r>
    </w:p>
    <w:p w:rsidR="001305FA" w:rsidRPr="005B7C2D" w:rsidRDefault="001305FA" w:rsidP="001305FA">
      <w:pPr>
        <w:rPr>
          <w:highlight w:val="yellow"/>
        </w:rPr>
      </w:pPr>
      <w:r w:rsidRPr="005B7C2D">
        <w:rPr>
          <w:highlight w:val="yellow"/>
        </w:rPr>
        <w:t>При такой постановке задачи одним из важнейших элементов является селективный сбор и сортировка отходов перед их удалением с целью извлечения полезных и возможных к повторному использованию компонентов.</w:t>
      </w:r>
    </w:p>
    <w:p w:rsidR="001305FA" w:rsidRPr="005B7C2D" w:rsidRDefault="001305FA" w:rsidP="001305FA">
      <w:pPr>
        <w:rPr>
          <w:highlight w:val="yellow"/>
        </w:rPr>
      </w:pPr>
      <w:r w:rsidRPr="005B7C2D">
        <w:rPr>
          <w:highlight w:val="yellow"/>
        </w:rPr>
        <w:t>Для решения проблемы отходов в Камчатском крае проектом предлагается создание цельной системы, по сбору, сортировке и переработке ТКО.</w:t>
      </w:r>
    </w:p>
    <w:p w:rsidR="001305FA" w:rsidRPr="005B7C2D" w:rsidRDefault="001305FA" w:rsidP="001305FA">
      <w:pPr>
        <w:rPr>
          <w:highlight w:val="yellow"/>
        </w:rPr>
      </w:pPr>
      <w:r w:rsidRPr="005B7C2D">
        <w:rPr>
          <w:highlight w:val="yellow"/>
        </w:rPr>
        <w:t>В Камчатском крае проектом предлагается создание на базе полигонов г. Петропавловск-Камчатский, п. Вулканный, г. Палана, п. Козыревск цельной системы по сбору, сортировке и переработке ТКО.</w:t>
      </w:r>
    </w:p>
    <w:p w:rsidR="001305FA" w:rsidRPr="005B7C2D" w:rsidRDefault="001305FA" w:rsidP="001305FA">
      <w:pPr>
        <w:rPr>
          <w:highlight w:val="yellow"/>
        </w:rPr>
      </w:pPr>
      <w:r w:rsidRPr="005B7C2D">
        <w:rPr>
          <w:highlight w:val="yellow"/>
        </w:rPr>
        <w:t>Для решения существующих проблем проектом предлагается перечень мероприятий по совершенствованию системы управления отходами в разрезе муниципальных образований Камчатского края, представленный в таблице 10.7-1.</w:t>
      </w:r>
    </w:p>
    <w:p w:rsidR="001305FA" w:rsidRPr="005B7C2D" w:rsidRDefault="001305FA" w:rsidP="001305FA">
      <w:pPr>
        <w:rPr>
          <w:highlight w:val="yellow"/>
        </w:rPr>
      </w:pPr>
    </w:p>
    <w:p w:rsidR="001305FA" w:rsidRPr="005B7C2D" w:rsidRDefault="001305FA" w:rsidP="001305FA">
      <w:pPr>
        <w:rPr>
          <w:highlight w:val="yellow"/>
        </w:rPr>
      </w:pPr>
      <w:r w:rsidRPr="005B7C2D">
        <w:rPr>
          <w:highlight w:val="yellow"/>
        </w:rPr>
        <w:t>Таблица 10.7-1. Мероприятия по совершенствованию системы управления отходами в разрезе муниципальных образований Камчатского края</w:t>
      </w:r>
    </w:p>
    <w:tbl>
      <w:tblPr>
        <w:tblStyle w:val="af1"/>
        <w:tblpPr w:leftFromText="181" w:rightFromText="181" w:vertAnchor="text" w:tblpY="1"/>
        <w:tblW w:w="5000" w:type="pct"/>
        <w:tblLayout w:type="fixed"/>
        <w:tblCellMar>
          <w:left w:w="28" w:type="dxa"/>
          <w:right w:w="28" w:type="dxa"/>
        </w:tblCellMar>
        <w:tblLook w:val="04A0" w:firstRow="1" w:lastRow="0" w:firstColumn="1" w:lastColumn="0" w:noHBand="0" w:noVBand="1"/>
      </w:tblPr>
      <w:tblGrid>
        <w:gridCol w:w="502"/>
        <w:gridCol w:w="1753"/>
        <w:gridCol w:w="1320"/>
        <w:gridCol w:w="3360"/>
        <w:gridCol w:w="2759"/>
      </w:tblGrid>
      <w:tr w:rsidR="00F2520C" w:rsidRPr="005B7C2D" w:rsidTr="00F2520C">
        <w:trPr>
          <w:tblHeader/>
        </w:trPr>
        <w:tc>
          <w:tcPr>
            <w:tcW w:w="259" w:type="pct"/>
          </w:tcPr>
          <w:p w:rsidR="00F2520C" w:rsidRPr="005B7C2D" w:rsidRDefault="00F2520C" w:rsidP="00F2520C">
            <w:pPr>
              <w:ind w:firstLine="0"/>
              <w:jc w:val="center"/>
              <w:rPr>
                <w:rFonts w:cs="Times New Roman"/>
                <w:sz w:val="20"/>
                <w:szCs w:val="20"/>
                <w:highlight w:val="yellow"/>
              </w:rPr>
            </w:pPr>
            <w:r w:rsidRPr="005B7C2D">
              <w:rPr>
                <w:rFonts w:cs="Times New Roman"/>
                <w:sz w:val="20"/>
                <w:szCs w:val="20"/>
                <w:highlight w:val="yellow"/>
              </w:rPr>
              <w:t>№ п/п</w:t>
            </w:r>
          </w:p>
        </w:tc>
        <w:tc>
          <w:tcPr>
            <w:tcW w:w="904" w:type="pct"/>
          </w:tcPr>
          <w:p w:rsidR="00F2520C" w:rsidRPr="005B7C2D" w:rsidRDefault="00F2520C" w:rsidP="00F2520C">
            <w:pPr>
              <w:ind w:firstLine="0"/>
              <w:jc w:val="center"/>
              <w:rPr>
                <w:rFonts w:cs="Times New Roman"/>
                <w:sz w:val="20"/>
                <w:szCs w:val="20"/>
                <w:highlight w:val="yellow"/>
              </w:rPr>
            </w:pPr>
            <w:r w:rsidRPr="005B7C2D">
              <w:rPr>
                <w:rFonts w:cs="Times New Roman"/>
                <w:sz w:val="20"/>
                <w:szCs w:val="20"/>
                <w:highlight w:val="yellow"/>
              </w:rPr>
              <w:t>Муниципальный район, поселение</w:t>
            </w:r>
          </w:p>
        </w:tc>
        <w:tc>
          <w:tcPr>
            <w:tcW w:w="681" w:type="pct"/>
          </w:tcPr>
          <w:p w:rsidR="00F2520C" w:rsidRPr="005B7C2D" w:rsidRDefault="00F2520C" w:rsidP="00F2520C">
            <w:pPr>
              <w:ind w:hanging="19"/>
              <w:jc w:val="center"/>
              <w:rPr>
                <w:rFonts w:cs="Times New Roman"/>
                <w:sz w:val="20"/>
                <w:szCs w:val="20"/>
                <w:highlight w:val="yellow"/>
              </w:rPr>
            </w:pPr>
            <w:r w:rsidRPr="005B7C2D">
              <w:rPr>
                <w:rFonts w:cs="Times New Roman"/>
                <w:sz w:val="20"/>
                <w:szCs w:val="20"/>
                <w:highlight w:val="yellow"/>
              </w:rPr>
              <w:t>Проектное количество ТКО, тыс. т/год</w:t>
            </w:r>
          </w:p>
        </w:tc>
        <w:tc>
          <w:tcPr>
            <w:tcW w:w="1733" w:type="pct"/>
          </w:tcPr>
          <w:p w:rsidR="00F2520C" w:rsidRPr="005B7C2D" w:rsidRDefault="00F2520C" w:rsidP="00F2520C">
            <w:pPr>
              <w:ind w:firstLine="17"/>
              <w:jc w:val="center"/>
              <w:rPr>
                <w:rFonts w:cs="Times New Roman"/>
                <w:sz w:val="20"/>
                <w:szCs w:val="20"/>
                <w:highlight w:val="yellow"/>
              </w:rPr>
            </w:pPr>
            <w:r w:rsidRPr="005B7C2D">
              <w:rPr>
                <w:rFonts w:cs="Times New Roman"/>
                <w:sz w:val="20"/>
                <w:szCs w:val="20"/>
                <w:highlight w:val="yellow"/>
              </w:rPr>
              <w:t>Предложения</w:t>
            </w:r>
          </w:p>
        </w:tc>
        <w:tc>
          <w:tcPr>
            <w:tcW w:w="1423" w:type="pct"/>
          </w:tcPr>
          <w:p w:rsidR="00F2520C" w:rsidRPr="005B7C2D" w:rsidRDefault="00F2520C" w:rsidP="00F2520C">
            <w:pPr>
              <w:ind w:firstLine="0"/>
              <w:jc w:val="center"/>
              <w:rPr>
                <w:rFonts w:cs="Times New Roman"/>
                <w:sz w:val="20"/>
                <w:szCs w:val="20"/>
                <w:highlight w:val="yellow"/>
              </w:rPr>
            </w:pPr>
            <w:r w:rsidRPr="005B7C2D">
              <w:rPr>
                <w:rFonts w:cs="Times New Roman"/>
                <w:sz w:val="20"/>
                <w:szCs w:val="20"/>
                <w:highlight w:val="yellow"/>
              </w:rPr>
              <w:t>Примечание</w:t>
            </w:r>
          </w:p>
        </w:tc>
      </w:tr>
    </w:tbl>
    <w:tbl>
      <w:tblPr>
        <w:tblStyle w:val="af1"/>
        <w:tblW w:w="5000" w:type="pct"/>
        <w:tblLayout w:type="fixed"/>
        <w:tblCellMar>
          <w:left w:w="28" w:type="dxa"/>
          <w:right w:w="28" w:type="dxa"/>
        </w:tblCellMar>
        <w:tblLook w:val="04A0" w:firstRow="1" w:lastRow="0" w:firstColumn="1" w:lastColumn="0" w:noHBand="0" w:noVBand="1"/>
      </w:tblPr>
      <w:tblGrid>
        <w:gridCol w:w="502"/>
        <w:gridCol w:w="1753"/>
        <w:gridCol w:w="1320"/>
        <w:gridCol w:w="3360"/>
        <w:gridCol w:w="2759"/>
      </w:tblGrid>
      <w:tr w:rsidR="001305FA" w:rsidRPr="005B7C2D" w:rsidTr="001305FA">
        <w:trPr>
          <w:tblHeader/>
        </w:trPr>
        <w:tc>
          <w:tcPr>
            <w:tcW w:w="259" w:type="pct"/>
          </w:tcPr>
          <w:p w:rsidR="001305FA" w:rsidRPr="005B7C2D" w:rsidRDefault="00F2520C" w:rsidP="001305FA">
            <w:pPr>
              <w:ind w:firstLine="0"/>
              <w:jc w:val="center"/>
              <w:rPr>
                <w:rFonts w:cs="Times New Roman"/>
                <w:sz w:val="20"/>
                <w:szCs w:val="20"/>
                <w:highlight w:val="yellow"/>
              </w:rPr>
            </w:pPr>
            <w:r w:rsidRPr="005B7C2D">
              <w:rPr>
                <w:rFonts w:cs="Times New Roman"/>
                <w:sz w:val="20"/>
                <w:szCs w:val="20"/>
                <w:highlight w:val="yellow"/>
              </w:rPr>
              <w:t>1</w:t>
            </w:r>
          </w:p>
        </w:tc>
        <w:tc>
          <w:tcPr>
            <w:tcW w:w="904" w:type="pct"/>
          </w:tcPr>
          <w:p w:rsidR="001305FA" w:rsidRPr="005B7C2D" w:rsidRDefault="00F2520C" w:rsidP="001305FA">
            <w:pPr>
              <w:ind w:firstLine="0"/>
              <w:jc w:val="center"/>
              <w:rPr>
                <w:rFonts w:cs="Times New Roman"/>
                <w:sz w:val="20"/>
                <w:szCs w:val="20"/>
                <w:highlight w:val="yellow"/>
              </w:rPr>
            </w:pPr>
            <w:r w:rsidRPr="005B7C2D">
              <w:rPr>
                <w:rFonts w:cs="Times New Roman"/>
                <w:sz w:val="20"/>
                <w:szCs w:val="20"/>
                <w:highlight w:val="yellow"/>
              </w:rPr>
              <w:t>2</w:t>
            </w:r>
          </w:p>
        </w:tc>
        <w:tc>
          <w:tcPr>
            <w:tcW w:w="681" w:type="pct"/>
          </w:tcPr>
          <w:p w:rsidR="001305FA" w:rsidRPr="005B7C2D" w:rsidRDefault="00F2520C" w:rsidP="001305FA">
            <w:pPr>
              <w:ind w:hanging="19"/>
              <w:jc w:val="center"/>
              <w:rPr>
                <w:rFonts w:cs="Times New Roman"/>
                <w:sz w:val="20"/>
                <w:szCs w:val="20"/>
                <w:highlight w:val="yellow"/>
              </w:rPr>
            </w:pPr>
            <w:r w:rsidRPr="005B7C2D">
              <w:rPr>
                <w:rFonts w:cs="Times New Roman"/>
                <w:sz w:val="20"/>
                <w:szCs w:val="20"/>
                <w:highlight w:val="yellow"/>
              </w:rPr>
              <w:t>3</w:t>
            </w:r>
          </w:p>
        </w:tc>
        <w:tc>
          <w:tcPr>
            <w:tcW w:w="1733" w:type="pct"/>
          </w:tcPr>
          <w:p w:rsidR="001305FA" w:rsidRPr="005B7C2D" w:rsidRDefault="00F2520C" w:rsidP="001305FA">
            <w:pPr>
              <w:ind w:firstLine="17"/>
              <w:jc w:val="center"/>
              <w:rPr>
                <w:rFonts w:cs="Times New Roman"/>
                <w:sz w:val="20"/>
                <w:szCs w:val="20"/>
                <w:highlight w:val="yellow"/>
              </w:rPr>
            </w:pPr>
            <w:r w:rsidRPr="005B7C2D">
              <w:rPr>
                <w:rFonts w:cs="Times New Roman"/>
                <w:sz w:val="20"/>
                <w:szCs w:val="20"/>
                <w:highlight w:val="yellow"/>
              </w:rPr>
              <w:t>4</w:t>
            </w:r>
          </w:p>
        </w:tc>
        <w:tc>
          <w:tcPr>
            <w:tcW w:w="1423" w:type="pct"/>
          </w:tcPr>
          <w:p w:rsidR="001305FA" w:rsidRPr="005B7C2D" w:rsidRDefault="00F2520C" w:rsidP="001305FA">
            <w:pPr>
              <w:ind w:firstLine="0"/>
              <w:jc w:val="center"/>
              <w:rPr>
                <w:rFonts w:cs="Times New Roman"/>
                <w:sz w:val="20"/>
                <w:szCs w:val="20"/>
                <w:highlight w:val="yellow"/>
              </w:rPr>
            </w:pPr>
            <w:r w:rsidRPr="005B7C2D">
              <w:rPr>
                <w:rFonts w:cs="Times New Roman"/>
                <w:sz w:val="20"/>
                <w:szCs w:val="20"/>
                <w:highlight w:val="yellow"/>
              </w:rPr>
              <w:t>5</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Олюторский муниципальный район</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 xml:space="preserve">Сельское </w:t>
            </w:r>
            <w:r w:rsidRPr="005B7C2D">
              <w:rPr>
                <w:rFonts w:cs="Times New Roman"/>
                <w:sz w:val="20"/>
                <w:szCs w:val="20"/>
                <w:highlight w:val="yellow"/>
              </w:rPr>
              <w:lastRenderedPageBreak/>
              <w:t>поселение село Апука</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lastRenderedPageBreak/>
              <w:t>0,22</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 xml:space="preserve">Строительство полигона ТКО, </w:t>
            </w:r>
            <w:r w:rsidRPr="005B7C2D">
              <w:rPr>
                <w:rFonts w:cs="Times New Roman"/>
                <w:sz w:val="20"/>
                <w:szCs w:val="20"/>
                <w:highlight w:val="yellow"/>
              </w:rPr>
              <w:lastRenderedPageBreak/>
              <w:t>закрытие и рекультивация существующей свалки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lastRenderedPageBreak/>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Ачайваям</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0,41</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Строительство полигона ТКО, закрытие и рекультивация существующей свалки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3</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Вывенка</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0,37</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Строительство полигона ТКО, закрытие и рекультивация существующей свалки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4</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Тиличики</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1,21</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Строительство полигона ТКО, закрытие и рекультивация существующей свалки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5</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Средние Пахачи</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0,31</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Строительство полигона ТКО, закрытие и рекультивация существующей свалки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6</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Пахачи</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0,44</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Строительство полигона ТКО, закрытие и рекультивация существующей свалки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7</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Хайлино</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0,57</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Строительство полигона ТКО, закрытие и рекультивация существующей свалки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Пенжинский муниципальный район</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8</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Аянка</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0,19</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Обустройство свалки ТКО в полигон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9</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Каменское</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0,42</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Обустройство свалки ТКО в полигон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10</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Манилы</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0,54</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Закрытие и рекультивация свалки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с. Манилы вывозить на полигон с. Каменское</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11</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Слаутное</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0,16</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Обустройство свалки ТКО в полигон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12</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Таловка</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0,14</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Обустройство свалки ТКО в полигон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Карагинский муниципальный район</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13</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Городское поселение поселок Оссора</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1,32</w:t>
            </w:r>
          </w:p>
        </w:tc>
        <w:tc>
          <w:tcPr>
            <w:tcW w:w="1733" w:type="pct"/>
            <w:vMerge w:val="restar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Строительство полигона ТКО, закрытие и рекультивация существующих свалок ТКО. Строительство мусоросортировочного комплекса (МСК)</w:t>
            </w:r>
          </w:p>
        </w:tc>
        <w:tc>
          <w:tcPr>
            <w:tcW w:w="1423" w:type="pct"/>
            <w:vMerge w:val="restar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Вторсырье после МСК отправляются на мусороперегрузочную станцию (МПС) в п. Усть-Камчатск (водным путем)</w:t>
            </w:r>
          </w:p>
        </w:tc>
      </w:tr>
      <w:tr w:rsidR="001305FA" w:rsidRPr="005B7C2D" w:rsidTr="001305FA">
        <w:tc>
          <w:tcPr>
            <w:tcW w:w="259" w:type="pct"/>
          </w:tcPr>
          <w:p w:rsidR="001305FA" w:rsidRPr="005B7C2D" w:rsidRDefault="001305FA" w:rsidP="001305FA">
            <w:pPr>
              <w:ind w:firstLine="0"/>
              <w:jc w:val="center"/>
              <w:rPr>
                <w:highlight w:val="yellow"/>
              </w:rPr>
            </w:pPr>
            <w:r w:rsidRPr="005B7C2D">
              <w:rPr>
                <w:rFonts w:cs="Times New Roman"/>
                <w:sz w:val="20"/>
                <w:szCs w:val="20"/>
                <w:highlight w:val="yellow"/>
              </w:rPr>
              <w:t>14</w:t>
            </w:r>
          </w:p>
        </w:tc>
        <w:tc>
          <w:tcPr>
            <w:tcW w:w="904" w:type="pct"/>
          </w:tcPr>
          <w:p w:rsidR="001305FA" w:rsidRPr="005B7C2D" w:rsidRDefault="001305FA" w:rsidP="001305FA">
            <w:pPr>
              <w:ind w:firstLine="0"/>
              <w:jc w:val="center"/>
              <w:rPr>
                <w:highlight w:val="yellow"/>
              </w:rPr>
            </w:pPr>
            <w:r w:rsidRPr="005B7C2D">
              <w:rPr>
                <w:rFonts w:cs="Times New Roman"/>
                <w:sz w:val="20"/>
                <w:szCs w:val="20"/>
                <w:highlight w:val="yellow"/>
              </w:rPr>
              <w:t>Сельское поселение село Карага</w:t>
            </w:r>
          </w:p>
        </w:tc>
        <w:tc>
          <w:tcPr>
            <w:tcW w:w="681" w:type="pct"/>
          </w:tcPr>
          <w:p w:rsidR="001305FA" w:rsidRPr="005B7C2D" w:rsidRDefault="001305FA" w:rsidP="001305FA">
            <w:pPr>
              <w:ind w:firstLine="0"/>
              <w:jc w:val="center"/>
              <w:rPr>
                <w:highlight w:val="yellow"/>
              </w:rPr>
            </w:pPr>
            <w:r w:rsidRPr="005B7C2D">
              <w:rPr>
                <w:rFonts w:cs="Times New Roman"/>
                <w:sz w:val="20"/>
                <w:szCs w:val="20"/>
                <w:highlight w:val="yellow"/>
              </w:rPr>
              <w:t>0,17</w:t>
            </w:r>
          </w:p>
        </w:tc>
        <w:tc>
          <w:tcPr>
            <w:tcW w:w="1733" w:type="pct"/>
            <w:vMerge/>
          </w:tcPr>
          <w:p w:rsidR="001305FA" w:rsidRPr="005B7C2D" w:rsidRDefault="001305FA" w:rsidP="001305FA">
            <w:pPr>
              <w:ind w:firstLine="0"/>
              <w:jc w:val="center"/>
              <w:rPr>
                <w:highlight w:val="yellow"/>
              </w:rPr>
            </w:pPr>
          </w:p>
        </w:tc>
        <w:tc>
          <w:tcPr>
            <w:tcW w:w="1423" w:type="pct"/>
            <w:vMerge/>
          </w:tcPr>
          <w:p w:rsidR="001305FA" w:rsidRPr="005B7C2D" w:rsidRDefault="001305FA" w:rsidP="001305FA">
            <w:pPr>
              <w:ind w:firstLine="0"/>
              <w:jc w:val="center"/>
              <w:rPr>
                <w:highlight w:val="yellow"/>
              </w:rPr>
            </w:pP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15</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Ивашка</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0,36</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Закрытие и рекультивация существующей свалки ТКО, строительство полигона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16</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Ильпырское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0,07</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Закрытие и рекультивация существующей свалки ТКО, строительство полигона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17</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Кострома</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0,04</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Закрытие и рекультивация существующей свалки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18</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Тымлат</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0,42</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Закрытие и рекультивация существующей свалки ТКО, строительство полигона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Городской округ Палана</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19</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пгт. Палана</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1,90</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 xml:space="preserve">Строительство полигона ТКО, закрытие и рекультивация существующей свалки ТКО. Строительство мусоросортировочного и мусороперерабатывающего </w:t>
            </w:r>
            <w:r w:rsidRPr="005B7C2D">
              <w:rPr>
                <w:rFonts w:cs="Times New Roman"/>
                <w:sz w:val="20"/>
                <w:szCs w:val="20"/>
                <w:highlight w:val="yellow"/>
              </w:rPr>
              <w:lastRenderedPageBreak/>
              <w:t>комплексов</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lastRenderedPageBreak/>
              <w:t>–</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Тигильский муниципальный район</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20</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Воямполка</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0,21</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Обустройство свалки ТКО в полигон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21</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Ковран</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0,38</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Обустройство свалки ТКО в полигон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22</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Лесная</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0,66</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Обустройство свалки ТКО в полигон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23</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Седанка</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0,76</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Строительство полигона ТКО. Закрытие и рекультивация существующей свалки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24</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Тигиль</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2,41</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Строительство полигона ТКО. Закрытие и рекультивация существующей свалки ТКО. Строительство мусоросортировочного комплекса (МСК)</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Вторсырье после МСК отправляются на МПК в пгт Палана</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25</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Хайрюзово</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0,23</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Строительство полигона ТКО. Закрытие и рекультивация существующей свалки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26</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село Усть-Хайрюзово</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1,29</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Обустройство свалки ТКО в полигон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Петропавловск-Камчатский городской округ</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27</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Город Петропавловск-Камчатский</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272,50</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Закрытие и рекультивация существующей свалки ТКО №2. Обустройство свалки ТКО №1 в полигон ТКО (с расширением).</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На свалке № 1расположены МСК и МПК</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Вилючинский городской округ</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28</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Город Вилючинск</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12,70</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Закрытие и рекультивация существующего полигона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города Вилючинска буду вывозиться на полигон п. Вулканный Елизовского района (на МСК)</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Елизовский муниципальный район</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29</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Вулканное городское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5,73</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Строительство полигона ТКО (п. Вулканный). Строительство мусоросортировочного и мусороперерабатывающего комплексов</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30</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Елизовское городское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148,90</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с г. Елизово на МСК в п. Вулканный</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31</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Корякское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13,89</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со всех населенных пунктов поселения (с. Коряки, п. Зеленый, с. Северный Коряки) на МСК в п. Вулканный</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32</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Начикинское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4,80</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Строительство мусороперегрузочной станции (п. Сокоч)</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На МПС свозить отходы с населенных пунктов: с. Малка, п. Дальний, п. Начики, с. Коряки. Далее с МПС на МСК п. Вулканный</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33</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Николаевское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10,51</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со всех населенных пунктов поселения (с. Сосновка, с. Николаевка) на МСК в п. Вулканный</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34</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Новоавачинское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14,72</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 xml:space="preserve">Отходы со всех населенных пунктов поселения (п. Новый, п. Нагорный, п. Красный, </w:t>
            </w:r>
            <w:r w:rsidRPr="005B7C2D">
              <w:rPr>
                <w:rFonts w:cs="Times New Roman"/>
                <w:sz w:val="20"/>
                <w:szCs w:val="20"/>
                <w:highlight w:val="yellow"/>
              </w:rPr>
              <w:lastRenderedPageBreak/>
              <w:t>п. Двуречье) на МСК в п. Вулканный</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lastRenderedPageBreak/>
              <w:t>35</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Новолесновское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6,27</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со всех населенных пунктов поселения (п. Лесной, п. Березняки, с. Южные Коряки) на МСК в п. Вулканный</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36</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Паратунское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13,69</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со всех населенных пунктов поселения (с. Паратунка, п. Термальный) на МСК в п. Вулканный</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37</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Пионерское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14,73</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со всех населенных пунктов поселения (п. Пионерский, п. Крутобереговый, п. Светлый) на МСК Петропавловска-Камчатского</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38</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Раздольненское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10,53</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Закрытие и рекультивация существующего полигона ТКО (с. Пиначево)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со всех населенных пунктов поселения (п. Раздольный, с. Пиначево, п. Кеткино) на МСК в п. Вулканный</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Алеутский муниципальный район</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39</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Сельское поселение Никольское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0,87</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Обустройство свалки ТКО в полигон ТКО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Быстринский муниципальный район</w:t>
            </w:r>
          </w:p>
        </w:tc>
      </w:tr>
      <w:tr w:rsidR="001305FA" w:rsidRPr="005B7C2D" w:rsidTr="001305FA">
        <w:tc>
          <w:tcPr>
            <w:tcW w:w="259" w:type="pct"/>
          </w:tcPr>
          <w:p w:rsidR="001305FA" w:rsidRPr="005B7C2D" w:rsidRDefault="001305FA" w:rsidP="001305FA">
            <w:pPr>
              <w:ind w:firstLine="12"/>
              <w:jc w:val="center"/>
              <w:rPr>
                <w:rFonts w:cs="Times New Roman"/>
                <w:sz w:val="20"/>
                <w:szCs w:val="20"/>
                <w:highlight w:val="yellow"/>
              </w:rPr>
            </w:pPr>
            <w:r w:rsidRPr="005B7C2D">
              <w:rPr>
                <w:rFonts w:cs="Times New Roman"/>
                <w:sz w:val="20"/>
                <w:szCs w:val="20"/>
                <w:highlight w:val="yellow"/>
              </w:rPr>
              <w:t>40</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Эссовское сельское поселение</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1,40</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Строительство мусоросортировочного комплекса на существующем полигоне п. Эссо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на МСК в п. Эссо. Вторсырье с МСК п. Эссо на МПК п. Козыревск Усть-Камчатского района</w:t>
            </w:r>
          </w:p>
        </w:tc>
      </w:tr>
      <w:tr w:rsidR="001305FA" w:rsidRPr="005B7C2D" w:rsidTr="001305FA">
        <w:tc>
          <w:tcPr>
            <w:tcW w:w="259" w:type="pct"/>
          </w:tcPr>
          <w:p w:rsidR="001305FA" w:rsidRPr="005B7C2D" w:rsidRDefault="001305FA" w:rsidP="001305FA">
            <w:pPr>
              <w:ind w:firstLine="12"/>
              <w:jc w:val="center"/>
              <w:rPr>
                <w:rFonts w:cs="Times New Roman"/>
                <w:sz w:val="20"/>
                <w:szCs w:val="20"/>
                <w:highlight w:val="yellow"/>
              </w:rPr>
            </w:pPr>
            <w:r w:rsidRPr="005B7C2D">
              <w:rPr>
                <w:rFonts w:cs="Times New Roman"/>
                <w:sz w:val="20"/>
                <w:szCs w:val="20"/>
                <w:highlight w:val="yellow"/>
              </w:rPr>
              <w:t>41</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Анавгайское сельское поселение</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0,37</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на МСК в п. Эссо</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Мильковский муниципальный район</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42</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Мильковское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5,29</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Закрытие и рекультивация свалки ТКО (с. Долиновка, с. Шаромы, с. Пущино). Строительство полигона ТКО (с. Мильково). Строительство мусоросортировочного комплекса (с. Мильково)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с. Долиновка, с. Шаромы, с. Пущино, с. Мильково на МСК в с. Мильково. Вторсырье с МСК на МПК п. Козыревск Усть-Камчатского района</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43</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Атласовское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0,71</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Обустройство свалки ТКО в полигон ТКО (п. Лазо, п. Таёжный). Закрытие и рекультивация свалки ТКО (п. Атласово)</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п. Атласово на полигон п. Лазо</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Соболевский муниципальный район</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44</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Соболевское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1,35</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Вывоз отходов на существующий полигон ТКО (п. Соболево)</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45</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Устьевое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0,32</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Вывоз отходов на существующий полигон ТКО (п. Соболево)</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46</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Крутогоровское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0,31</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Вывоз отходов на существующий полигон ТКО (п. Крутогоровский)</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Усть-Большерецкий муниципальный район</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47</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Озерновское городское поселение</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1,11</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Обустройство существующей свалки ТКО в полигон ТКО (пгт Озерновский)</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48</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Октябрьское городское поселение</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1,14</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п. Октябрьский на МСК п. Усть-Большерецк</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lastRenderedPageBreak/>
              <w:t>49</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Апачинское сельское поселение</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0,69</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Закрытие и рекультивация свалки ТКО (п. Апача)</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п. Апача на МПС с. Кавалерское. С МПС до МСК в п. Усть-Большерецк. Вторсырье с МСК на МПК п. Вулканный (Елизовский район)</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50</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Запорожское сельское поселение</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0,39</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с. Запорожье на полигон ТКО п. Озерновский</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51</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Кавалерское сельское поселение</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0,57</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Строительство мусороперегрузочной станции (с. Кавалерское)</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всех населенных пунктов поселения (с. Кавалерское, п. с. Карымай) на МПС с. Кавалерское</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52</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Усть-Большерецкое сельское поселение</w:t>
            </w:r>
          </w:p>
        </w:tc>
        <w:tc>
          <w:tcPr>
            <w:tcW w:w="681" w:type="pct"/>
          </w:tcPr>
          <w:p w:rsidR="001305FA" w:rsidRPr="005B7C2D" w:rsidRDefault="001305FA" w:rsidP="001305FA">
            <w:pPr>
              <w:ind w:hanging="19"/>
              <w:jc w:val="center"/>
              <w:rPr>
                <w:rFonts w:cs="Times New Roman"/>
                <w:sz w:val="20"/>
                <w:szCs w:val="20"/>
                <w:highlight w:val="yellow"/>
              </w:rPr>
            </w:pPr>
            <w:r w:rsidRPr="005B7C2D">
              <w:rPr>
                <w:rFonts w:cs="Times New Roman"/>
                <w:sz w:val="20"/>
                <w:szCs w:val="20"/>
                <w:highlight w:val="yellow"/>
              </w:rPr>
              <w:t>1,32</w:t>
            </w:r>
          </w:p>
        </w:tc>
        <w:tc>
          <w:tcPr>
            <w:tcW w:w="173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Обустройство существующей свалки ТКО в полигон ТКО (п. Усть-Большерецк)</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w:t>
            </w:r>
          </w:p>
        </w:tc>
      </w:tr>
      <w:tr w:rsidR="001305FA" w:rsidRPr="005B7C2D" w:rsidTr="001305FA">
        <w:tc>
          <w:tcPr>
            <w:tcW w:w="5000" w:type="pct"/>
            <w:gridSpan w:val="5"/>
          </w:tcPr>
          <w:p w:rsidR="001305FA" w:rsidRPr="005B7C2D" w:rsidRDefault="001305FA" w:rsidP="001305FA">
            <w:pPr>
              <w:ind w:firstLine="0"/>
              <w:jc w:val="center"/>
              <w:rPr>
                <w:highlight w:val="yellow"/>
              </w:rPr>
            </w:pPr>
            <w:r w:rsidRPr="005B7C2D">
              <w:rPr>
                <w:rFonts w:cs="Times New Roman"/>
                <w:sz w:val="20"/>
                <w:szCs w:val="20"/>
                <w:highlight w:val="yellow"/>
              </w:rPr>
              <w:t>Усть-Камчатский муниципальный район</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53</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Усть-Камчатское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2,45</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Обустройство свалки ТКО в полигон ТКО (п. Усть-Камчатск). Строительство мусоросортировочного комплекса и мусороперегрузочной станции (п. Усть-Камчатск)</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с. Крутоберегово на МСК п. Усть-Камчатск. МПС для вторсырья с Карагинского района. Вторсырьё с МПС и МСК на МПК в п. Козыревск</w:t>
            </w:r>
          </w:p>
        </w:tc>
      </w:tr>
      <w:tr w:rsidR="001305FA" w:rsidRPr="005B7C2D"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54</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Ключевское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2,93</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Закрытие и рекультивация свалки ТКО (п. Ключи). Строительство мусороперегрузочной станции (п. Ключи)</w:t>
            </w:r>
          </w:p>
        </w:tc>
        <w:tc>
          <w:tcPr>
            <w:tcW w:w="1423"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Отходы с МПС на МСК п. Козыревск</w:t>
            </w:r>
          </w:p>
        </w:tc>
      </w:tr>
      <w:tr w:rsidR="001305FA" w:rsidRPr="00F2520C" w:rsidTr="001305FA">
        <w:tc>
          <w:tcPr>
            <w:tcW w:w="259"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55</w:t>
            </w:r>
          </w:p>
        </w:tc>
        <w:tc>
          <w:tcPr>
            <w:tcW w:w="904"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Козыревское сельское поселение</w:t>
            </w:r>
          </w:p>
        </w:tc>
        <w:tc>
          <w:tcPr>
            <w:tcW w:w="681" w:type="pct"/>
          </w:tcPr>
          <w:p w:rsidR="001305FA" w:rsidRPr="005B7C2D" w:rsidRDefault="001305FA" w:rsidP="001305FA">
            <w:pPr>
              <w:ind w:firstLine="0"/>
              <w:jc w:val="center"/>
              <w:rPr>
                <w:rFonts w:cs="Times New Roman"/>
                <w:sz w:val="20"/>
                <w:szCs w:val="20"/>
                <w:highlight w:val="yellow"/>
              </w:rPr>
            </w:pPr>
            <w:r w:rsidRPr="005B7C2D">
              <w:rPr>
                <w:rFonts w:cs="Times New Roman"/>
                <w:sz w:val="20"/>
                <w:szCs w:val="20"/>
                <w:highlight w:val="yellow"/>
              </w:rPr>
              <w:t>0,70</w:t>
            </w:r>
          </w:p>
        </w:tc>
        <w:tc>
          <w:tcPr>
            <w:tcW w:w="1733" w:type="pct"/>
          </w:tcPr>
          <w:p w:rsidR="001305FA" w:rsidRPr="005B7C2D" w:rsidRDefault="001305FA" w:rsidP="001305FA">
            <w:pPr>
              <w:ind w:hanging="21"/>
              <w:jc w:val="center"/>
              <w:rPr>
                <w:rFonts w:cs="Times New Roman"/>
                <w:sz w:val="20"/>
                <w:szCs w:val="20"/>
                <w:highlight w:val="yellow"/>
              </w:rPr>
            </w:pPr>
            <w:r w:rsidRPr="005B7C2D">
              <w:rPr>
                <w:rFonts w:cs="Times New Roman"/>
                <w:sz w:val="20"/>
                <w:szCs w:val="20"/>
                <w:highlight w:val="yellow"/>
              </w:rPr>
              <w:t>Строительство мусоросортировочного и мусороперерабатывающего комплексов (п. Козыревск)</w:t>
            </w:r>
          </w:p>
        </w:tc>
        <w:tc>
          <w:tcPr>
            <w:tcW w:w="1423" w:type="pct"/>
          </w:tcPr>
          <w:p w:rsidR="001305FA" w:rsidRPr="00F2520C" w:rsidRDefault="001305FA" w:rsidP="001305FA">
            <w:pPr>
              <w:ind w:firstLine="0"/>
              <w:jc w:val="center"/>
              <w:rPr>
                <w:rFonts w:cs="Times New Roman"/>
                <w:sz w:val="20"/>
                <w:szCs w:val="20"/>
              </w:rPr>
            </w:pPr>
            <w:r w:rsidRPr="005B7C2D">
              <w:rPr>
                <w:rFonts w:cs="Times New Roman"/>
                <w:sz w:val="20"/>
                <w:szCs w:val="20"/>
                <w:highlight w:val="yellow"/>
              </w:rPr>
              <w:t>Отходы с с. Майского и п. Козыревска на МСК п. Козыревск</w:t>
            </w:r>
          </w:p>
        </w:tc>
      </w:tr>
    </w:tbl>
    <w:p w:rsidR="0011451F" w:rsidRPr="00F2520C" w:rsidRDefault="0011451F" w:rsidP="0011451F">
      <w:pPr>
        <w:pStyle w:val="3"/>
      </w:pPr>
      <w:bookmarkStart w:id="65" w:name="_Toc6835727"/>
      <w:bookmarkStart w:id="66" w:name="_Toc9956259"/>
      <w:r w:rsidRPr="00F2520C">
        <w:t>Утилизация биологических отходов</w:t>
      </w:r>
      <w:bookmarkEnd w:id="65"/>
      <w:bookmarkEnd w:id="66"/>
    </w:p>
    <w:p w:rsidR="0011451F" w:rsidRPr="00F2520C" w:rsidRDefault="0011451F" w:rsidP="0011451F">
      <w:pPr>
        <w:rPr>
          <w:rFonts w:cs="Times New Roman"/>
          <w:szCs w:val="24"/>
        </w:rPr>
      </w:pPr>
      <w:r w:rsidRPr="00F2520C">
        <w:rPr>
          <w:rFonts w:cs="Times New Roman"/>
          <w:szCs w:val="24"/>
        </w:rPr>
        <w:t>В целях совершенствования системы утилизации биологических отходов проектом СТП предлагаются к выполнению следующие мероприятия:</w:t>
      </w:r>
    </w:p>
    <w:p w:rsidR="0011451F" w:rsidRPr="00F2520C" w:rsidRDefault="0011451F" w:rsidP="00A547E6">
      <w:pPr>
        <w:pStyle w:val="aa"/>
        <w:numPr>
          <w:ilvl w:val="0"/>
          <w:numId w:val="32"/>
        </w:numPr>
        <w:tabs>
          <w:tab w:val="left" w:pos="851"/>
          <w:tab w:val="left" w:pos="1134"/>
        </w:tabs>
        <w:ind w:left="0" w:firstLine="567"/>
        <w:rPr>
          <w:rFonts w:cs="Times New Roman"/>
          <w:szCs w:val="24"/>
        </w:rPr>
      </w:pPr>
      <w:r w:rsidRPr="00F2520C">
        <w:rPr>
          <w:rFonts w:cs="Times New Roman"/>
          <w:szCs w:val="24"/>
        </w:rPr>
        <w:t xml:space="preserve">Строительство скотомогильника (2 биотермические ямы) на территории планируемого полигона ТКО п. Мильково Мильковского муниципального района (санитарно-защитная зона объекта устанавливается в размере 500 м, </w:t>
      </w:r>
      <w:r w:rsidRPr="00F2520C">
        <w:rPr>
          <w:rFonts w:cs="Times New Roman"/>
          <w:szCs w:val="24"/>
          <w:lang w:val="en-US"/>
        </w:rPr>
        <w:t>II</w:t>
      </w:r>
      <w:r w:rsidRPr="00F2520C">
        <w:rPr>
          <w:rFonts w:cs="Times New Roman"/>
          <w:szCs w:val="24"/>
        </w:rPr>
        <w:t> класс опасности).</w:t>
      </w:r>
    </w:p>
    <w:p w:rsidR="0011451F" w:rsidRPr="00F2520C" w:rsidRDefault="0011451F" w:rsidP="00B06F27">
      <w:pPr>
        <w:pStyle w:val="2"/>
        <w:ind w:left="0"/>
      </w:pPr>
      <w:bookmarkStart w:id="67" w:name="_Toc6835728"/>
      <w:bookmarkStart w:id="68" w:name="_Toc9956260"/>
      <w:r w:rsidRPr="00F2520C">
        <w:t>Мероприятия по охране окружающей среды на Козельском полигоне ядохимикатов</w:t>
      </w:r>
      <w:r w:rsidRPr="00F2520C">
        <w:rPr>
          <w:rStyle w:val="af4"/>
        </w:rPr>
        <w:footnoteReference w:id="3"/>
      </w:r>
      <w:bookmarkEnd w:id="67"/>
      <w:bookmarkEnd w:id="68"/>
    </w:p>
    <w:p w:rsidR="0011451F" w:rsidRPr="00F2520C" w:rsidRDefault="0011451F" w:rsidP="0011451F">
      <w:r w:rsidRPr="00F2520C">
        <w:t>Козельский полигон ядохимикатов находится на левом берегу реки Мутнушка (правый приток р. Налычево) в её среднем течении в 8,4 км от впадения в р. Налычева, в 14 км к востоку, юго-востоку от г. Козельская, в 38 км к востоку, северо-востоку от г. Петропавловска-Камчатского. Площадь полигона по краю внешнего рва составляет 2,8 га. Ближайшие населённые пункты п. Радыгино и п. Чапаевка расположены на расстоянии 22 км юго-западнее полигона.</w:t>
      </w:r>
    </w:p>
    <w:p w:rsidR="0011451F" w:rsidRPr="00F2520C" w:rsidRDefault="0011451F" w:rsidP="0011451F">
      <w:r w:rsidRPr="00F2520C">
        <w:t>Козельский полигон создан в 1979-1981 гг. областным «Камчатсельхозснабом» без соответствующего проекта и с нарушением «Временной инструкции по уничтожению ядохимикатов и тары из-под них», признанных непригодными к использованию».</w:t>
      </w:r>
    </w:p>
    <w:p w:rsidR="0011451F" w:rsidRPr="00F2520C" w:rsidRDefault="0011451F" w:rsidP="0011451F">
      <w:r w:rsidRPr="00F2520C">
        <w:t xml:space="preserve">В 2002 г. в ходе «Специальных геоэкологических исследований на площади захоронения ядохимикатов (п. Радыгино)», проводившихся по заказу администрации Камчатской области, выявлено точечное загрязнение почв, и непостоянное во времени </w:t>
      </w:r>
      <w:r w:rsidRPr="00F2520C">
        <w:lastRenderedPageBreak/>
        <w:t>площадное загрязнение подземных и поверхностных вод хлорорганическими пестицидами типа ДДТ, линдан, метафос в концентрациях ниже и не более чем в 2 раза превышающих ПДК для питьевых вод.</w:t>
      </w:r>
    </w:p>
    <w:p w:rsidR="0011451F" w:rsidRPr="00F2520C" w:rsidRDefault="0011451F" w:rsidP="0011451F">
      <w:r w:rsidRPr="00F2520C">
        <w:t>В ходе бурения наблюдательных скважин № Я-1 и № Я-2 – глубиной соответственно 23 и 27 м на полигоне изучен разрез пород, определён уровень грунтовых вод, изучены фильтрационные свойства водоносного комплекса, произведено гидрохимическое опробование. В комплекс исследований входили также: обследование участка работ, опробование почв и почвообразующих пород, инженерно-геологическое опробование пород и гидрохимическое опробование подземных и поверхностных вод; строительство ограждения по периметру могильника, установка предупредительных знаков.</w:t>
      </w:r>
    </w:p>
    <w:p w:rsidR="0011451F" w:rsidRPr="00F2520C" w:rsidRDefault="0011451F" w:rsidP="0011451F">
      <w:r w:rsidRPr="00F2520C">
        <w:t>В соответствие с рекомендациями специализированных геоэкологических работ, мониторинг подземных и поверхностных вод на Козельском полигоне захоронения ядохимикатов и пестицидов проводится непрерывно с 2002 г. следующими организациями: ОАО «Камчатгеология» (2002-2005 гг.); ООО «Недра» (2006-2010 гг., 2014-2017 гг.); ООО «Аква» (2011-2013 гг.)</w:t>
      </w:r>
      <w:r w:rsidR="00A547E6" w:rsidRPr="00F2520C">
        <w:t>.</w:t>
      </w:r>
    </w:p>
    <w:p w:rsidR="0011451F" w:rsidRPr="00F2520C" w:rsidRDefault="0011451F" w:rsidP="0011451F">
      <w:r w:rsidRPr="00F2520C">
        <w:t>С целью снижения влияния атмосферных осадков на процессы размывания захороненных ядохимикатов с последующим выносом растворённых токсичных элементов за пределы полигона, в 2008 году предприятием ООО «Недра» был составлен рабочий проект «Устройство защитного сооружения и водоотводного рва по периметру захоронения ядохимикатов на Козельском полигоне», который был реализован в 2009-2010 гг. предприятием ООО «Камчатавиастрой».</w:t>
      </w:r>
    </w:p>
    <w:p w:rsidR="0011451F" w:rsidRPr="00F2520C" w:rsidRDefault="0011451F" w:rsidP="0011451F">
      <w:r w:rsidRPr="00F2520C">
        <w:t>Санитарное состояние Козельского полигона захоронения ядохимикатов и пестицидов в 2018 году оставалось удовлетворительным.</w:t>
      </w:r>
    </w:p>
    <w:p w:rsidR="0011451F" w:rsidRPr="00F2520C" w:rsidRDefault="0011451F" w:rsidP="0011451F">
      <w:r w:rsidRPr="00F2520C">
        <w:t>Построенные летом 2010 года защитные сооружения (геомембрана) над полигоном захоронения ядохимикатов и водоотводные траншеи прекратили размыв и транспортировку атмосферными осадками ядовитых веществ, захороненных на полигоне, из зоны аэрации в подземные и поверхностные воды. Об этом свидетельствуют результаты проведённых химических анализов, а также многолетние наблюдения за уровенным и температурным режимом подземных вод в наблюдательных скважинах, роднике и поверхностных ручьевых вод ниже по потоку от полигона.</w:t>
      </w:r>
    </w:p>
    <w:p w:rsidR="0011451F" w:rsidRPr="00F2520C" w:rsidRDefault="0011451F" w:rsidP="0011451F">
      <w:r w:rsidRPr="00F2520C">
        <w:t>Проектом СТП Камчатского края предлагается выполнение следующих природоохранных мероприятий:</w:t>
      </w:r>
    </w:p>
    <w:p w:rsidR="0011451F" w:rsidRPr="00F2520C" w:rsidRDefault="0011451F" w:rsidP="00A547E6">
      <w:pPr>
        <w:pStyle w:val="aa"/>
        <w:numPr>
          <w:ilvl w:val="0"/>
          <w:numId w:val="48"/>
        </w:numPr>
        <w:tabs>
          <w:tab w:val="left" w:pos="851"/>
        </w:tabs>
        <w:ind w:left="0" w:firstLine="567"/>
      </w:pPr>
      <w:r w:rsidRPr="00F2520C">
        <w:t>засыпать шлаком из траншеи выступившую на дневную поверхность геомембрану и дождевые русла на теле защитного укрытия;</w:t>
      </w:r>
    </w:p>
    <w:p w:rsidR="0011451F" w:rsidRPr="00F2520C" w:rsidRDefault="0011451F" w:rsidP="00A547E6">
      <w:pPr>
        <w:pStyle w:val="aa"/>
        <w:numPr>
          <w:ilvl w:val="0"/>
          <w:numId w:val="48"/>
        </w:numPr>
        <w:tabs>
          <w:tab w:val="left" w:pos="851"/>
        </w:tabs>
        <w:ind w:left="0" w:firstLine="567"/>
      </w:pPr>
      <w:r w:rsidRPr="00F2520C">
        <w:t>продолжить наблюдения за санитарным состоянием полигона захоронения с ежегодным ремонтом аншлагов и оголовков наблюдательных скважин;</w:t>
      </w:r>
    </w:p>
    <w:p w:rsidR="0011451F" w:rsidRPr="00F2520C" w:rsidRDefault="0011451F" w:rsidP="00A547E6">
      <w:pPr>
        <w:pStyle w:val="aa"/>
        <w:numPr>
          <w:ilvl w:val="0"/>
          <w:numId w:val="48"/>
        </w:numPr>
        <w:tabs>
          <w:tab w:val="left" w:pos="851"/>
        </w:tabs>
        <w:ind w:left="0" w:firstLine="567"/>
      </w:pPr>
      <w:r w:rsidRPr="00F2520C">
        <w:t>продолжить сезонный автоматизированный мониторинг за состоянием подземных и поверхностных вод (температура, уровень воды) на существующей наблюдательной сети;</w:t>
      </w:r>
    </w:p>
    <w:p w:rsidR="0011451F" w:rsidRPr="00F2520C" w:rsidRDefault="0011451F" w:rsidP="00A547E6">
      <w:pPr>
        <w:pStyle w:val="aa"/>
        <w:numPr>
          <w:ilvl w:val="0"/>
          <w:numId w:val="48"/>
        </w:numPr>
        <w:tabs>
          <w:tab w:val="left" w:pos="851"/>
        </w:tabs>
        <w:ind w:left="0" w:firstLine="567"/>
      </w:pPr>
      <w:r w:rsidRPr="00F2520C">
        <w:t>производить в летне-осенний период отборы проб воды на определение хлорорганических пестицидов и тяжёлых металлов.</w:t>
      </w:r>
    </w:p>
    <w:p w:rsidR="005E3EA6" w:rsidRPr="00F2520C" w:rsidRDefault="005E3EA6" w:rsidP="004725A6">
      <w:pPr>
        <w:pStyle w:val="1"/>
      </w:pPr>
      <w:bookmarkStart w:id="69" w:name="_Toc9956261"/>
      <w:r w:rsidRPr="00F2520C">
        <w:t>ПРЕДЛОЖЕНИЯ ПО РАЗВИТИЮ ОСОБО ОХРАНЯЕМЫХ ПРИРОДНЫХ ТЕРРИТОРИЙ РЕ</w:t>
      </w:r>
      <w:r w:rsidR="004725A6" w:rsidRPr="00F2520C">
        <w:t>ГИОНАЛЬН</w:t>
      </w:r>
      <w:r w:rsidRPr="00F2520C">
        <w:t>ОГО ЗНАЧЕНИЯ</w:t>
      </w:r>
      <w:bookmarkEnd w:id="69"/>
    </w:p>
    <w:p w:rsidR="00753B9C" w:rsidRPr="00F2520C" w:rsidRDefault="00753B9C" w:rsidP="00753B9C">
      <w:r w:rsidRPr="00F2520C">
        <w:t>В целях реализации Указа Президента Российской Федерации от 07.05.2018 г. № 204 «О национальных целях и стратегических задачах развития Российской Федерации на период до 2024 года» в Камчатском крае планируется к реализации ведомственный проект Сохранение биологоческого разнообразия в рамках регионального проекта «Экология» (далее – проект).</w:t>
      </w:r>
    </w:p>
    <w:p w:rsidR="00753B9C" w:rsidRPr="00F2520C" w:rsidRDefault="00753B9C" w:rsidP="00753B9C">
      <w:r w:rsidRPr="00F2520C">
        <w:t>В соответствии с указанным проектом в срок с 2019 по 2020 года в Камчатском крае планируется образовать (установить):</w:t>
      </w:r>
    </w:p>
    <w:p w:rsidR="00753B9C" w:rsidRPr="00F2520C" w:rsidRDefault="00753B9C" w:rsidP="00753B9C">
      <w:pPr>
        <w:numPr>
          <w:ilvl w:val="0"/>
          <w:numId w:val="2"/>
        </w:numPr>
        <w:tabs>
          <w:tab w:val="left" w:pos="993"/>
        </w:tabs>
        <w:spacing w:before="0" w:after="0"/>
        <w:ind w:left="0" w:firstLine="567"/>
      </w:pPr>
      <w:r w:rsidRPr="00F2520C">
        <w:t>памятник природы регионального значения «Дранкинские горячие ключи»;</w:t>
      </w:r>
    </w:p>
    <w:p w:rsidR="00753B9C" w:rsidRPr="00F2520C" w:rsidRDefault="00753B9C" w:rsidP="00753B9C">
      <w:pPr>
        <w:numPr>
          <w:ilvl w:val="0"/>
          <w:numId w:val="2"/>
        </w:numPr>
        <w:tabs>
          <w:tab w:val="left" w:pos="993"/>
        </w:tabs>
        <w:spacing w:before="0" w:after="0"/>
        <w:ind w:left="0" w:firstLine="567"/>
      </w:pPr>
      <w:r w:rsidRPr="00F2520C">
        <w:lastRenderedPageBreak/>
        <w:t>охранную зону памятника природы регионального значения «Урочище Река Николка».</w:t>
      </w:r>
    </w:p>
    <w:p w:rsidR="00753B9C" w:rsidRPr="00F2520C" w:rsidRDefault="00753B9C" w:rsidP="00753B9C">
      <w:r w:rsidRPr="00F2520C">
        <w:t>Планируемый памятник природы регионального значения расположен на территории Карагинского района. По данным Камчатского научного центра Дальневосточного отделения РАН Дранкинские горячие источники расположены в среднем течении правого притока реки Дранки - Гильмимильваяма, в 6 км от его устья. Долина шириной около 1 км, в которой находятся Дранкинские источники, имеет характер болотистой кочковатой тундры с редкими зарослями кустарников. Выходы термальных вод расположены вдоль правого берега реки и вытянулись почти в 800 метров в прямую линию вдоль проходящего здесь, но внешне не различимого разлома земной коры. Источники состоят из 10 групп и отдельных выходов-грифонов. Температура воды - от 16 до 55 градусов по Цельсию. Имеется несколько маленьких озерков с температурой от 26 до 44,5 градусов. Термальные воды источников широко применяются в лечебных и лечебно-профилактических целях. Редкие виды растений, занесенные в Красную книгу Российской Федерации и Красную книгу Камчатского края, обитающие в границах проектируемого памятника природы: ужовник аляскинский (Ophioglossum alascanum), ужовник тепловодный (Ophioglossum thermale), фимбристилис охотский (Fimbristylis ochotensis), только в Красную книгу Камчатки - формидиум пластинчатый (Phormidium laminosum). Администрацией Карагинского муниципального района в рамках муниципального контракта в 2017 году разработаны материалы комплексного экологического обследования территории, обосновывающие придание ей статуса особо охраняемой природной территории – памятника природы регионального значения «Дранкинские горячие ключи». Площадь проектируемого памятника природы регионального значения «Дранкинские горячие ключи» составляет 11,271 га. В настоящее время проведена государственная экологическая экспертиза материалов комплексного экологического обследования территории, обосновывающих придание ей статуса особо охраняемой природной территории – памятника природы регионального значения «Дранкинские горячие ключи». Материалы получили положительное заключение и работа по созданию новой особо охраняемой природной территории регионального значения организована.</w:t>
      </w:r>
    </w:p>
    <w:p w:rsidR="00753B9C" w:rsidRPr="00F2520C" w:rsidRDefault="00753B9C" w:rsidP="00753B9C">
      <w:r w:rsidRPr="00F2520C">
        <w:t>По вопросу создания охранной зоны памятника природы регионального значения «Урочище Река Николка».</w:t>
      </w:r>
    </w:p>
    <w:p w:rsidR="00753B9C" w:rsidRPr="00F2520C" w:rsidRDefault="00753B9C" w:rsidP="00753B9C">
      <w:r w:rsidRPr="00F2520C">
        <w:t>Предлагаемая к созданию охранная зона памятника природы регионального значения «Урочище Река Николка» расположена в Мильковском районе к югу от поселка Лазо, примыкает к западной границе Лазовского участка Кроноцкого государственного природного биосферного заповедника. Предлагаемая площадь охранной зоны составляет 90340 га.</w:t>
      </w:r>
    </w:p>
    <w:p w:rsidR="00753B9C" w:rsidRPr="00F2520C" w:rsidRDefault="00753B9C" w:rsidP="00753B9C">
      <w:r w:rsidRPr="00F2520C">
        <w:t xml:space="preserve">В охранную зону предлагается включить ненарушенные еловые сообщества на подножии и склонах г. Николка, которые соответствуют всем основным критериям биологически ценных лесов. В этих ельниках на значительных по площади участках отсутствуют признаки антропогенных нарушений и выявлены устойчивые популяции ряда узко специализированных (стенотопных) видов, являющихся индикаторами старовозрастных ненарушенных лесных сообществ. Перечень обнаруженных здесь редких объектов насчитывает 16 видов, занесенных в Красную книгу Российской Федерации и Красную книгу Камчатского края, а также два редких реликтовых вида, рекомендованных к внесению в Красные книги России и Камчатки. Кроме того, ещё два вида редких эпифитных лишайника рекомендованы к внесению в Красную книгу Российской федерации и Красную книгу Камчатского края. Плотность популяций охраняемых объектов флоры на изученной территории иногда достигает высочайших значений. В пределах стандартной геоботанической пробной площади 20×20 м единовременно можно обнаружить до 10–12 охраняемых видов. Таким образом, территория, прилегающая к памятнику природы регионального значения «Урочище Река Николка» и включающая ненарушенные еловые сообщества на подножии и склонах г. Николка (старовозрастные леса), требует особых </w:t>
      </w:r>
      <w:r w:rsidRPr="00F2520C">
        <w:lastRenderedPageBreak/>
        <w:t xml:space="preserve">правовых мер охраны, которые можно реализовать путем создания охранной зоны указанного памятника природы. </w:t>
      </w:r>
    </w:p>
    <w:p w:rsidR="00753B9C" w:rsidRPr="00F2520C" w:rsidRDefault="00753B9C" w:rsidP="00753B9C">
      <w:r w:rsidRPr="00F2520C">
        <w:t>После принятия постановлениями Правительства Камчатского края от 17.09.2018 г. № 378-П «О ликвидации (снятии статуса) отдельных памятников природы областного (регионального) значения», от 28.11.2018 г. № 97 «О  ликвидации (снятии статуса) государственного биологического заказника областного значения «Налычевский мыс» и распоряжением Правительства Камчатского края от 18.09.2018 г. № 363-РП на основании статьи 10 Закона Камчатского края от 29.12.2014 г. № 564 «Об особо охраняемых природных территориях в Камчатском крае» ликвидированы 18 памятников природы регионального значения и 1 государственный природный заказник, расположенные в границах иных ООПТ федерального и регионального значения (заповедники, природные парки).</w:t>
      </w:r>
    </w:p>
    <w:p w:rsidR="00753B9C" w:rsidRPr="00F2520C" w:rsidRDefault="00753B9C" w:rsidP="00753B9C">
      <w:r w:rsidRPr="00F2520C">
        <w:t>В 2019 году к ликвидации (снятию статуса) ООПТ регионального значения запланировано 8 объектов (так называемые «матрешки»), расположенных в границах иных ООПТ регионального значения.</w:t>
      </w:r>
    </w:p>
    <w:p w:rsidR="005E3EA6" w:rsidRPr="00F2520C" w:rsidRDefault="005E3EA6" w:rsidP="004725A6">
      <w:pPr>
        <w:pStyle w:val="1"/>
      </w:pPr>
      <w:bookmarkStart w:id="70" w:name="_Toc9956262"/>
      <w:r w:rsidRPr="00F2520C">
        <w:t xml:space="preserve">ПРЕДУПРЕЖДЕНИЕ ЧРЕЗВЫЧАЙНЫХ СИТУАЦИИ МЕЖМУНИЦИПАЛЬНОГО И </w:t>
      </w:r>
      <w:r w:rsidR="004725A6" w:rsidRPr="00F2520C">
        <w:t>РЕГИОНАЛЬНОГО</w:t>
      </w:r>
      <w:r w:rsidRPr="00F2520C">
        <w:t xml:space="preserve"> ХАРАКТЕРА, СТИХИЙНЫХ БЕДСТВИЙ, ЭПИДЕМИЙ И ЛИКВИДАЦИИ ИХ ПОСЛЕДСТВИ</w:t>
      </w:r>
      <w:r w:rsidR="004725A6" w:rsidRPr="00F2520C">
        <w:t>Й</w:t>
      </w:r>
      <w:bookmarkEnd w:id="70"/>
    </w:p>
    <w:p w:rsidR="00643F31" w:rsidRPr="00F2520C" w:rsidRDefault="00643F31" w:rsidP="004C7B3E">
      <w:pPr>
        <w:pStyle w:val="2"/>
        <w:ind w:left="0"/>
      </w:pPr>
      <w:bookmarkStart w:id="71" w:name="_Toc9956263"/>
      <w:r w:rsidRPr="00F2520C">
        <w:t>Мероприятия по защите от чрезвычайных ситуаций природного характера</w:t>
      </w:r>
      <w:bookmarkEnd w:id="71"/>
      <w:r w:rsidRPr="00F2520C">
        <w:t xml:space="preserve"> </w:t>
      </w:r>
    </w:p>
    <w:p w:rsidR="00643F31" w:rsidRPr="00F2520C" w:rsidRDefault="00643F31" w:rsidP="00643F31">
      <w:r w:rsidRPr="00F2520C">
        <w:rPr>
          <w:i/>
          <w:iCs/>
        </w:rPr>
        <w:t xml:space="preserve">Землятресения. </w:t>
      </w:r>
      <w:r w:rsidRPr="00F2520C">
        <w:t>В качестве мероприятий по защите людей от последствий землятресений следует учитывать, что наряду с факторами, связанными с типом зданий, особенностями строительства и используемых материалов, масштаб людских потерь при землетрясениях зависит от целого ряда случайных факторов, в частности, плотности расселения в пределах населенных пунктов, вероятности размещения людей в зоне риска.</w:t>
      </w:r>
    </w:p>
    <w:p w:rsidR="00643F31" w:rsidRPr="00F2520C" w:rsidRDefault="00643F31" w:rsidP="00643F31">
      <w:r w:rsidRPr="00F2520C">
        <w:t xml:space="preserve">Согласно СП 42.13330.2016 в районах сейсмичностью 7, 8 и 9 баллов зонирование территории поселений следует предусматривать с учетом сейсмического микрорайонирования. При этом под зоны жилой застройки следует использовать земельные участки с меньшей сейсмичностью. Так же в районах с высокой сейсмичностью необходимо предусматривать расчлененную планировочную структуру населенных пунктов, а также рассредоточенное размещение объектов с большой концентрацией населения и имеющих повышенную пожарную и взрывопожарную опасность. </w:t>
      </w:r>
    </w:p>
    <w:p w:rsidR="00643F31" w:rsidRPr="00F2520C" w:rsidRDefault="00643F31" w:rsidP="00643F31">
      <w:r w:rsidRPr="00F2520C">
        <w:rPr>
          <w:i/>
          <w:iCs/>
        </w:rPr>
        <w:t xml:space="preserve">Цунамиопасность. </w:t>
      </w:r>
      <w:r w:rsidRPr="00F2520C">
        <w:t>Основными способами спасения при цунами, является своевременная обнаружение волн и эвакуация населения. В качестве мероприятий по защите является развитие систем оповещения, организация тренировок по эвакуации и мониторинг сейсмоопасности береговой линии.</w:t>
      </w:r>
    </w:p>
    <w:p w:rsidR="00643F31" w:rsidRPr="00F2520C" w:rsidRDefault="00643F31" w:rsidP="00643F31">
      <w:r w:rsidRPr="00F2520C">
        <w:rPr>
          <w:i/>
          <w:iCs/>
        </w:rPr>
        <w:t>Оползни.</w:t>
      </w:r>
      <w:r w:rsidRPr="00F2520C">
        <w:t xml:space="preserve"> Основными мероприятиями по борьбе с оползневыми процессами являются организационно-хозяйственные, лесомелиоративные и инженерные. В качестве защитных мероприятий организационно-хозяйственного порядка рекомендуется: запрещение вырубки деревьев и кустарников, выпаса скота, проведения дноуглубительных работ в руслах вблизи оползневых и обвальных массивов, а также всякого рода строительство. К лесомелиоративным мероприятиям относится посадка древесно-кустарниковых защитных полос. В число противооползневых инженерных мероприятий входят: устройство контрфорсов в основании склонов в целях улучшения общего баланса земляных масс, установка подпорных стенок, регулирование поверхностного стока путем его перехвата и отвода от оползневого склона; устройство водоотводящей сети и др.</w:t>
      </w:r>
    </w:p>
    <w:p w:rsidR="00643F31" w:rsidRPr="00F2520C" w:rsidRDefault="00643F31" w:rsidP="00643F31">
      <w:r w:rsidRPr="00F2520C">
        <w:rPr>
          <w:i/>
        </w:rPr>
        <w:t>Морская Абразия.</w:t>
      </w:r>
      <w:r w:rsidRPr="00F2520C">
        <w:t xml:space="preserve"> С целью предотвращения нежелательных последствий абразионной деятельности моря следует осуществлять прогнозирование динамики и последствий этой деятельности. В качестве мероприятий служи мониторинг данного явления и прогнозирование влияние данной природной опасности на деятельность человека.</w:t>
      </w:r>
    </w:p>
    <w:p w:rsidR="00643F31" w:rsidRPr="00F2520C" w:rsidRDefault="00643F31" w:rsidP="00643F31">
      <w:r w:rsidRPr="00F2520C">
        <w:rPr>
          <w:i/>
        </w:rPr>
        <w:t xml:space="preserve">Эрозия. </w:t>
      </w:r>
      <w:r w:rsidRPr="00F2520C">
        <w:t xml:space="preserve">В качестве мероприятий по борьбе с эрозией на территории края необходимо проведение противоэрозионного землеустройства, специальных мероприятий по защитному </w:t>
      </w:r>
      <w:r w:rsidRPr="00F2520C">
        <w:lastRenderedPageBreak/>
        <w:t>лесоразведению и др. Система мер по охране почв, подверженных процессам эрозии, должна строиться с учетом рационального использования различных агроландшафтов (пахотных земель, естественных кормовых угодий, многолетних плодовых насаждений и т.д.) и обязательно включать необходимый комплекс организационно-хозяйственных, агротехнических, агролесомелиоративных и гидротехнических мероприятий.</w:t>
      </w:r>
    </w:p>
    <w:p w:rsidR="00643F31" w:rsidRPr="00F2520C" w:rsidRDefault="00643F31" w:rsidP="00643F31">
      <w:r w:rsidRPr="00F2520C">
        <w:rPr>
          <w:i/>
        </w:rPr>
        <w:t xml:space="preserve">Вулканы. </w:t>
      </w:r>
      <w:r w:rsidRPr="00F2520C">
        <w:t xml:space="preserve">Ввиду невозможности предотвращения вулканических извержений необходимым условием смягчения их возможных последствий является мониторинг сейсмической и вулканической обстановки в потенциально опасных зонах страны. Своевременный прогноз вулканической деятельности вместе с разработкой и реализацией специальных профилактических мероприятий должны позволить снизить ущерб и минимизировать число жертв. В настоящее время определенный опыт прогноза извержений имеется только для районов активного вулканизма. </w:t>
      </w:r>
    </w:p>
    <w:p w:rsidR="00643F31" w:rsidRPr="00F2520C" w:rsidRDefault="00643F31" w:rsidP="00643F31">
      <w:r w:rsidRPr="00F2520C">
        <w:rPr>
          <w:i/>
        </w:rPr>
        <w:t>Криогенные процессы.</w:t>
      </w:r>
      <w:r w:rsidRPr="00F2520C">
        <w:t xml:space="preserve"> При создании жилищных, промышленных, горнодобывающих и транспортных инженерных комплексов предусматривается защита всех сооружений от негативного влияния геокриологических процессов. При этом могут быть применены три основных способа обеспечения устойчивости зданий: путем сохранения грунтов основания в мерзлом состоянии, путем предварительного оттаивания многолетнемерзлых пород и путем стабилизации начального положения многолетнемерзлых пород. Обеспечение безопасности трубопроводных систем достигается правильной трассировкой трубопроводов с учетом мерзлотно-геологических условий, выбором определенного способа их прокладки и специальными мероприятиями по предохранению транспортируемой жидкости от замерзания и уменьшению теплового воздействия трубопроводов на близко расположенные здания и сооружения.</w:t>
      </w:r>
    </w:p>
    <w:p w:rsidR="00643F31" w:rsidRPr="00F2520C" w:rsidRDefault="00643F31" w:rsidP="00643F31">
      <w:r w:rsidRPr="00F2520C">
        <w:rPr>
          <w:i/>
        </w:rPr>
        <w:t xml:space="preserve">Сель. </w:t>
      </w:r>
      <w:r w:rsidRPr="00F2520C">
        <w:t>Все мероприятия по защите от селевых потоков можно разделить на две категории - активные и пассивные. К профилактическим активным мероприятиям, направленным на предотвращение формирования селевых потоков, относятся: закрепление селеопасных склонов и русел растительностью, в первую очередь лесонасаждениями; террасирование селе опасных склонов; агротехнические мероприятия, направленные на упорядочение распашки горных склонов, выпаса скота и т.п.; отведение водотоков и иные меры обезвоживания массивов оползней, осыпей, моренных плащей и других неустойчивых участков склонов — потенциальных очагов твердого питания селей.</w:t>
      </w:r>
    </w:p>
    <w:p w:rsidR="00643F31" w:rsidRPr="00F2520C" w:rsidRDefault="00643F31" w:rsidP="00643F31">
      <w:r w:rsidRPr="00F2520C">
        <w:t>Профилактическое опорожнение ледниковых и моренных озер, угрожающих прорывом и формированием селей; искусственное снижение абляции ледников; полосное зачернение снегового покрова в период интенсивного сезонного снеготаяния с целью рассредоточения таяния во времени; искусственное управление ливнеобразующими тучами с целью недопущения интенсивных ливней над селеопасными бассейнами. К пассивным мероприятиям, направленным на снижение размера селей и непосредственно защищающим те или иные объекты от воздействия селей, относятся: системы (каскады) русловых запруд, снижающих — за счет самих селевых выносов — продольный уклон селеопасного русла и превращающих его в ступенчатое; дамбы, стенки, полузапруды, отводящие селевой поток на участок, где его выносы могут накапливаться безопасно для хозяйственных объектов; различного рода наносо-удерживающие сооружения и их системы, осветляющие селевой поток; единичные сооружения (задерживающие и направляющие дамбы, селепропускные лотки, противоселевые плотины), непосредственно защищающие те или иные объекты от воздействия селей.</w:t>
      </w:r>
    </w:p>
    <w:p w:rsidR="00643F31" w:rsidRPr="00F2520C" w:rsidRDefault="00643F31" w:rsidP="00643F31">
      <w:r w:rsidRPr="00F2520C">
        <w:rPr>
          <w:i/>
        </w:rPr>
        <w:t>Лавины.</w:t>
      </w:r>
      <w:r w:rsidRPr="00F2520C">
        <w:t xml:space="preserve"> Для защиты от лавин на территории края необходимо проводить ряд мероприятий различного характера. Организационно-хозяйственные мероприятия направлены на обеспечение специалистов проектных и эксплуатационных учреждений картами лавинной опасности, выбор способа защиты от лавин, запрещение или ограничение вырубки леса и выпаса скота, устройство лесоспусков. Профилактические мероприятия имеют целью принудительное обрушение снега (обстрел из минометов и орудий, взрыв зарядов, подпиливание снежных карнизов, использование химических реагентов) или его </w:t>
      </w:r>
      <w:r w:rsidRPr="00F2520C">
        <w:lastRenderedPageBreak/>
        <w:t xml:space="preserve">закрепление на лавиноопасных склонах (щиты снегосборные, выдувающие, снегоудерживающие; сетки; террасы и стенки подпорные; заграждения свайные и др.). Инженерно-защитные мероприятия предусматривают возведение противолавинных сооружений (лавинорезов, стенок, дамб, надолбов, лавиногасителей, мостов, эстакад, галерей, траншей, тоннелей и др.). </w:t>
      </w:r>
    </w:p>
    <w:p w:rsidR="00643F31" w:rsidRPr="00F2520C" w:rsidRDefault="00643F31" w:rsidP="00643F31">
      <w:r w:rsidRPr="00F2520C">
        <w:rPr>
          <w:i/>
        </w:rPr>
        <w:t>Паводок, Затопления.</w:t>
      </w:r>
      <w:r w:rsidRPr="00F2520C">
        <w:t xml:space="preserve"> В качестве мероприятий по снижению негативного влияния весенних паводков на территорию края планируется организация мониторинга уровня воды в период паводка, распиловка и чернение льда, а так же своевременная эвакуация населения из мест подверженных подтоплению. В качестве планировочных мероприятий по снижению последствий подтопления территории, следует запланировать переселение жителей из домов, попадающих в зону бедствия, в дома находящиеся на безопасных территориях, а так же проведение инженерного комплекса мероприятий по руслорегулированию. В крупных населенных пунктах необходимо проводит строительство защитных дамб, а так же проведения ремонта существующих.</w:t>
      </w:r>
    </w:p>
    <w:p w:rsidR="00643F31" w:rsidRPr="00F2520C" w:rsidRDefault="00643F31" w:rsidP="00643F31">
      <w:r w:rsidRPr="00F2520C">
        <w:rPr>
          <w:i/>
        </w:rPr>
        <w:t>Лесные пожары.</w:t>
      </w:r>
      <w:r w:rsidRPr="00F2520C">
        <w:t xml:space="preserve"> Для предотвращения возникновения лесных пожаров и для минимизации последствий пожаров в случае их возникновения, проектом рекомендуется проведение следующих мероприятий:</w:t>
      </w:r>
    </w:p>
    <w:p w:rsidR="00643F31" w:rsidRPr="00F2520C" w:rsidRDefault="00643F31" w:rsidP="00643F31">
      <w:pPr>
        <w:numPr>
          <w:ilvl w:val="0"/>
          <w:numId w:val="2"/>
        </w:numPr>
        <w:tabs>
          <w:tab w:val="left" w:pos="993"/>
        </w:tabs>
        <w:spacing w:before="0" w:after="0"/>
        <w:ind w:left="0" w:firstLine="567"/>
      </w:pPr>
      <w:r w:rsidRPr="00F2520C">
        <w:t>Разработка специальных планов по вопросам противопожарной профилактики, в которые включаются следующие данные:</w:t>
      </w:r>
    </w:p>
    <w:p w:rsidR="00643F31" w:rsidRPr="00F2520C" w:rsidRDefault="00643F31" w:rsidP="00643F31">
      <w:pPr>
        <w:numPr>
          <w:ilvl w:val="0"/>
          <w:numId w:val="2"/>
        </w:numPr>
        <w:tabs>
          <w:tab w:val="left" w:pos="993"/>
        </w:tabs>
        <w:spacing w:before="0" w:after="0"/>
        <w:ind w:left="0" w:firstLine="567"/>
      </w:pPr>
      <w:r w:rsidRPr="00F2520C">
        <w:t>Оценка динамики погодных условий региона;</w:t>
      </w:r>
    </w:p>
    <w:p w:rsidR="00643F31" w:rsidRPr="00F2520C" w:rsidRDefault="00643F31" w:rsidP="00643F31">
      <w:pPr>
        <w:numPr>
          <w:ilvl w:val="0"/>
          <w:numId w:val="2"/>
        </w:numPr>
        <w:tabs>
          <w:tab w:val="left" w:pos="993"/>
        </w:tabs>
        <w:spacing w:before="0" w:after="0"/>
        <w:ind w:left="0" w:firstLine="567"/>
      </w:pPr>
      <w:r w:rsidRPr="00F2520C">
        <w:t>Оценка лесных участков по степени опасности возникновения пожаров;</w:t>
      </w:r>
    </w:p>
    <w:p w:rsidR="00643F31" w:rsidRPr="00F2520C" w:rsidRDefault="00643F31" w:rsidP="00643F31">
      <w:pPr>
        <w:numPr>
          <w:ilvl w:val="0"/>
          <w:numId w:val="2"/>
        </w:numPr>
        <w:tabs>
          <w:tab w:val="left" w:pos="993"/>
        </w:tabs>
        <w:spacing w:before="0" w:after="0"/>
        <w:ind w:left="0" w:firstLine="567"/>
      </w:pPr>
      <w:r w:rsidRPr="00F2520C">
        <w:t>Оценка периодов пожароопасного сезона на территории Камчатского края;</w:t>
      </w:r>
    </w:p>
    <w:p w:rsidR="00643F31" w:rsidRPr="00F2520C" w:rsidRDefault="00643F31" w:rsidP="00643F31">
      <w:pPr>
        <w:numPr>
          <w:ilvl w:val="0"/>
          <w:numId w:val="2"/>
        </w:numPr>
        <w:tabs>
          <w:tab w:val="left" w:pos="993"/>
        </w:tabs>
        <w:spacing w:before="0" w:after="0"/>
        <w:ind w:left="0" w:firstLine="567"/>
      </w:pPr>
      <w:r w:rsidRPr="00F2520C">
        <w:t>Проведение патрулирования лесов и обеспечение патрульных подразделений транспортными средствами, противопожарным инвентарем, средствами радиосвязи.</w:t>
      </w:r>
    </w:p>
    <w:p w:rsidR="00643F31" w:rsidRPr="00F2520C" w:rsidRDefault="00643F31" w:rsidP="00643F31">
      <w:pPr>
        <w:numPr>
          <w:ilvl w:val="0"/>
          <w:numId w:val="2"/>
        </w:numPr>
        <w:tabs>
          <w:tab w:val="left" w:pos="993"/>
        </w:tabs>
        <w:spacing w:before="0" w:after="0"/>
        <w:ind w:left="0" w:firstLine="567"/>
      </w:pPr>
      <w:r w:rsidRPr="00F2520C">
        <w:t>Заблаговременное проведение мероприятия по созданию минерализованных полос, прокладыванию и расчистке просек и грунтовых полос шириной 5-10 м в сплошных лесах и до 50 м в хвойных лесах.</w:t>
      </w:r>
    </w:p>
    <w:p w:rsidR="00643F31" w:rsidRPr="00F2520C" w:rsidRDefault="00643F31" w:rsidP="00643F31">
      <w:pPr>
        <w:numPr>
          <w:ilvl w:val="0"/>
          <w:numId w:val="2"/>
        </w:numPr>
        <w:tabs>
          <w:tab w:val="left" w:pos="993"/>
        </w:tabs>
        <w:spacing w:before="0" w:after="0"/>
        <w:ind w:left="0" w:firstLine="567"/>
      </w:pPr>
      <w:r w:rsidRPr="00F2520C">
        <w:t xml:space="preserve">Проведение вблизи населенных пунктов расчистки грунтовых полос между застройкой и примыкающими лесными массивами. </w:t>
      </w:r>
    </w:p>
    <w:p w:rsidR="00643F31" w:rsidRPr="00F2520C" w:rsidRDefault="00643F31" w:rsidP="00643F31">
      <w:pPr>
        <w:numPr>
          <w:ilvl w:val="0"/>
          <w:numId w:val="2"/>
        </w:numPr>
        <w:tabs>
          <w:tab w:val="left" w:pos="993"/>
        </w:tabs>
        <w:spacing w:before="0" w:after="0"/>
        <w:ind w:left="0" w:firstLine="567"/>
      </w:pPr>
      <w:r w:rsidRPr="00F2520C">
        <w:t>Резервирование средств индивидуальной защиты органов дыхания.</w:t>
      </w:r>
    </w:p>
    <w:p w:rsidR="00643F31" w:rsidRPr="00F2520C" w:rsidRDefault="00643F31" w:rsidP="00643F31">
      <w:pPr>
        <w:numPr>
          <w:ilvl w:val="0"/>
          <w:numId w:val="2"/>
        </w:numPr>
        <w:tabs>
          <w:tab w:val="left" w:pos="993"/>
        </w:tabs>
        <w:spacing w:before="0" w:after="0"/>
        <w:ind w:left="0" w:firstLine="567"/>
      </w:pPr>
      <w:r w:rsidRPr="00F2520C">
        <w:t>Повышение пожароустойчивости лесов путем регулирования их состава, санитарных вырубок и очистки от захламленности, а также путем создания на территории лесного фонда сети дорог и водоемов, позволяющих быстрее локализовать пожар.</w:t>
      </w:r>
    </w:p>
    <w:p w:rsidR="00643F31" w:rsidRPr="00F2520C" w:rsidRDefault="00643F31" w:rsidP="00643F31">
      <w:pPr>
        <w:numPr>
          <w:ilvl w:val="0"/>
          <w:numId w:val="2"/>
        </w:numPr>
        <w:tabs>
          <w:tab w:val="left" w:pos="993"/>
        </w:tabs>
        <w:spacing w:before="0" w:after="0"/>
        <w:ind w:left="0" w:firstLine="567"/>
      </w:pPr>
      <w:r w:rsidRPr="00F2520C">
        <w:t>Установка в местах массового выхода населения в леса специальных плакатов больших размеров с правилами пожарной безопасности при нахождении в лесах.</w:t>
      </w:r>
    </w:p>
    <w:p w:rsidR="00643F31" w:rsidRPr="00F2520C" w:rsidRDefault="00643F31" w:rsidP="00643F31">
      <w:pPr>
        <w:numPr>
          <w:ilvl w:val="0"/>
          <w:numId w:val="2"/>
        </w:numPr>
        <w:tabs>
          <w:tab w:val="left" w:pos="993"/>
        </w:tabs>
        <w:spacing w:before="0" w:after="0"/>
        <w:ind w:left="0" w:firstLine="567"/>
      </w:pPr>
      <w:r w:rsidRPr="00F2520C">
        <w:t>Ежегодная разработка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643F31" w:rsidRPr="00F2520C" w:rsidRDefault="00643F31" w:rsidP="00643F31">
      <w:pPr>
        <w:numPr>
          <w:ilvl w:val="0"/>
          <w:numId w:val="2"/>
        </w:numPr>
        <w:tabs>
          <w:tab w:val="left" w:pos="993"/>
        </w:tabs>
        <w:spacing w:before="0" w:after="0"/>
        <w:ind w:left="0" w:firstLine="567"/>
      </w:pPr>
      <w:r w:rsidRPr="00F2520C">
        <w:t>Установление  порядка привлечения сил и средств для тушения лесных пожаров, обеспечение привлекаемых к этой работе граждан средствами передвижения, питанием и медицинской помощью;</w:t>
      </w:r>
    </w:p>
    <w:p w:rsidR="00643F31" w:rsidRPr="00F2520C" w:rsidRDefault="00643F31" w:rsidP="00643F31">
      <w:pPr>
        <w:numPr>
          <w:ilvl w:val="0"/>
          <w:numId w:val="2"/>
        </w:numPr>
        <w:tabs>
          <w:tab w:val="left" w:pos="993"/>
        </w:tabs>
        <w:spacing w:before="0" w:after="0"/>
        <w:ind w:left="0" w:firstLine="567"/>
      </w:pPr>
      <w:r w:rsidRPr="00F2520C">
        <w:t>Создание резерва горючесмазочных материалов на пожароопасный сезон;</w:t>
      </w:r>
    </w:p>
    <w:p w:rsidR="00643F31" w:rsidRPr="00F2520C" w:rsidRDefault="00643F31" w:rsidP="00643F31">
      <w:pPr>
        <w:numPr>
          <w:ilvl w:val="0"/>
          <w:numId w:val="2"/>
        </w:numPr>
        <w:tabs>
          <w:tab w:val="left" w:pos="993"/>
        </w:tabs>
        <w:spacing w:before="0" w:after="0"/>
        <w:ind w:left="0" w:firstLine="567"/>
      </w:pPr>
      <w:r w:rsidRPr="00F2520C">
        <w:t>Осуществление в плановом порядке противопожарных и профилактических работ, направленных на предупреждение возникновения, распространения и развития лесных пожаров.</w:t>
      </w:r>
    </w:p>
    <w:p w:rsidR="00643F31" w:rsidRPr="00F2520C" w:rsidRDefault="00643F31" w:rsidP="004C7B3E">
      <w:pPr>
        <w:pStyle w:val="2"/>
        <w:ind w:left="0"/>
      </w:pPr>
      <w:bookmarkStart w:id="72" w:name="_Toc9956264"/>
      <w:r w:rsidRPr="00F2520C">
        <w:t>Мероприятия по предотвращению чрезвычайных ситуаций техногенного характера</w:t>
      </w:r>
      <w:bookmarkEnd w:id="72"/>
      <w:r w:rsidRPr="00F2520C">
        <w:t xml:space="preserve"> </w:t>
      </w:r>
    </w:p>
    <w:p w:rsidR="00643F31" w:rsidRPr="00F2520C" w:rsidRDefault="00643F31" w:rsidP="00643F31">
      <w:pPr>
        <w:rPr>
          <w:i/>
        </w:rPr>
      </w:pPr>
      <w:r w:rsidRPr="00F2520C">
        <w:rPr>
          <w:i/>
        </w:rPr>
        <w:t>Пожаро - и взрывоопасные объекты</w:t>
      </w:r>
    </w:p>
    <w:p w:rsidR="00643F31" w:rsidRPr="00F2520C" w:rsidRDefault="00643F31" w:rsidP="00643F31">
      <w:r w:rsidRPr="00F2520C">
        <w:t>Для предотвращения ЧС проектом определены общие организационные мероприятия:</w:t>
      </w:r>
    </w:p>
    <w:p w:rsidR="00643F31" w:rsidRPr="00F2520C" w:rsidRDefault="00643F31" w:rsidP="00643F31">
      <w:pPr>
        <w:numPr>
          <w:ilvl w:val="0"/>
          <w:numId w:val="2"/>
        </w:numPr>
        <w:tabs>
          <w:tab w:val="left" w:pos="993"/>
        </w:tabs>
        <w:spacing w:before="0" w:after="0"/>
        <w:ind w:left="0" w:firstLine="567"/>
      </w:pPr>
      <w:r w:rsidRPr="00F2520C">
        <w:t>содержание в полной готовности поддонов и обваловок емкостей, содержащих ЛВЖ.</w:t>
      </w:r>
    </w:p>
    <w:p w:rsidR="00643F31" w:rsidRPr="00F2520C" w:rsidRDefault="00643F31" w:rsidP="00643F31">
      <w:pPr>
        <w:numPr>
          <w:ilvl w:val="0"/>
          <w:numId w:val="2"/>
        </w:numPr>
        <w:tabs>
          <w:tab w:val="left" w:pos="993"/>
        </w:tabs>
        <w:spacing w:before="0" w:after="0"/>
        <w:ind w:left="0" w:firstLine="567"/>
      </w:pPr>
      <w:r w:rsidRPr="00F2520C">
        <w:lastRenderedPageBreak/>
        <w:t>точное выполнение плана-графика предупредительных ремонтов и профилактических работ, соблюдение их объемов и правил проведения;</w:t>
      </w:r>
    </w:p>
    <w:p w:rsidR="00643F31" w:rsidRPr="00F2520C" w:rsidRDefault="00643F31" w:rsidP="00643F31">
      <w:pPr>
        <w:numPr>
          <w:ilvl w:val="0"/>
          <w:numId w:val="2"/>
        </w:numPr>
        <w:tabs>
          <w:tab w:val="left" w:pos="993"/>
        </w:tabs>
        <w:spacing w:before="0" w:after="0"/>
        <w:ind w:left="0" w:firstLine="567"/>
      </w:pPr>
      <w:r w:rsidRPr="00F2520C">
        <w:t>регулярная проверка соблюдения действующих норм и правил по промышленной безопасности;</w:t>
      </w:r>
    </w:p>
    <w:p w:rsidR="00643F31" w:rsidRPr="00F2520C" w:rsidRDefault="00643F31" w:rsidP="00643F31">
      <w:pPr>
        <w:numPr>
          <w:ilvl w:val="0"/>
          <w:numId w:val="2"/>
        </w:numPr>
        <w:tabs>
          <w:tab w:val="left" w:pos="993"/>
        </w:tabs>
        <w:spacing w:before="0" w:after="0"/>
        <w:ind w:left="0" w:firstLine="567"/>
      </w:pPr>
      <w:r w:rsidRPr="00F2520C">
        <w:t>регулярное проведение тренировок по отработке действий всего персонала предприятия в случае ЧС.</w:t>
      </w:r>
    </w:p>
    <w:p w:rsidR="00643F31" w:rsidRPr="00F2520C" w:rsidRDefault="00643F31" w:rsidP="00643F31">
      <w:pPr>
        <w:rPr>
          <w:bCs/>
          <w:i/>
        </w:rPr>
      </w:pPr>
      <w:bookmarkStart w:id="73" w:name="_Toc489917347"/>
    </w:p>
    <w:p w:rsidR="00643F31" w:rsidRPr="00F2520C" w:rsidRDefault="00643F31" w:rsidP="00643F31">
      <w:pPr>
        <w:rPr>
          <w:bCs/>
          <w:i/>
        </w:rPr>
      </w:pPr>
      <w:r w:rsidRPr="00F2520C">
        <w:rPr>
          <w:bCs/>
          <w:i/>
        </w:rPr>
        <w:t>Аварии на химически опасных объектах</w:t>
      </w:r>
      <w:bookmarkEnd w:id="73"/>
    </w:p>
    <w:p w:rsidR="00643F31" w:rsidRPr="00F2520C" w:rsidRDefault="00643F31" w:rsidP="00643F31">
      <w:r w:rsidRPr="00F2520C">
        <w:t>В обеспечении организации надежной защиты населения положены два основных принципа:</w:t>
      </w:r>
    </w:p>
    <w:p w:rsidR="00643F31" w:rsidRPr="00F2520C" w:rsidRDefault="00643F31" w:rsidP="00643F31">
      <w:pPr>
        <w:numPr>
          <w:ilvl w:val="0"/>
          <w:numId w:val="2"/>
        </w:numPr>
        <w:tabs>
          <w:tab w:val="left" w:pos="993"/>
        </w:tabs>
        <w:spacing w:before="0" w:after="0"/>
        <w:ind w:left="0" w:firstLine="567"/>
      </w:pPr>
      <w:r w:rsidRPr="00F2520C">
        <w:t>заблаговременность подготовки органов управления, сил и средств РСЧС и населения к действиям в очаге химического поражения;</w:t>
      </w:r>
    </w:p>
    <w:p w:rsidR="00643F31" w:rsidRPr="00F2520C" w:rsidRDefault="00643F31" w:rsidP="00643F31">
      <w:pPr>
        <w:numPr>
          <w:ilvl w:val="0"/>
          <w:numId w:val="2"/>
        </w:numPr>
        <w:tabs>
          <w:tab w:val="left" w:pos="993"/>
        </w:tabs>
        <w:spacing w:before="0" w:after="0"/>
        <w:ind w:left="0" w:firstLine="567"/>
      </w:pPr>
      <w:r w:rsidRPr="00F2520C">
        <w:t>дифференцированный подход к выбору способов защиты и мероприятий, их обеспечивающих, с учетом степени потенциальной опасности проживания людей.</w:t>
      </w:r>
    </w:p>
    <w:p w:rsidR="00643F31" w:rsidRPr="00F2520C" w:rsidRDefault="00643F31" w:rsidP="00643F31">
      <w:r w:rsidRPr="00F2520C">
        <w:t>Решающее значение для защиты населения от аварийно химически опасных веществ имеет:</w:t>
      </w:r>
    </w:p>
    <w:p w:rsidR="00643F31" w:rsidRPr="00F2520C" w:rsidRDefault="00643F31" w:rsidP="00643F31">
      <w:pPr>
        <w:numPr>
          <w:ilvl w:val="0"/>
          <w:numId w:val="2"/>
        </w:numPr>
        <w:tabs>
          <w:tab w:val="left" w:pos="993"/>
        </w:tabs>
        <w:spacing w:before="0" w:after="0"/>
        <w:ind w:left="0" w:firstLine="567"/>
      </w:pPr>
      <w:r w:rsidRPr="00F2520C">
        <w:t>подготовка диспетчерских служб химически опасного объекта, создание и функционирование локальных систем контроля химического заражения и оповещения населения о химической опасности;</w:t>
      </w:r>
    </w:p>
    <w:p w:rsidR="00643F31" w:rsidRPr="00F2520C" w:rsidRDefault="00643F31" w:rsidP="00643F31">
      <w:pPr>
        <w:numPr>
          <w:ilvl w:val="0"/>
          <w:numId w:val="2"/>
        </w:numPr>
        <w:tabs>
          <w:tab w:val="left" w:pos="993"/>
        </w:tabs>
        <w:spacing w:before="0" w:after="0"/>
        <w:ind w:left="0" w:firstLine="567"/>
      </w:pPr>
      <w:r w:rsidRPr="00F2520C">
        <w:t>накопление и организация хранения средств индивидуальной защиты по месту пребывания людей в готовности к использованию в экстремальных условиях;</w:t>
      </w:r>
    </w:p>
    <w:p w:rsidR="00643F31" w:rsidRPr="00F2520C" w:rsidRDefault="00643F31" w:rsidP="00643F31">
      <w:pPr>
        <w:numPr>
          <w:ilvl w:val="0"/>
          <w:numId w:val="2"/>
        </w:numPr>
        <w:tabs>
          <w:tab w:val="left" w:pos="993"/>
        </w:tabs>
        <w:spacing w:before="0" w:after="0"/>
        <w:ind w:left="0" w:firstLine="567"/>
      </w:pPr>
      <w:r w:rsidRPr="00F2520C">
        <w:t>подготовка, там, где это необходимо защитных сооружений ГО, жилых и производственных зданий к защите от аварийно химически опасных веществ;</w:t>
      </w:r>
    </w:p>
    <w:p w:rsidR="00643F31" w:rsidRPr="00F2520C" w:rsidRDefault="00643F31" w:rsidP="00643F31">
      <w:pPr>
        <w:numPr>
          <w:ilvl w:val="0"/>
          <w:numId w:val="2"/>
        </w:numPr>
        <w:tabs>
          <w:tab w:val="left" w:pos="993"/>
        </w:tabs>
        <w:spacing w:before="0" w:after="0"/>
        <w:ind w:left="0" w:firstLine="567"/>
      </w:pPr>
      <w:r w:rsidRPr="00F2520C">
        <w:t>определение и рекогносцировка районов временного размещения эвакуируемого из городов населения в случае возникновения крупных химических аварий;</w:t>
      </w:r>
    </w:p>
    <w:p w:rsidR="00643F31" w:rsidRPr="00F2520C" w:rsidRDefault="00643F31" w:rsidP="00643F31">
      <w:pPr>
        <w:numPr>
          <w:ilvl w:val="0"/>
          <w:numId w:val="2"/>
        </w:numPr>
        <w:tabs>
          <w:tab w:val="left" w:pos="993"/>
        </w:tabs>
        <w:spacing w:before="0" w:after="0"/>
        <w:ind w:left="0" w:firstLine="567"/>
      </w:pPr>
      <w:r w:rsidRPr="00F2520C">
        <w:t>подготовка и поддержание в готовности сил РСЧС и ликвидации последствий аварийных выбросов химически опасных веществ и оказанию помощи пострадавшим;</w:t>
      </w:r>
    </w:p>
    <w:p w:rsidR="00643F31" w:rsidRPr="00F2520C" w:rsidRDefault="00643F31" w:rsidP="00643F31">
      <w:pPr>
        <w:numPr>
          <w:ilvl w:val="0"/>
          <w:numId w:val="2"/>
        </w:numPr>
        <w:tabs>
          <w:tab w:val="left" w:pos="993"/>
        </w:tabs>
        <w:spacing w:before="0" w:after="0"/>
        <w:ind w:left="0" w:firstLine="567"/>
      </w:pPr>
      <w:r w:rsidRPr="00F2520C">
        <w:t>подготовка органов управления РСЧС и населения к действиям в чрезвычайных ситуациях.</w:t>
      </w:r>
    </w:p>
    <w:p w:rsidR="00643F31" w:rsidRPr="00F2520C" w:rsidRDefault="00643F31" w:rsidP="00643F31">
      <w:r w:rsidRPr="00F2520C">
        <w:t>Согласно указу № 1522 от 13 ноября 2012 г. «О создании комплексной системы экстренного оповещения населения об угрозе возникновения или о возникновении чрезвычайных ситуаций» на всех потенциально опасных объектах.</w:t>
      </w:r>
    </w:p>
    <w:p w:rsidR="00643F31" w:rsidRPr="00F2520C" w:rsidRDefault="00643F31" w:rsidP="00643F31">
      <w:pPr>
        <w:rPr>
          <w:bCs/>
          <w:i/>
        </w:rPr>
      </w:pPr>
    </w:p>
    <w:p w:rsidR="00643F31" w:rsidRPr="00F2520C" w:rsidRDefault="00643F31" w:rsidP="00643F31">
      <w:pPr>
        <w:rPr>
          <w:bCs/>
          <w:i/>
        </w:rPr>
      </w:pPr>
      <w:r w:rsidRPr="00F2520C">
        <w:rPr>
          <w:bCs/>
          <w:i/>
        </w:rPr>
        <w:t>Аварии на гидротехнических сооружениях</w:t>
      </w:r>
    </w:p>
    <w:p w:rsidR="00643F31" w:rsidRPr="00F2520C" w:rsidRDefault="00643F31" w:rsidP="00643F31">
      <w:r w:rsidRPr="00F2520C">
        <w:t>Для снижения ущерба и последствий ЧС при авариях на гидротехнических сооружениях проектом предлагается следующий комплекс мероприятий:</w:t>
      </w:r>
    </w:p>
    <w:p w:rsidR="00643F31" w:rsidRPr="00F2520C" w:rsidRDefault="00643F31" w:rsidP="00643F31">
      <w:pPr>
        <w:numPr>
          <w:ilvl w:val="0"/>
          <w:numId w:val="2"/>
        </w:numPr>
        <w:tabs>
          <w:tab w:val="left" w:pos="993"/>
        </w:tabs>
        <w:spacing w:before="0" w:after="0"/>
        <w:ind w:left="0" w:firstLine="567"/>
      </w:pPr>
      <w:r w:rsidRPr="00F2520C">
        <w:t>Постоянный контроль над техническим состоянием гидросооружений, декларирование безопасности ГТС;</w:t>
      </w:r>
    </w:p>
    <w:p w:rsidR="00643F31" w:rsidRPr="00F2520C" w:rsidRDefault="00643F31" w:rsidP="00643F31">
      <w:pPr>
        <w:numPr>
          <w:ilvl w:val="0"/>
          <w:numId w:val="2"/>
        </w:numPr>
        <w:tabs>
          <w:tab w:val="left" w:pos="993"/>
        </w:tabs>
        <w:spacing w:before="0" w:after="0"/>
        <w:ind w:left="0" w:firstLine="567"/>
      </w:pPr>
      <w:r w:rsidRPr="00F2520C">
        <w:t>Совершенствование систем мониторинга гидротехнических сооружений с охватом наиболее уязвимых зон сооружения;</w:t>
      </w:r>
    </w:p>
    <w:p w:rsidR="00643F31" w:rsidRPr="00F2520C" w:rsidRDefault="00643F31" w:rsidP="00643F31">
      <w:pPr>
        <w:numPr>
          <w:ilvl w:val="0"/>
          <w:numId w:val="2"/>
        </w:numPr>
        <w:tabs>
          <w:tab w:val="left" w:pos="993"/>
        </w:tabs>
        <w:spacing w:before="0" w:after="0"/>
        <w:ind w:left="0" w:firstLine="567"/>
      </w:pPr>
      <w:r w:rsidRPr="00F2520C">
        <w:t>Внедрение современных систем на основе автоматизированной контрольно измерительной аппаратуры;</w:t>
      </w:r>
    </w:p>
    <w:p w:rsidR="00643F31" w:rsidRPr="00F2520C" w:rsidRDefault="00643F31" w:rsidP="00643F31">
      <w:pPr>
        <w:numPr>
          <w:ilvl w:val="0"/>
          <w:numId w:val="2"/>
        </w:numPr>
        <w:tabs>
          <w:tab w:val="left" w:pos="993"/>
        </w:tabs>
        <w:spacing w:before="0" w:after="0"/>
        <w:ind w:left="0" w:firstLine="567"/>
      </w:pPr>
      <w:r w:rsidRPr="00F2520C">
        <w:t>Установку дополнительных сирен в зонах возможного затопления для оповещения населения и персонала;</w:t>
      </w:r>
    </w:p>
    <w:p w:rsidR="00643F31" w:rsidRPr="00F2520C" w:rsidRDefault="00643F31" w:rsidP="00643F31">
      <w:pPr>
        <w:numPr>
          <w:ilvl w:val="0"/>
          <w:numId w:val="2"/>
        </w:numPr>
        <w:tabs>
          <w:tab w:val="left" w:pos="993"/>
        </w:tabs>
        <w:spacing w:before="0" w:after="0"/>
        <w:ind w:left="0" w:firstLine="567"/>
      </w:pPr>
      <w:r w:rsidRPr="00F2520C">
        <w:t>Устройство тепловых завес для исключения возможных рисков, связанных с изменяющимся неконтролируемым температурным режимом плотин;</w:t>
      </w:r>
    </w:p>
    <w:p w:rsidR="00643F31" w:rsidRPr="00F2520C" w:rsidRDefault="00643F31" w:rsidP="00643F31">
      <w:pPr>
        <w:numPr>
          <w:ilvl w:val="0"/>
          <w:numId w:val="2"/>
        </w:numPr>
        <w:tabs>
          <w:tab w:val="left" w:pos="993"/>
        </w:tabs>
        <w:spacing w:before="0" w:after="0"/>
        <w:ind w:left="0" w:firstLine="567"/>
      </w:pPr>
      <w:r w:rsidRPr="00F2520C">
        <w:t>Проведение учений на моделирующих аварии, возникающие на гидросооружениях;</w:t>
      </w:r>
    </w:p>
    <w:p w:rsidR="00643F31" w:rsidRPr="00F2520C" w:rsidRDefault="00643F31" w:rsidP="00643F31">
      <w:pPr>
        <w:numPr>
          <w:ilvl w:val="0"/>
          <w:numId w:val="2"/>
        </w:numPr>
        <w:tabs>
          <w:tab w:val="left" w:pos="993"/>
        </w:tabs>
        <w:spacing w:before="0" w:after="0"/>
        <w:ind w:left="0" w:firstLine="567"/>
      </w:pPr>
      <w:r w:rsidRPr="00F2520C">
        <w:t xml:space="preserve"> Проведение регламентных работ и реконструкций на ГТС;</w:t>
      </w:r>
    </w:p>
    <w:p w:rsidR="00643F31" w:rsidRPr="00F2520C" w:rsidRDefault="00643F31" w:rsidP="00643F31">
      <w:pPr>
        <w:numPr>
          <w:ilvl w:val="0"/>
          <w:numId w:val="2"/>
        </w:numPr>
        <w:tabs>
          <w:tab w:val="left" w:pos="993"/>
        </w:tabs>
        <w:spacing w:before="0" w:after="0"/>
        <w:ind w:left="0" w:firstLine="567"/>
      </w:pPr>
      <w:r w:rsidRPr="00F2520C">
        <w:t>Разработать планы организационных и технических мероприятий на случай пропуска весенних и осенних паводковых вод.</w:t>
      </w:r>
    </w:p>
    <w:p w:rsidR="00643F31" w:rsidRPr="00F2520C" w:rsidRDefault="00643F31" w:rsidP="00643F31">
      <w:pPr>
        <w:rPr>
          <w:bCs/>
          <w:i/>
        </w:rPr>
      </w:pPr>
      <w:r w:rsidRPr="00F2520C">
        <w:rPr>
          <w:bCs/>
          <w:i/>
        </w:rPr>
        <w:t>Аварии на Радиационно-опасных объектах</w:t>
      </w:r>
    </w:p>
    <w:p w:rsidR="00643F31" w:rsidRPr="00F2520C" w:rsidRDefault="00643F31" w:rsidP="00643F31">
      <w:r w:rsidRPr="00F2520C">
        <w:lastRenderedPageBreak/>
        <w:t>В качестве мероприятий по снижению последствий от аварий на радиационно-опасных объектах служит своевременное оповещение населении и эвакуация людей из зараженной местности. Возможный экстренный вывод (вывоз) населения планируется заблаговременно по данным прогноза и  производится из тех объектов экономики, которые находятся в зоне возможного заражения.  Согласно указу №1522 от 13 ноября 2012г. «О создании комплексной системы экстренного оповещения населения об угрозе возникновения или о возникновении чрезвычайных ситуаций» на всех потенциально опасных объектах должны быть созданы  локальные системы оповещения.</w:t>
      </w:r>
    </w:p>
    <w:p w:rsidR="00643F31" w:rsidRPr="00F2520C" w:rsidRDefault="00643F31" w:rsidP="00643F31">
      <w:pPr>
        <w:rPr>
          <w:bCs/>
          <w:i/>
        </w:rPr>
      </w:pPr>
      <w:bookmarkStart w:id="74" w:name="_Toc489917349"/>
    </w:p>
    <w:p w:rsidR="00643F31" w:rsidRPr="00F2520C" w:rsidRDefault="00643F31" w:rsidP="00643F31">
      <w:pPr>
        <w:rPr>
          <w:bCs/>
          <w:i/>
        </w:rPr>
      </w:pPr>
      <w:r w:rsidRPr="00F2520C">
        <w:rPr>
          <w:bCs/>
          <w:i/>
        </w:rPr>
        <w:t>Аварии на системах жизнеобеспечения</w:t>
      </w:r>
      <w:bookmarkEnd w:id="74"/>
    </w:p>
    <w:p w:rsidR="00643F31" w:rsidRPr="00F2520C" w:rsidRDefault="00643F31" w:rsidP="00643F31">
      <w:r w:rsidRPr="00F2520C">
        <w:t>При разработке проектов на вновь строящиеся и подлежащие коренной реконструкции или расширению коммуникации и объекты хозяйства по всей территории Камчатского края необходимо для повышения устойчивости сетей (на проектный период):</w:t>
      </w:r>
    </w:p>
    <w:p w:rsidR="00643F31" w:rsidRPr="00F2520C" w:rsidRDefault="00643F31" w:rsidP="00643F31">
      <w:pPr>
        <w:rPr>
          <w:i/>
        </w:rPr>
      </w:pPr>
      <w:r w:rsidRPr="00F2520C">
        <w:rPr>
          <w:i/>
        </w:rPr>
        <w:t>водоснабжения и канализации:</w:t>
      </w:r>
    </w:p>
    <w:p w:rsidR="00643F31" w:rsidRPr="00F2520C" w:rsidRDefault="00643F31" w:rsidP="00643F31">
      <w:pPr>
        <w:numPr>
          <w:ilvl w:val="0"/>
          <w:numId w:val="2"/>
        </w:numPr>
        <w:tabs>
          <w:tab w:val="left" w:pos="993"/>
        </w:tabs>
        <w:spacing w:before="0" w:after="0"/>
        <w:ind w:left="0" w:firstLine="567"/>
      </w:pPr>
      <w:r w:rsidRPr="00F2520C">
        <w:t>заглубление в грунт всех линий водопровода;</w:t>
      </w:r>
    </w:p>
    <w:p w:rsidR="00643F31" w:rsidRPr="00F2520C" w:rsidRDefault="00643F31" w:rsidP="00643F31">
      <w:pPr>
        <w:numPr>
          <w:ilvl w:val="0"/>
          <w:numId w:val="2"/>
        </w:numPr>
        <w:tabs>
          <w:tab w:val="left" w:pos="993"/>
        </w:tabs>
        <w:spacing w:before="0" w:after="0"/>
        <w:ind w:left="0" w:firstLine="567"/>
      </w:pPr>
      <w:r w:rsidRPr="00F2520C">
        <w:t>размещение пожарных гидрантов и отключающих устройств на территориях, которые не могут быть завалены при разрушении зданий;</w:t>
      </w:r>
    </w:p>
    <w:p w:rsidR="00643F31" w:rsidRPr="00F2520C" w:rsidRDefault="00643F31" w:rsidP="00643F31">
      <w:pPr>
        <w:numPr>
          <w:ilvl w:val="0"/>
          <w:numId w:val="2"/>
        </w:numPr>
        <w:tabs>
          <w:tab w:val="left" w:pos="993"/>
        </w:tabs>
        <w:spacing w:before="0" w:after="0"/>
        <w:ind w:left="0" w:firstLine="567"/>
      </w:pPr>
      <w:r w:rsidRPr="00F2520C">
        <w:t>обустройство перемычек позволяющих отключать повреждённые сети и сооружения.</w:t>
      </w:r>
    </w:p>
    <w:p w:rsidR="00643F31" w:rsidRPr="00F2520C" w:rsidRDefault="00643F31" w:rsidP="00643F31">
      <w:pPr>
        <w:rPr>
          <w:i/>
        </w:rPr>
      </w:pPr>
      <w:r w:rsidRPr="00F2520C">
        <w:rPr>
          <w:i/>
        </w:rPr>
        <w:t>объектов теплоснабжения:</w:t>
      </w:r>
    </w:p>
    <w:p w:rsidR="00643F31" w:rsidRPr="00F2520C" w:rsidRDefault="00643F31" w:rsidP="00643F31">
      <w:pPr>
        <w:numPr>
          <w:ilvl w:val="0"/>
          <w:numId w:val="2"/>
        </w:numPr>
        <w:tabs>
          <w:tab w:val="left" w:pos="993"/>
        </w:tabs>
        <w:spacing w:before="0" w:after="0"/>
        <w:ind w:left="0" w:firstLine="567"/>
      </w:pPr>
      <w:r w:rsidRPr="00F2520C">
        <w:t>объекты, которые не допускают перерывов в теплоснабжении, должны обеспечиваться резервными видами топлива.</w:t>
      </w:r>
    </w:p>
    <w:p w:rsidR="00643F31" w:rsidRPr="00F2520C" w:rsidRDefault="00643F31" w:rsidP="00643F31">
      <w:r w:rsidRPr="00F2520C">
        <w:t>Также рекомендуется разработка положений о взаимодействии оперативных служб предприятий при ликвидации возможных аварийных ситуаций, контроль за готовностью дежурно-диспетчерских служб (особенно в выходные и праздничные дни) и проведение противоаварийных тренировок на объектах ЖКХ с целью выработки твердых навыков в практических действиях по предупреждению и ликвидации последствий возможных ЧС.</w:t>
      </w:r>
    </w:p>
    <w:p w:rsidR="00643F31" w:rsidRPr="00F2520C" w:rsidRDefault="00643F31" w:rsidP="00643F31">
      <w:pPr>
        <w:rPr>
          <w:bCs/>
          <w:i/>
        </w:rPr>
      </w:pPr>
    </w:p>
    <w:p w:rsidR="00643F31" w:rsidRPr="00F2520C" w:rsidRDefault="00643F31" w:rsidP="00643F31">
      <w:pPr>
        <w:rPr>
          <w:bCs/>
          <w:i/>
        </w:rPr>
      </w:pPr>
      <w:r w:rsidRPr="00F2520C">
        <w:rPr>
          <w:bCs/>
          <w:i/>
        </w:rPr>
        <w:t>Аварии на транспорте</w:t>
      </w:r>
    </w:p>
    <w:p w:rsidR="00643F31" w:rsidRPr="00F2520C" w:rsidRDefault="00643F31" w:rsidP="00643F31">
      <w:r w:rsidRPr="00F2520C">
        <w:t>Для обеспечения быстрого и безопасного движения и предупреждения чрезвычайных ситуаций на дорогах необходим комплекс организационных строительных и планировочных  мероприятий требующих помимо капиталовложений, длительного периода времени. Вынос основных транспортных потоков периферийно по отношению жилой застройки, совершенствование и развитие сети городских улиц и дорог, предлагаемое проектом, способствуют безопасности дорожного движения, предотвращению аварий и риска возникновения чрезвычайных ситуаций.</w:t>
      </w:r>
    </w:p>
    <w:p w:rsidR="00643F31" w:rsidRPr="00F2520C" w:rsidRDefault="00643F31" w:rsidP="00643F31">
      <w:pPr>
        <w:numPr>
          <w:ilvl w:val="0"/>
          <w:numId w:val="2"/>
        </w:numPr>
        <w:tabs>
          <w:tab w:val="left" w:pos="993"/>
        </w:tabs>
        <w:spacing w:before="0" w:after="0"/>
        <w:ind w:left="0" w:firstLine="567"/>
      </w:pPr>
      <w:r w:rsidRPr="00F2520C">
        <w:t>улучшение качества зимнего содержания дорог, особенно на дорогах с уклонами, перед мостами  в период гололеда;</w:t>
      </w:r>
    </w:p>
    <w:p w:rsidR="00643F31" w:rsidRPr="00F2520C" w:rsidRDefault="00643F31" w:rsidP="00643F31">
      <w:pPr>
        <w:numPr>
          <w:ilvl w:val="0"/>
          <w:numId w:val="2"/>
        </w:numPr>
        <w:tabs>
          <w:tab w:val="left" w:pos="993"/>
        </w:tabs>
        <w:spacing w:before="0" w:after="0"/>
        <w:ind w:left="0" w:firstLine="567"/>
      </w:pPr>
      <w:r w:rsidRPr="00F2520C">
        <w:t>устройство ограждений, разметка, установка дорожных знаков, улучшение освещения на автодорогах;</w:t>
      </w:r>
    </w:p>
    <w:p w:rsidR="00643F31" w:rsidRPr="00F2520C" w:rsidRDefault="00643F31" w:rsidP="00643F31">
      <w:pPr>
        <w:numPr>
          <w:ilvl w:val="0"/>
          <w:numId w:val="2"/>
        </w:numPr>
        <w:tabs>
          <w:tab w:val="left" w:pos="993"/>
        </w:tabs>
        <w:spacing w:before="0" w:after="0"/>
        <w:ind w:left="0" w:firstLine="567"/>
      </w:pPr>
      <w:r w:rsidRPr="00F2520C">
        <w:t>установка стендов информирующих водителей о состоянии дорог и возможных опасных метеоусловиях.</w:t>
      </w:r>
    </w:p>
    <w:p w:rsidR="00643F31" w:rsidRPr="00F2520C" w:rsidRDefault="00643F31" w:rsidP="00643F31">
      <w:pPr>
        <w:numPr>
          <w:ilvl w:val="0"/>
          <w:numId w:val="2"/>
        </w:numPr>
        <w:tabs>
          <w:tab w:val="left" w:pos="993"/>
        </w:tabs>
        <w:spacing w:before="0" w:after="0"/>
        <w:ind w:left="0" w:firstLine="567"/>
      </w:pPr>
      <w:r w:rsidRPr="00F2520C">
        <w:t>работа служб ГИБДД на дорогах за соблюдением скорости движения;</w:t>
      </w:r>
    </w:p>
    <w:p w:rsidR="00643F31" w:rsidRPr="00F2520C" w:rsidRDefault="00643F31" w:rsidP="00643F31">
      <w:pPr>
        <w:numPr>
          <w:ilvl w:val="0"/>
          <w:numId w:val="2"/>
        </w:numPr>
        <w:tabs>
          <w:tab w:val="left" w:pos="993"/>
        </w:tabs>
        <w:spacing w:before="0" w:after="0"/>
        <w:ind w:left="0" w:firstLine="567"/>
      </w:pPr>
      <w:r w:rsidRPr="00F2520C">
        <w:t>регламентирование и спецсопровождение при провозке опасных грузов;</w:t>
      </w:r>
    </w:p>
    <w:p w:rsidR="00643F31" w:rsidRPr="00F2520C" w:rsidRDefault="00643F31" w:rsidP="00643F31">
      <w:pPr>
        <w:numPr>
          <w:ilvl w:val="0"/>
          <w:numId w:val="2"/>
        </w:numPr>
        <w:tabs>
          <w:tab w:val="left" w:pos="993"/>
        </w:tabs>
        <w:spacing w:before="0" w:after="0"/>
        <w:ind w:left="0" w:firstLine="567"/>
      </w:pPr>
      <w:r w:rsidRPr="00F2520C">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rsidR="00643F31" w:rsidRPr="00F2520C" w:rsidRDefault="00643F31" w:rsidP="00643F31">
      <w:pPr>
        <w:numPr>
          <w:ilvl w:val="0"/>
          <w:numId w:val="2"/>
        </w:numPr>
        <w:tabs>
          <w:tab w:val="left" w:pos="993"/>
        </w:tabs>
        <w:spacing w:before="0" w:after="0"/>
        <w:ind w:left="0" w:firstLine="567"/>
      </w:pPr>
      <w:r w:rsidRPr="00F2520C">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643F31" w:rsidRPr="00F2520C" w:rsidRDefault="00643F31" w:rsidP="00643F31">
      <w:pPr>
        <w:numPr>
          <w:ilvl w:val="0"/>
          <w:numId w:val="2"/>
        </w:numPr>
        <w:tabs>
          <w:tab w:val="left" w:pos="993"/>
        </w:tabs>
        <w:spacing w:before="0" w:after="0"/>
        <w:ind w:left="0" w:firstLine="567"/>
      </w:pPr>
      <w:r w:rsidRPr="00F2520C">
        <w:t>регулярная проверка состояния автомобильных мостов через реки и овраги;</w:t>
      </w:r>
    </w:p>
    <w:p w:rsidR="00643F31" w:rsidRPr="00F2520C" w:rsidRDefault="00643F31" w:rsidP="009D19D7">
      <w:pPr>
        <w:numPr>
          <w:ilvl w:val="0"/>
          <w:numId w:val="2"/>
        </w:numPr>
        <w:tabs>
          <w:tab w:val="left" w:pos="993"/>
        </w:tabs>
        <w:spacing w:before="0" w:after="0"/>
        <w:ind w:left="0" w:firstLine="567"/>
      </w:pPr>
      <w:r w:rsidRPr="00F2520C">
        <w:lastRenderedPageBreak/>
        <w:t>очистка дорог в зимнее время от снежных валов, сужающих проезжую часть и ограничивающих видимость;</w:t>
      </w:r>
      <w:bookmarkStart w:id="75" w:name="_Toc489917351"/>
    </w:p>
    <w:p w:rsidR="009D19D7" w:rsidRPr="00F2520C" w:rsidRDefault="009D19D7" w:rsidP="004C7B3E">
      <w:pPr>
        <w:pStyle w:val="2"/>
        <w:ind w:left="0"/>
        <w:rPr>
          <w:rFonts w:eastAsia="Calibri"/>
        </w:rPr>
      </w:pPr>
      <w:bookmarkStart w:id="76" w:name="_Toc9956265"/>
      <w:r w:rsidRPr="00F2520C">
        <w:t xml:space="preserve">Мероприятия по </w:t>
      </w:r>
      <w:r w:rsidRPr="00F2520C">
        <w:rPr>
          <w:rFonts w:eastAsia="Calibri"/>
        </w:rPr>
        <w:t>улучшению эпизоотической ситуации</w:t>
      </w:r>
      <w:bookmarkEnd w:id="76"/>
      <w:r w:rsidRPr="00F2520C">
        <w:rPr>
          <w:rFonts w:eastAsia="Calibri"/>
        </w:rPr>
        <w:t xml:space="preserve"> </w:t>
      </w:r>
      <w:bookmarkEnd w:id="75"/>
    </w:p>
    <w:p w:rsidR="00643F31" w:rsidRPr="00F2520C" w:rsidRDefault="00643F31" w:rsidP="009D19D7">
      <w:r w:rsidRPr="00F2520C">
        <w:t>Для улучшения эпизоотической ситуации необходимо:</w:t>
      </w:r>
    </w:p>
    <w:p w:rsidR="00643F31" w:rsidRPr="00F2520C" w:rsidRDefault="00643F31" w:rsidP="00643F31">
      <w:pPr>
        <w:numPr>
          <w:ilvl w:val="0"/>
          <w:numId w:val="2"/>
        </w:numPr>
        <w:tabs>
          <w:tab w:val="left" w:pos="993"/>
        </w:tabs>
        <w:spacing w:before="0" w:after="0"/>
        <w:ind w:left="0" w:firstLine="567"/>
      </w:pPr>
      <w:r w:rsidRPr="00F2520C">
        <w:t>Увеличение численности специалистов государственной ветеринарной службы.</w:t>
      </w:r>
    </w:p>
    <w:p w:rsidR="00643F31" w:rsidRPr="00F2520C" w:rsidRDefault="00643F31" w:rsidP="00643F31">
      <w:pPr>
        <w:numPr>
          <w:ilvl w:val="0"/>
          <w:numId w:val="2"/>
        </w:numPr>
        <w:tabs>
          <w:tab w:val="left" w:pos="993"/>
        </w:tabs>
        <w:spacing w:before="0" w:after="0"/>
        <w:ind w:left="0" w:firstLine="567"/>
      </w:pPr>
      <w:r w:rsidRPr="00F2520C">
        <w:t>Финансирование госветслужбы в требуемых объемах.</w:t>
      </w:r>
    </w:p>
    <w:p w:rsidR="00643F31" w:rsidRPr="00F2520C" w:rsidRDefault="00643F31" w:rsidP="00643F31">
      <w:r w:rsidRPr="00F2520C">
        <w:t>Предупреждение чрезвычайных ситуаций, а в случае возникновения чрезвычайных ситуаций - ликвидацию их последствий, обеспечение безопасности населения, защиту окружающей среды осуществляет краевая подсистема единой государственной системы предупреждения и ликвидации чрезвычайных ситуаций (РСЧС).</w:t>
      </w:r>
    </w:p>
    <w:p w:rsidR="00643F31" w:rsidRPr="00F2520C" w:rsidRDefault="00643F31" w:rsidP="004C7B3E">
      <w:pPr>
        <w:pStyle w:val="2"/>
        <w:ind w:left="0"/>
      </w:pPr>
      <w:bookmarkStart w:id="77" w:name="_Toc489917359"/>
      <w:bookmarkStart w:id="78" w:name="_Toc9956266"/>
      <w:r w:rsidRPr="00F2520C">
        <w:t>Мероприятия по повышению пожарной безопасности</w:t>
      </w:r>
      <w:bookmarkEnd w:id="77"/>
      <w:bookmarkEnd w:id="78"/>
    </w:p>
    <w:p w:rsidR="00643F31" w:rsidRPr="00F2520C" w:rsidRDefault="00643F31" w:rsidP="00643F31">
      <w:r w:rsidRPr="00F2520C">
        <w:t>В соответствии с планами развития Камчатского края, а так же в соответствии с НПБ-101-95 «Нормы проектирования объектов пожарной охраны» на первую очередь потребуется:</w:t>
      </w:r>
    </w:p>
    <w:p w:rsidR="00643F31" w:rsidRPr="00F2520C" w:rsidRDefault="00643F31" w:rsidP="00643F31">
      <w:pPr>
        <w:numPr>
          <w:ilvl w:val="0"/>
          <w:numId w:val="2"/>
        </w:numPr>
        <w:tabs>
          <w:tab w:val="left" w:pos="993"/>
        </w:tabs>
        <w:spacing w:before="0" w:after="0"/>
        <w:ind w:left="0" w:firstLine="567"/>
      </w:pPr>
      <w:r w:rsidRPr="00F2520C">
        <w:t>На проектный период, требуется укомплектование существующих пожарных частей новой пожарной техникой взамен списываемой и устаревшей.</w:t>
      </w:r>
    </w:p>
    <w:p w:rsidR="00643F31" w:rsidRPr="00F2520C" w:rsidRDefault="00643F31" w:rsidP="00643F31">
      <w:pPr>
        <w:numPr>
          <w:ilvl w:val="0"/>
          <w:numId w:val="2"/>
        </w:numPr>
        <w:tabs>
          <w:tab w:val="left" w:pos="993"/>
        </w:tabs>
        <w:spacing w:before="0" w:after="0"/>
        <w:ind w:left="0" w:firstLine="567"/>
      </w:pPr>
      <w:r w:rsidRPr="00F2520C">
        <w:t>Проведение работа по приспособлению военной техники для нужд тушения пожаров, как бытовых, так и лесных;</w:t>
      </w:r>
    </w:p>
    <w:p w:rsidR="00643F31" w:rsidRPr="00F2520C" w:rsidRDefault="00643F31" w:rsidP="00643F31">
      <w:pPr>
        <w:numPr>
          <w:ilvl w:val="0"/>
          <w:numId w:val="2"/>
        </w:numPr>
        <w:tabs>
          <w:tab w:val="left" w:pos="993"/>
        </w:tabs>
        <w:spacing w:before="0" w:after="0"/>
        <w:ind w:left="0" w:firstLine="567"/>
      </w:pPr>
      <w:r w:rsidRPr="00F2520C">
        <w:t>Создание добровольных пожарных дружин, в населенных пунктах находящихся вне нормативного времени прибытия пожарных подразделений.</w:t>
      </w:r>
    </w:p>
    <w:p w:rsidR="00643F31" w:rsidRPr="00F2520C" w:rsidRDefault="00643F31" w:rsidP="00643F31">
      <w:pPr>
        <w:numPr>
          <w:ilvl w:val="0"/>
          <w:numId w:val="2"/>
        </w:numPr>
        <w:tabs>
          <w:tab w:val="left" w:pos="993"/>
        </w:tabs>
        <w:spacing w:before="0" w:after="0"/>
        <w:ind w:left="0" w:firstLine="567"/>
      </w:pPr>
      <w:r w:rsidRPr="00F2520C">
        <w:t xml:space="preserve">Реконструкция зданий пожарных частей, для приведения их состояния в соответствия с современными требованиями (расширение автопарка,  повышения комфорта сотрудникам). </w:t>
      </w:r>
    </w:p>
    <w:p w:rsidR="00643F31" w:rsidRPr="00F2520C" w:rsidRDefault="00643F31" w:rsidP="00643F31">
      <w:r w:rsidRPr="00F2520C">
        <w:t>Для того чтобы свести к минимуму число пожаров, ограничить их распространение и обеспечить условия их ликвидации, необходимо заблаговременно провести мероприятия по обеспечению пожарной безопасности на период первой очереди и расчётного срока. Данными мероприятиями будут:</w:t>
      </w:r>
    </w:p>
    <w:p w:rsidR="00643F31" w:rsidRPr="00F2520C" w:rsidRDefault="00643F31" w:rsidP="00643F31">
      <w:pPr>
        <w:tabs>
          <w:tab w:val="left" w:pos="851"/>
        </w:tabs>
      </w:pPr>
      <w:r w:rsidRPr="00F2520C">
        <w:t>1.</w:t>
      </w:r>
      <w:r w:rsidRPr="00F2520C">
        <w:tab/>
        <w:t>Мероприятия, направленные на развитие сил ликвидации пожаров:</w:t>
      </w:r>
    </w:p>
    <w:p w:rsidR="00643F31" w:rsidRPr="00F2520C" w:rsidRDefault="00643F31" w:rsidP="00643F31">
      <w:pPr>
        <w:numPr>
          <w:ilvl w:val="0"/>
          <w:numId w:val="2"/>
        </w:numPr>
        <w:tabs>
          <w:tab w:val="left" w:pos="993"/>
        </w:tabs>
        <w:spacing w:before="0" w:after="0"/>
        <w:ind w:left="0" w:firstLine="567"/>
      </w:pPr>
      <w:r w:rsidRPr="00F2520C">
        <w:t>укомплектование пожарных подразделений современной техникой борьбы с пожарами;</w:t>
      </w:r>
    </w:p>
    <w:p w:rsidR="00643F31" w:rsidRPr="00F2520C" w:rsidRDefault="00643F31" w:rsidP="00643F31">
      <w:pPr>
        <w:numPr>
          <w:ilvl w:val="0"/>
          <w:numId w:val="2"/>
        </w:numPr>
        <w:tabs>
          <w:tab w:val="left" w:pos="993"/>
        </w:tabs>
        <w:spacing w:before="0" w:after="0"/>
        <w:ind w:left="0" w:firstLine="567"/>
      </w:pPr>
      <w:r w:rsidRPr="00F2520C">
        <w:t>пополнение личного состава;</w:t>
      </w:r>
    </w:p>
    <w:p w:rsidR="00643F31" w:rsidRPr="00F2520C" w:rsidRDefault="00643F31" w:rsidP="00643F31">
      <w:pPr>
        <w:numPr>
          <w:ilvl w:val="0"/>
          <w:numId w:val="2"/>
        </w:numPr>
        <w:tabs>
          <w:tab w:val="left" w:pos="993"/>
        </w:tabs>
        <w:spacing w:before="0" w:after="0"/>
        <w:ind w:left="0" w:firstLine="567"/>
      </w:pPr>
      <w:r w:rsidRPr="00F2520C">
        <w:t xml:space="preserve">обучение населения мерам пожарной безопасности; </w:t>
      </w:r>
    </w:p>
    <w:p w:rsidR="00643F31" w:rsidRPr="00F2520C" w:rsidRDefault="00643F31" w:rsidP="00643F31">
      <w:pPr>
        <w:numPr>
          <w:ilvl w:val="0"/>
          <w:numId w:val="2"/>
        </w:numPr>
        <w:tabs>
          <w:tab w:val="left" w:pos="993"/>
        </w:tabs>
        <w:spacing w:before="0" w:after="0"/>
        <w:ind w:left="0" w:firstLine="567"/>
      </w:pPr>
      <w:r w:rsidRPr="00F2520C">
        <w:t>развитие добровольных пожарных дружин на территории края для улучшения пожарной обстановки и обеспечения пожаробезопасности;</w:t>
      </w:r>
    </w:p>
    <w:p w:rsidR="00643F31" w:rsidRPr="00F2520C" w:rsidRDefault="00643F31" w:rsidP="009D19D7">
      <w:pPr>
        <w:tabs>
          <w:tab w:val="left" w:pos="851"/>
        </w:tabs>
      </w:pPr>
      <w:r w:rsidRPr="00F2520C">
        <w:t>2.</w:t>
      </w:r>
      <w:r w:rsidRPr="00F2520C">
        <w:tab/>
        <w:t>Мероприятия, направленные на повышение технологической безопасности производственных процессов и эксплуатационной надежности оборудования взрывопожароопасных объектов:</w:t>
      </w:r>
    </w:p>
    <w:p w:rsidR="00643F31" w:rsidRPr="00F2520C" w:rsidRDefault="00643F31" w:rsidP="009D19D7">
      <w:pPr>
        <w:numPr>
          <w:ilvl w:val="0"/>
          <w:numId w:val="2"/>
        </w:numPr>
        <w:tabs>
          <w:tab w:val="left" w:pos="993"/>
        </w:tabs>
        <w:spacing w:before="0" w:after="0"/>
        <w:ind w:left="0" w:firstLine="567"/>
      </w:pPr>
      <w:r w:rsidRPr="00F2520C">
        <w:t>строжайшее соблюдение действующих норм и правил по эксплуатации взрыво-пожароопасных объектов;</w:t>
      </w:r>
    </w:p>
    <w:p w:rsidR="00643F31" w:rsidRPr="00F2520C" w:rsidRDefault="00643F31" w:rsidP="009D19D7">
      <w:pPr>
        <w:numPr>
          <w:ilvl w:val="0"/>
          <w:numId w:val="2"/>
        </w:numPr>
        <w:tabs>
          <w:tab w:val="left" w:pos="993"/>
        </w:tabs>
        <w:spacing w:before="0" w:after="0"/>
        <w:ind w:left="0" w:firstLine="567"/>
      </w:pPr>
      <w:r w:rsidRPr="00F2520C">
        <w:t>оборудование взрыво- пожароопасных объектов, как первичными средствами пожаротушения, так и пунктами с запасом различных видов пожарной техники количествах, определяемых оперативными планами пожаротушения;</w:t>
      </w:r>
    </w:p>
    <w:p w:rsidR="00643F31" w:rsidRPr="00F2520C" w:rsidRDefault="00643F31" w:rsidP="009D19D7">
      <w:pPr>
        <w:numPr>
          <w:ilvl w:val="0"/>
          <w:numId w:val="2"/>
        </w:numPr>
        <w:tabs>
          <w:tab w:val="left" w:pos="993"/>
        </w:tabs>
        <w:spacing w:before="0" w:after="0"/>
        <w:ind w:left="0" w:firstLine="567"/>
      </w:pPr>
      <w:r w:rsidRPr="00F2520C">
        <w:t>регулярные проверки соблюдения действующих норм и правил промышленной и пожарной безопасности, как в части требований к эксплуатации, так и в части положений по содержанию территорий.</w:t>
      </w:r>
    </w:p>
    <w:p w:rsidR="00643F31" w:rsidRPr="00F2520C" w:rsidRDefault="00643F31" w:rsidP="009D19D7">
      <w:pPr>
        <w:numPr>
          <w:ilvl w:val="0"/>
          <w:numId w:val="2"/>
        </w:numPr>
        <w:tabs>
          <w:tab w:val="left" w:pos="993"/>
        </w:tabs>
        <w:spacing w:before="0" w:after="0"/>
        <w:ind w:left="0" w:firstLine="567"/>
      </w:pPr>
      <w:r w:rsidRPr="00F2520C">
        <w:t>3. Мероприятия, направленные на повышение пожаробезопасности территории:</w:t>
      </w:r>
    </w:p>
    <w:p w:rsidR="00643F31" w:rsidRPr="00F2520C" w:rsidRDefault="00643F31" w:rsidP="009D19D7">
      <w:pPr>
        <w:numPr>
          <w:ilvl w:val="0"/>
          <w:numId w:val="2"/>
        </w:numPr>
        <w:tabs>
          <w:tab w:val="left" w:pos="993"/>
        </w:tabs>
        <w:spacing w:before="0" w:after="0"/>
        <w:ind w:left="0" w:firstLine="567"/>
      </w:pPr>
      <w:r w:rsidRPr="00F2520C">
        <w:t>своевременная очистка территория в пределах противопожарных разрывов от горючих отходов, мусора, тары, опавших листьев, сухой травы и т.п.;</w:t>
      </w:r>
    </w:p>
    <w:p w:rsidR="00643F31" w:rsidRPr="00F2520C" w:rsidRDefault="00643F31" w:rsidP="009D19D7">
      <w:pPr>
        <w:numPr>
          <w:ilvl w:val="0"/>
          <w:numId w:val="2"/>
        </w:numPr>
        <w:tabs>
          <w:tab w:val="left" w:pos="993"/>
        </w:tabs>
        <w:spacing w:before="0" w:after="0"/>
        <w:ind w:left="0" w:firstLine="567"/>
      </w:pPr>
      <w:r w:rsidRPr="00F2520C">
        <w:lastRenderedPageBreak/>
        <w:t>содержание дорог, проездов и подъездов к зданиям, сооружениям, открытым складам, наружным пожарным лестницам и водоисточникам, используемым для целей пожаротушения, исправными и свободными для проезда пожарной техники;</w:t>
      </w:r>
    </w:p>
    <w:p w:rsidR="00643F31" w:rsidRPr="00F2520C" w:rsidRDefault="00643F31" w:rsidP="009D19D7">
      <w:pPr>
        <w:numPr>
          <w:ilvl w:val="0"/>
          <w:numId w:val="2"/>
        </w:numPr>
        <w:tabs>
          <w:tab w:val="left" w:pos="993"/>
        </w:tabs>
        <w:spacing w:before="0" w:after="0"/>
        <w:ind w:left="0" w:firstLine="567"/>
      </w:pPr>
      <w:r w:rsidRPr="00F2520C">
        <w:t>ликвидации незаконных парковок автотранспорта в противопожарных разрывах зданий, сооружений в местах расположения водоисточников;</w:t>
      </w:r>
    </w:p>
    <w:p w:rsidR="00643F31" w:rsidRPr="00F2520C" w:rsidRDefault="00643F31" w:rsidP="009D19D7">
      <w:pPr>
        <w:numPr>
          <w:ilvl w:val="0"/>
          <w:numId w:val="2"/>
        </w:numPr>
        <w:tabs>
          <w:tab w:val="left" w:pos="993"/>
        </w:tabs>
        <w:spacing w:before="0" w:after="0"/>
        <w:ind w:left="0" w:firstLine="567"/>
      </w:pPr>
      <w:r w:rsidRPr="00F2520C">
        <w:t>улучшение качества зимнего содержания дорог, особенно на дорогах с уклонами,  на участках с пересечением оврагов в период гололеда;</w:t>
      </w:r>
    </w:p>
    <w:p w:rsidR="00643F31" w:rsidRPr="00F2520C" w:rsidRDefault="00643F31" w:rsidP="009D19D7">
      <w:pPr>
        <w:numPr>
          <w:ilvl w:val="0"/>
          <w:numId w:val="2"/>
        </w:numPr>
        <w:tabs>
          <w:tab w:val="left" w:pos="993"/>
        </w:tabs>
        <w:spacing w:before="0" w:after="0"/>
        <w:ind w:left="0" w:firstLine="567"/>
      </w:pPr>
      <w:r w:rsidRPr="00F2520C">
        <w:t>незамедлительное оповещение подразделения пожарной охраны о закрытии дорог или проездов для их ремонта или по другим причинам, препятствующим проезду пожарных машин;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643F31" w:rsidRPr="00F2520C" w:rsidRDefault="00643F31" w:rsidP="009D19D7">
      <w:pPr>
        <w:numPr>
          <w:ilvl w:val="0"/>
          <w:numId w:val="2"/>
        </w:numPr>
        <w:tabs>
          <w:tab w:val="left" w:pos="993"/>
        </w:tabs>
        <w:spacing w:before="0" w:after="0"/>
        <w:ind w:left="0" w:firstLine="567"/>
      </w:pPr>
      <w:r w:rsidRPr="00F2520C">
        <w:t>расположение временных строений на расстоянии не менее 15 м от других зданий и сооружений (кроме случаев, когда по другим нормам требуется больший противопожарный разрыв) или у противопожарных стен;</w:t>
      </w:r>
    </w:p>
    <w:p w:rsidR="00643F31" w:rsidRPr="00F2520C" w:rsidRDefault="00643F31" w:rsidP="009D19D7">
      <w:pPr>
        <w:numPr>
          <w:ilvl w:val="0"/>
          <w:numId w:val="2"/>
        </w:numPr>
        <w:tabs>
          <w:tab w:val="left" w:pos="993"/>
        </w:tabs>
        <w:spacing w:before="0" w:after="0"/>
        <w:ind w:left="0" w:firstLine="567"/>
      </w:pPr>
      <w:r w:rsidRPr="00F2520C">
        <w:t>обустройство пожарных резервуаров местного значения, искусственных водоёмов для целей пожаротушения (с обустройством подъездных путей и площадок для установки пожарных автомобилей, обеспечивающих возможность забора воды в любое время года) и поддержание их в постоянной готовности;</w:t>
      </w:r>
    </w:p>
    <w:p w:rsidR="00643F31" w:rsidRPr="00F2520C" w:rsidRDefault="00643F31" w:rsidP="009D19D7">
      <w:pPr>
        <w:numPr>
          <w:ilvl w:val="0"/>
          <w:numId w:val="2"/>
        </w:numPr>
        <w:tabs>
          <w:tab w:val="left" w:pos="993"/>
        </w:tabs>
        <w:spacing w:before="0" w:after="0"/>
        <w:ind w:left="0" w:firstLine="567"/>
      </w:pPr>
      <w:r w:rsidRPr="00F2520C">
        <w:t>организаций проверки территории и объектов жилищной сферы, в том числе ведомственного и частного жилищного фонда;</w:t>
      </w:r>
    </w:p>
    <w:p w:rsidR="00643F31" w:rsidRPr="00F2520C" w:rsidRDefault="00643F31" w:rsidP="009D19D7">
      <w:pPr>
        <w:numPr>
          <w:ilvl w:val="0"/>
          <w:numId w:val="2"/>
        </w:numPr>
        <w:tabs>
          <w:tab w:val="left" w:pos="993"/>
        </w:tabs>
        <w:spacing w:before="0" w:after="0"/>
        <w:ind w:left="0" w:firstLine="567"/>
      </w:pPr>
      <w:r w:rsidRPr="00F2520C">
        <w:t>произвести снос снятых с учёта и бесхозных строений или защиту их от проникновения посторонних лиц.</w:t>
      </w:r>
    </w:p>
    <w:p w:rsidR="009D19D7" w:rsidRPr="00F2520C" w:rsidRDefault="009D19D7">
      <w:pPr>
        <w:spacing w:before="0" w:after="200" w:line="276" w:lineRule="auto"/>
        <w:ind w:firstLine="0"/>
        <w:contextualSpacing w:val="0"/>
        <w:jc w:val="left"/>
      </w:pPr>
      <w:r w:rsidRPr="00F2520C">
        <w:br w:type="page"/>
      </w:r>
    </w:p>
    <w:p w:rsidR="005E3EA6" w:rsidRPr="00F2520C" w:rsidRDefault="005E3EA6" w:rsidP="004725A6">
      <w:pPr>
        <w:pStyle w:val="1"/>
      </w:pPr>
      <w:bookmarkStart w:id="79" w:name="_Toc9956267"/>
      <w:r w:rsidRPr="00F2520C">
        <w:lastRenderedPageBreak/>
        <w:t>ОСНОВНЫЕ ТЕХНИКО-ЭКОНОМИЧЕСКИЕ ПОКАЗАТЕЛИ</w:t>
      </w:r>
      <w:bookmarkEnd w:id="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
        <w:gridCol w:w="4561"/>
        <w:gridCol w:w="1103"/>
        <w:gridCol w:w="1355"/>
        <w:gridCol w:w="1034"/>
        <w:gridCol w:w="1083"/>
      </w:tblGrid>
      <w:tr w:rsidR="008449BF" w:rsidRPr="00F2520C" w:rsidTr="008449BF">
        <w:trPr>
          <w:trHeight w:val="20"/>
          <w:tblHeader/>
          <w:jc w:val="center"/>
        </w:trPr>
        <w:tc>
          <w:tcPr>
            <w:tcW w:w="0" w:type="auto"/>
            <w:tcMar>
              <w:top w:w="0" w:type="dxa"/>
              <w:left w:w="28" w:type="dxa"/>
              <w:bottom w:w="0" w:type="dxa"/>
              <w:right w:w="28" w:type="dxa"/>
            </w:tcMar>
          </w:tcPr>
          <w:p w:rsidR="008449BF" w:rsidRPr="00F2520C" w:rsidRDefault="008449BF" w:rsidP="000F3BCA">
            <w:pPr>
              <w:ind w:firstLine="0"/>
              <w:jc w:val="center"/>
              <w:rPr>
                <w:rFonts w:eastAsia="Calibri" w:cs="Times New Roman"/>
                <w:sz w:val="20"/>
                <w:szCs w:val="20"/>
              </w:rPr>
            </w:pPr>
            <w:r w:rsidRPr="00F2520C">
              <w:rPr>
                <w:rFonts w:eastAsia="Calibri" w:cs="Times New Roman"/>
                <w:sz w:val="20"/>
                <w:szCs w:val="20"/>
              </w:rPr>
              <w:t>№ п/п</w:t>
            </w:r>
          </w:p>
        </w:tc>
        <w:tc>
          <w:tcPr>
            <w:tcW w:w="0" w:type="auto"/>
            <w:tcMar>
              <w:top w:w="0" w:type="dxa"/>
              <w:left w:w="28" w:type="dxa"/>
              <w:bottom w:w="0" w:type="dxa"/>
              <w:right w:w="28" w:type="dxa"/>
            </w:tcMar>
          </w:tcPr>
          <w:p w:rsidR="008449BF" w:rsidRPr="00F2520C" w:rsidRDefault="008449BF" w:rsidP="000F3BCA">
            <w:pPr>
              <w:ind w:firstLine="0"/>
              <w:jc w:val="center"/>
              <w:rPr>
                <w:rFonts w:eastAsia="Calibri" w:cs="Times New Roman"/>
                <w:sz w:val="20"/>
                <w:szCs w:val="20"/>
              </w:rPr>
            </w:pPr>
            <w:r w:rsidRPr="00F2520C">
              <w:rPr>
                <w:rFonts w:eastAsia="Calibri" w:cs="Times New Roman"/>
                <w:sz w:val="20"/>
                <w:szCs w:val="20"/>
              </w:rPr>
              <w:t>Наименование показателей</w:t>
            </w:r>
          </w:p>
        </w:tc>
        <w:tc>
          <w:tcPr>
            <w:tcW w:w="0" w:type="auto"/>
            <w:tcMar>
              <w:top w:w="0" w:type="dxa"/>
              <w:left w:w="28" w:type="dxa"/>
              <w:bottom w:w="0" w:type="dxa"/>
              <w:right w:w="28" w:type="dxa"/>
            </w:tcMar>
          </w:tcPr>
          <w:p w:rsidR="008449BF" w:rsidRPr="00F2520C" w:rsidRDefault="008449BF" w:rsidP="000F3BCA">
            <w:pPr>
              <w:ind w:firstLine="0"/>
              <w:jc w:val="center"/>
              <w:rPr>
                <w:rFonts w:eastAsia="Calibri" w:cs="Times New Roman"/>
                <w:sz w:val="20"/>
                <w:szCs w:val="20"/>
              </w:rPr>
            </w:pPr>
            <w:r w:rsidRPr="00F2520C">
              <w:rPr>
                <w:rFonts w:eastAsia="Calibri" w:cs="Times New Roman"/>
                <w:sz w:val="20"/>
                <w:szCs w:val="20"/>
              </w:rPr>
              <w:t>Единица измерения</w:t>
            </w:r>
          </w:p>
        </w:tc>
        <w:tc>
          <w:tcPr>
            <w:tcW w:w="0" w:type="auto"/>
            <w:tcMar>
              <w:top w:w="0" w:type="dxa"/>
              <w:left w:w="28" w:type="dxa"/>
              <w:bottom w:w="0" w:type="dxa"/>
              <w:right w:w="28" w:type="dxa"/>
            </w:tcMar>
          </w:tcPr>
          <w:p w:rsidR="008449BF" w:rsidRPr="00F2520C" w:rsidRDefault="008449BF" w:rsidP="000F3BCA">
            <w:pPr>
              <w:ind w:firstLine="0"/>
              <w:jc w:val="center"/>
              <w:rPr>
                <w:rFonts w:eastAsia="Calibri" w:cs="Times New Roman"/>
                <w:sz w:val="20"/>
                <w:szCs w:val="20"/>
              </w:rPr>
            </w:pPr>
            <w:r w:rsidRPr="00F2520C">
              <w:rPr>
                <w:rFonts w:eastAsia="Calibri" w:cs="Times New Roman"/>
                <w:sz w:val="20"/>
                <w:szCs w:val="20"/>
              </w:rPr>
              <w:t>Современное состояние</w:t>
            </w:r>
          </w:p>
          <w:p w:rsidR="008449BF" w:rsidRPr="00F2520C" w:rsidRDefault="008449BF" w:rsidP="000F3BCA">
            <w:pPr>
              <w:ind w:firstLine="0"/>
              <w:jc w:val="center"/>
              <w:rPr>
                <w:rFonts w:eastAsia="Calibri" w:cs="Times New Roman"/>
                <w:sz w:val="20"/>
                <w:szCs w:val="20"/>
              </w:rPr>
            </w:pPr>
            <w:r w:rsidRPr="00F2520C">
              <w:rPr>
                <w:rFonts w:eastAsia="Calibri" w:cs="Times New Roman"/>
                <w:sz w:val="20"/>
                <w:szCs w:val="20"/>
              </w:rPr>
              <w:t>(2018 год)</w:t>
            </w:r>
          </w:p>
        </w:tc>
        <w:tc>
          <w:tcPr>
            <w:tcW w:w="0" w:type="auto"/>
          </w:tcPr>
          <w:p w:rsidR="008449BF" w:rsidRPr="00F2520C" w:rsidRDefault="008449BF" w:rsidP="000F3BCA">
            <w:pPr>
              <w:ind w:firstLine="0"/>
              <w:jc w:val="center"/>
              <w:rPr>
                <w:rFonts w:eastAsia="Calibri" w:cs="Times New Roman"/>
                <w:sz w:val="20"/>
                <w:szCs w:val="20"/>
              </w:rPr>
            </w:pPr>
            <w:r w:rsidRPr="00F2520C">
              <w:rPr>
                <w:rFonts w:eastAsia="Calibri" w:cs="Times New Roman"/>
                <w:sz w:val="20"/>
                <w:szCs w:val="20"/>
              </w:rPr>
              <w:t>Первая очередь</w:t>
            </w:r>
          </w:p>
          <w:p w:rsidR="008449BF" w:rsidRPr="00F2520C" w:rsidRDefault="008449BF" w:rsidP="000F3BCA">
            <w:pPr>
              <w:ind w:firstLine="0"/>
              <w:jc w:val="center"/>
              <w:rPr>
                <w:rFonts w:eastAsia="Calibri" w:cs="Times New Roman"/>
                <w:sz w:val="20"/>
                <w:szCs w:val="20"/>
              </w:rPr>
            </w:pPr>
            <w:r w:rsidRPr="00F2520C">
              <w:rPr>
                <w:rFonts w:eastAsia="Calibri" w:cs="Times New Roman"/>
                <w:sz w:val="20"/>
                <w:szCs w:val="20"/>
              </w:rPr>
              <w:t>(2030 год)</w:t>
            </w:r>
          </w:p>
        </w:tc>
        <w:tc>
          <w:tcPr>
            <w:tcW w:w="0" w:type="auto"/>
            <w:tcMar>
              <w:top w:w="0" w:type="dxa"/>
              <w:left w:w="28" w:type="dxa"/>
              <w:bottom w:w="0" w:type="dxa"/>
              <w:right w:w="28" w:type="dxa"/>
            </w:tcMar>
          </w:tcPr>
          <w:p w:rsidR="008449BF" w:rsidRPr="00F2520C" w:rsidRDefault="008449BF" w:rsidP="000F3BCA">
            <w:pPr>
              <w:ind w:firstLine="0"/>
              <w:jc w:val="center"/>
              <w:rPr>
                <w:rFonts w:eastAsia="Calibri" w:cs="Times New Roman"/>
                <w:sz w:val="20"/>
                <w:szCs w:val="20"/>
              </w:rPr>
            </w:pPr>
            <w:r w:rsidRPr="00F2520C">
              <w:rPr>
                <w:rFonts w:eastAsia="Calibri" w:cs="Times New Roman"/>
                <w:sz w:val="20"/>
                <w:szCs w:val="20"/>
              </w:rPr>
              <w:t>Расчетный срок</w:t>
            </w:r>
          </w:p>
          <w:p w:rsidR="008449BF" w:rsidRPr="00F2520C" w:rsidRDefault="008449BF" w:rsidP="000F3BCA">
            <w:pPr>
              <w:ind w:firstLine="0"/>
              <w:jc w:val="center"/>
              <w:rPr>
                <w:rFonts w:eastAsia="Calibri" w:cs="Times New Roman"/>
                <w:sz w:val="20"/>
                <w:szCs w:val="20"/>
              </w:rPr>
            </w:pPr>
            <w:r w:rsidRPr="00F2520C">
              <w:rPr>
                <w:rFonts w:eastAsia="Calibri" w:cs="Times New Roman"/>
                <w:sz w:val="20"/>
                <w:szCs w:val="20"/>
              </w:rPr>
              <w:t>(2040 год)</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1</w:t>
            </w:r>
          </w:p>
        </w:tc>
        <w:tc>
          <w:tcPr>
            <w:tcW w:w="0" w:type="auto"/>
            <w:gridSpan w:val="5"/>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Территория</w:t>
            </w:r>
          </w:p>
        </w:tc>
      </w:tr>
      <w:tr w:rsidR="00920854" w:rsidRPr="00F2520C" w:rsidTr="008449BF">
        <w:trPr>
          <w:trHeight w:val="20"/>
          <w:jc w:val="center"/>
        </w:trPr>
        <w:tc>
          <w:tcPr>
            <w:tcW w:w="0" w:type="auto"/>
            <w:tcMar>
              <w:top w:w="0" w:type="dxa"/>
              <w:left w:w="28" w:type="dxa"/>
              <w:bottom w:w="0" w:type="dxa"/>
              <w:right w:w="28" w:type="dxa"/>
            </w:tcMar>
          </w:tcPr>
          <w:p w:rsidR="00920854" w:rsidRPr="00F2520C" w:rsidRDefault="00920854" w:rsidP="008449BF">
            <w:pPr>
              <w:ind w:firstLine="0"/>
              <w:rPr>
                <w:rFonts w:eastAsia="Calibri" w:cs="Times New Roman"/>
                <w:sz w:val="20"/>
                <w:szCs w:val="20"/>
              </w:rPr>
            </w:pPr>
            <w:r w:rsidRPr="00F2520C">
              <w:rPr>
                <w:rFonts w:eastAsia="Calibri" w:cs="Times New Roman"/>
                <w:sz w:val="20"/>
                <w:szCs w:val="20"/>
              </w:rPr>
              <w:t>1.1</w:t>
            </w:r>
          </w:p>
        </w:tc>
        <w:tc>
          <w:tcPr>
            <w:tcW w:w="0" w:type="auto"/>
            <w:tcMar>
              <w:top w:w="0" w:type="dxa"/>
              <w:left w:w="28" w:type="dxa"/>
              <w:bottom w:w="0" w:type="dxa"/>
              <w:right w:w="28" w:type="dxa"/>
            </w:tcMar>
          </w:tcPr>
          <w:p w:rsidR="00920854" w:rsidRPr="00F2520C" w:rsidRDefault="00920854" w:rsidP="00643F31">
            <w:pPr>
              <w:ind w:firstLine="0"/>
              <w:rPr>
                <w:rFonts w:eastAsia="Calibri" w:cs="Times New Roman"/>
                <w:sz w:val="20"/>
                <w:szCs w:val="20"/>
              </w:rPr>
            </w:pPr>
            <w:r w:rsidRPr="00F2520C">
              <w:rPr>
                <w:rFonts w:eastAsia="Calibri" w:cs="Times New Roman"/>
                <w:sz w:val="20"/>
                <w:szCs w:val="20"/>
              </w:rPr>
              <w:t>Общая площадь территории в границах края всего:</w:t>
            </w:r>
          </w:p>
        </w:tc>
        <w:tc>
          <w:tcPr>
            <w:tcW w:w="0" w:type="auto"/>
            <w:tcMar>
              <w:top w:w="0" w:type="dxa"/>
              <w:left w:w="28" w:type="dxa"/>
              <w:bottom w:w="0" w:type="dxa"/>
              <w:right w:w="28" w:type="dxa"/>
            </w:tcMar>
          </w:tcPr>
          <w:p w:rsidR="00920854" w:rsidRPr="00F2520C" w:rsidRDefault="00920854" w:rsidP="008449BF">
            <w:pPr>
              <w:ind w:firstLine="0"/>
              <w:jc w:val="center"/>
              <w:rPr>
                <w:rFonts w:eastAsia="Calibri" w:cs="Times New Roman"/>
                <w:sz w:val="20"/>
                <w:szCs w:val="20"/>
              </w:rPr>
            </w:pPr>
            <w:r w:rsidRPr="00F2520C">
              <w:rPr>
                <w:rFonts w:eastAsia="Calibri" w:cs="Times New Roman"/>
                <w:sz w:val="20"/>
                <w:szCs w:val="20"/>
              </w:rPr>
              <w:t>тыс.га</w:t>
            </w:r>
          </w:p>
        </w:tc>
        <w:tc>
          <w:tcPr>
            <w:tcW w:w="0" w:type="auto"/>
            <w:tcMar>
              <w:top w:w="0" w:type="dxa"/>
              <w:left w:w="28" w:type="dxa"/>
              <w:bottom w:w="0" w:type="dxa"/>
              <w:right w:w="28" w:type="dxa"/>
            </w:tcMar>
          </w:tcPr>
          <w:p w:rsidR="00920854" w:rsidRPr="00F2520C" w:rsidRDefault="00920854" w:rsidP="00920854">
            <w:pPr>
              <w:ind w:firstLine="0"/>
              <w:jc w:val="center"/>
              <w:rPr>
                <w:rFonts w:eastAsia="Calibri" w:cs="Times New Roman"/>
                <w:sz w:val="20"/>
                <w:szCs w:val="20"/>
              </w:rPr>
            </w:pPr>
            <w:bookmarkStart w:id="80" w:name="OLE_LINK1"/>
            <w:bookmarkStart w:id="81" w:name="OLE_LINK2"/>
            <w:bookmarkStart w:id="82" w:name="OLE_LINK3"/>
            <w:bookmarkStart w:id="83" w:name="OLE_LINK10"/>
            <w:bookmarkStart w:id="84" w:name="OLE_LINK11"/>
            <w:r w:rsidRPr="00F2520C">
              <w:rPr>
                <w:rFonts w:eastAsia="Calibri" w:cs="Times New Roman"/>
                <w:sz w:val="20"/>
                <w:szCs w:val="20"/>
              </w:rPr>
              <w:t>46357</w:t>
            </w:r>
            <w:bookmarkEnd w:id="80"/>
            <w:bookmarkEnd w:id="81"/>
            <w:bookmarkEnd w:id="82"/>
            <w:r w:rsidRPr="00F2520C">
              <w:rPr>
                <w:rFonts w:eastAsia="Calibri" w:cs="Times New Roman"/>
                <w:sz w:val="20"/>
                <w:szCs w:val="20"/>
              </w:rPr>
              <w:t>,376</w:t>
            </w:r>
            <w:bookmarkEnd w:id="83"/>
            <w:bookmarkEnd w:id="84"/>
          </w:p>
        </w:tc>
        <w:tc>
          <w:tcPr>
            <w:tcW w:w="0" w:type="auto"/>
          </w:tcPr>
          <w:p w:rsidR="00920854" w:rsidRPr="00F2520C" w:rsidRDefault="00920854" w:rsidP="00920854">
            <w:pPr>
              <w:ind w:firstLine="0"/>
              <w:jc w:val="center"/>
              <w:rPr>
                <w:rFonts w:eastAsia="Calibri" w:cs="Times New Roman"/>
                <w:sz w:val="20"/>
                <w:szCs w:val="20"/>
              </w:rPr>
            </w:pPr>
            <w:r w:rsidRPr="00F2520C">
              <w:rPr>
                <w:rFonts w:eastAsia="Calibri" w:cs="Times New Roman"/>
                <w:sz w:val="20"/>
                <w:szCs w:val="20"/>
              </w:rPr>
              <w:t>46357,376</w:t>
            </w:r>
          </w:p>
        </w:tc>
        <w:tc>
          <w:tcPr>
            <w:tcW w:w="0" w:type="auto"/>
            <w:tcMar>
              <w:top w:w="0" w:type="dxa"/>
              <w:left w:w="28" w:type="dxa"/>
              <w:bottom w:w="0" w:type="dxa"/>
              <w:right w:w="28" w:type="dxa"/>
            </w:tcMar>
          </w:tcPr>
          <w:p w:rsidR="00920854" w:rsidRPr="00F2520C" w:rsidRDefault="00920854" w:rsidP="00920854">
            <w:pPr>
              <w:ind w:firstLine="0"/>
              <w:jc w:val="center"/>
              <w:rPr>
                <w:rFonts w:eastAsia="Calibri" w:cs="Times New Roman"/>
                <w:sz w:val="20"/>
                <w:szCs w:val="20"/>
              </w:rPr>
            </w:pPr>
            <w:r w:rsidRPr="00F2520C">
              <w:rPr>
                <w:rFonts w:eastAsia="Calibri" w:cs="Times New Roman"/>
                <w:sz w:val="20"/>
                <w:szCs w:val="20"/>
              </w:rPr>
              <w:t>46357,376</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F80D29" w:rsidP="008449BF">
            <w:pPr>
              <w:ind w:firstLine="0"/>
              <w:rPr>
                <w:rFonts w:eastAsia="Calibri" w:cs="Times New Roman"/>
                <w:sz w:val="20"/>
                <w:szCs w:val="20"/>
              </w:rPr>
            </w:pPr>
            <w:bookmarkStart w:id="85" w:name="OLE_LINK27"/>
            <w:bookmarkStart w:id="86" w:name="OLE_LINK28"/>
            <w:r w:rsidRPr="00F2520C">
              <w:rPr>
                <w:rFonts w:eastAsia="Calibri" w:cs="Times New Roman"/>
                <w:sz w:val="20"/>
                <w:szCs w:val="20"/>
              </w:rPr>
              <w:t>1.1.1</w:t>
            </w:r>
            <w:bookmarkEnd w:id="85"/>
            <w:bookmarkEnd w:id="86"/>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 xml:space="preserve">земли сельскохозяйственного назначения </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тыс.га</w:t>
            </w:r>
          </w:p>
        </w:tc>
        <w:tc>
          <w:tcPr>
            <w:tcW w:w="0" w:type="auto"/>
            <w:tcMar>
              <w:top w:w="0" w:type="dxa"/>
              <w:left w:w="28" w:type="dxa"/>
              <w:bottom w:w="0" w:type="dxa"/>
              <w:right w:w="28" w:type="dxa"/>
            </w:tcMar>
          </w:tcPr>
          <w:p w:rsidR="008449BF" w:rsidRPr="00F2520C" w:rsidRDefault="00920854" w:rsidP="00920854">
            <w:pPr>
              <w:ind w:firstLine="0"/>
              <w:jc w:val="center"/>
              <w:rPr>
                <w:rFonts w:eastAsia="Calibri" w:cs="Times New Roman"/>
                <w:sz w:val="20"/>
                <w:szCs w:val="20"/>
                <w:lang w:val="en-US"/>
              </w:rPr>
            </w:pPr>
            <w:bookmarkStart w:id="87" w:name="OLE_LINK4"/>
            <w:bookmarkStart w:id="88" w:name="OLE_LINK5"/>
            <w:bookmarkStart w:id="89" w:name="OLE_LINK6"/>
            <w:bookmarkStart w:id="90" w:name="OLE_LINK7"/>
            <w:bookmarkStart w:id="91" w:name="OLE_LINK8"/>
            <w:bookmarkStart w:id="92" w:name="OLE_LINK9"/>
            <w:r w:rsidRPr="00F2520C">
              <w:rPr>
                <w:rFonts w:eastAsia="Calibri" w:cs="Times New Roman"/>
                <w:sz w:val="20"/>
                <w:szCs w:val="20"/>
              </w:rPr>
              <w:t>187</w:t>
            </w:r>
            <w:bookmarkEnd w:id="87"/>
            <w:bookmarkEnd w:id="88"/>
            <w:r w:rsidRPr="00F2520C">
              <w:rPr>
                <w:rFonts w:eastAsia="Calibri" w:cs="Times New Roman"/>
                <w:sz w:val="20"/>
                <w:szCs w:val="20"/>
              </w:rPr>
              <w:t>,</w:t>
            </w:r>
            <w:r w:rsidRPr="00F2520C">
              <w:rPr>
                <w:rFonts w:eastAsia="Calibri" w:cs="Times New Roman"/>
                <w:sz w:val="20"/>
                <w:szCs w:val="20"/>
                <w:lang w:val="en-US"/>
              </w:rPr>
              <w:t>615</w:t>
            </w:r>
            <w:bookmarkEnd w:id="89"/>
            <w:bookmarkEnd w:id="90"/>
            <w:bookmarkEnd w:id="91"/>
            <w:bookmarkEnd w:id="92"/>
          </w:p>
        </w:tc>
        <w:tc>
          <w:tcPr>
            <w:tcW w:w="0" w:type="auto"/>
          </w:tcPr>
          <w:p w:rsidR="008449BF" w:rsidRPr="00F2520C" w:rsidRDefault="00920854" w:rsidP="008449BF">
            <w:pPr>
              <w:ind w:firstLine="0"/>
              <w:jc w:val="center"/>
              <w:rPr>
                <w:rFonts w:eastAsia="Calibri" w:cs="Times New Roman"/>
                <w:sz w:val="20"/>
                <w:szCs w:val="20"/>
              </w:rPr>
            </w:pPr>
            <w:r w:rsidRPr="00F2520C">
              <w:rPr>
                <w:rFonts w:eastAsia="Calibri" w:cs="Times New Roman"/>
                <w:sz w:val="20"/>
                <w:szCs w:val="20"/>
              </w:rPr>
              <w:t>187,</w:t>
            </w:r>
            <w:r w:rsidRPr="00F2520C">
              <w:rPr>
                <w:rFonts w:eastAsia="Calibri" w:cs="Times New Roman"/>
                <w:sz w:val="20"/>
                <w:szCs w:val="20"/>
                <w:lang w:val="en-US"/>
              </w:rPr>
              <w:t>615</w:t>
            </w:r>
          </w:p>
        </w:tc>
        <w:tc>
          <w:tcPr>
            <w:tcW w:w="0" w:type="auto"/>
            <w:tcMar>
              <w:top w:w="0" w:type="dxa"/>
              <w:left w:w="28" w:type="dxa"/>
              <w:bottom w:w="0" w:type="dxa"/>
              <w:right w:w="28" w:type="dxa"/>
            </w:tcMar>
          </w:tcPr>
          <w:p w:rsidR="008449BF" w:rsidRPr="00F2520C" w:rsidRDefault="00920854" w:rsidP="008449BF">
            <w:pPr>
              <w:ind w:firstLine="0"/>
              <w:jc w:val="center"/>
              <w:rPr>
                <w:rFonts w:eastAsia="Calibri" w:cs="Times New Roman"/>
                <w:sz w:val="20"/>
                <w:szCs w:val="20"/>
              </w:rPr>
            </w:pPr>
            <w:r w:rsidRPr="00F2520C">
              <w:rPr>
                <w:rFonts w:eastAsia="Calibri" w:cs="Times New Roman"/>
                <w:sz w:val="20"/>
                <w:szCs w:val="20"/>
              </w:rPr>
              <w:t>187,</w:t>
            </w:r>
            <w:r w:rsidRPr="00F2520C">
              <w:rPr>
                <w:rFonts w:eastAsia="Calibri" w:cs="Times New Roman"/>
                <w:sz w:val="20"/>
                <w:szCs w:val="20"/>
                <w:lang w:val="en-US"/>
              </w:rPr>
              <w:t>615</w:t>
            </w:r>
          </w:p>
        </w:tc>
      </w:tr>
      <w:tr w:rsidR="00F80D29" w:rsidRPr="00F2520C" w:rsidTr="008449BF">
        <w:trPr>
          <w:trHeight w:val="20"/>
          <w:jc w:val="center"/>
        </w:trPr>
        <w:tc>
          <w:tcPr>
            <w:tcW w:w="0" w:type="auto"/>
            <w:tcMar>
              <w:top w:w="0" w:type="dxa"/>
              <w:left w:w="28" w:type="dxa"/>
              <w:bottom w:w="0" w:type="dxa"/>
              <w:right w:w="28" w:type="dxa"/>
            </w:tcMar>
          </w:tcPr>
          <w:p w:rsidR="00F80D29" w:rsidRPr="00F2520C" w:rsidRDefault="00F80D29" w:rsidP="00F80D29">
            <w:pPr>
              <w:ind w:firstLine="0"/>
              <w:rPr>
                <w:rFonts w:eastAsia="Calibri" w:cs="Times New Roman"/>
                <w:sz w:val="20"/>
                <w:szCs w:val="20"/>
              </w:rPr>
            </w:pPr>
            <w:r w:rsidRPr="00F2520C">
              <w:rPr>
                <w:rFonts w:eastAsia="Calibri" w:cs="Times New Roman"/>
                <w:sz w:val="20"/>
                <w:szCs w:val="20"/>
              </w:rPr>
              <w:t>1.1.2</w:t>
            </w:r>
          </w:p>
        </w:tc>
        <w:tc>
          <w:tcPr>
            <w:tcW w:w="0" w:type="auto"/>
            <w:tcMar>
              <w:top w:w="0" w:type="dxa"/>
              <w:left w:w="28" w:type="dxa"/>
              <w:bottom w:w="0" w:type="dxa"/>
              <w:right w:w="28" w:type="dxa"/>
            </w:tcMar>
          </w:tcPr>
          <w:p w:rsidR="00F80D29" w:rsidRPr="00F2520C" w:rsidRDefault="00F80D29" w:rsidP="00643F31">
            <w:pPr>
              <w:ind w:firstLine="0"/>
              <w:rPr>
                <w:rFonts w:eastAsia="Calibri" w:cs="Times New Roman"/>
                <w:sz w:val="20"/>
                <w:szCs w:val="20"/>
              </w:rPr>
            </w:pPr>
            <w:r w:rsidRPr="00F2520C">
              <w:rPr>
                <w:rFonts w:eastAsia="Calibri" w:cs="Times New Roman"/>
                <w:sz w:val="20"/>
                <w:szCs w:val="20"/>
              </w:rPr>
              <w:t>земли населенных пунктов</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тыс.га</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bookmarkStart w:id="93" w:name="OLE_LINK12"/>
            <w:bookmarkStart w:id="94" w:name="OLE_LINK13"/>
            <w:bookmarkStart w:id="95" w:name="OLE_LINK14"/>
            <w:r w:rsidRPr="00F2520C">
              <w:rPr>
                <w:rFonts w:eastAsia="Calibri" w:cs="Times New Roman"/>
                <w:sz w:val="20"/>
                <w:szCs w:val="20"/>
              </w:rPr>
              <w:t>59,211</w:t>
            </w:r>
            <w:bookmarkEnd w:id="93"/>
            <w:bookmarkEnd w:id="94"/>
            <w:bookmarkEnd w:id="95"/>
          </w:p>
        </w:tc>
        <w:tc>
          <w:tcPr>
            <w:tcW w:w="0" w:type="auto"/>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59,211</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59,211</w:t>
            </w:r>
          </w:p>
        </w:tc>
      </w:tr>
      <w:tr w:rsidR="00F80D29" w:rsidRPr="00F2520C" w:rsidTr="008449BF">
        <w:trPr>
          <w:trHeight w:val="20"/>
          <w:jc w:val="center"/>
        </w:trPr>
        <w:tc>
          <w:tcPr>
            <w:tcW w:w="0" w:type="auto"/>
            <w:tcMar>
              <w:top w:w="0" w:type="dxa"/>
              <w:left w:w="28" w:type="dxa"/>
              <w:bottom w:w="0" w:type="dxa"/>
              <w:right w:w="28" w:type="dxa"/>
            </w:tcMar>
          </w:tcPr>
          <w:p w:rsidR="00F80D29" w:rsidRPr="00F2520C" w:rsidRDefault="00F80D29" w:rsidP="00F80D29">
            <w:pPr>
              <w:ind w:firstLine="0"/>
              <w:rPr>
                <w:rFonts w:eastAsia="Calibri" w:cs="Times New Roman"/>
                <w:sz w:val="20"/>
                <w:szCs w:val="20"/>
              </w:rPr>
            </w:pPr>
            <w:r w:rsidRPr="00F2520C">
              <w:rPr>
                <w:rFonts w:eastAsia="Calibri" w:cs="Times New Roman"/>
                <w:sz w:val="20"/>
                <w:szCs w:val="20"/>
              </w:rPr>
              <w:t>1.1.3</w:t>
            </w:r>
          </w:p>
        </w:tc>
        <w:tc>
          <w:tcPr>
            <w:tcW w:w="0" w:type="auto"/>
            <w:tcMar>
              <w:top w:w="0" w:type="dxa"/>
              <w:left w:w="28" w:type="dxa"/>
              <w:bottom w:w="0" w:type="dxa"/>
              <w:right w:w="28" w:type="dxa"/>
            </w:tcMar>
          </w:tcPr>
          <w:p w:rsidR="00F80D29" w:rsidRPr="00F2520C" w:rsidRDefault="00F80D29" w:rsidP="00643F31">
            <w:pPr>
              <w:ind w:firstLine="0"/>
              <w:rPr>
                <w:rFonts w:eastAsia="Calibri" w:cs="Times New Roman"/>
                <w:sz w:val="20"/>
                <w:szCs w:val="20"/>
              </w:rPr>
            </w:pPr>
            <w:r w:rsidRPr="00F2520C">
              <w:rPr>
                <w:rFonts w:eastAsia="Calibri" w:cs="Times New Roman"/>
                <w:sz w:val="20"/>
                <w:szCs w:val="20"/>
              </w:rPr>
              <w:t xml:space="preserve">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тыс.га</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bookmarkStart w:id="96" w:name="OLE_LINK15"/>
            <w:bookmarkStart w:id="97" w:name="OLE_LINK16"/>
            <w:bookmarkStart w:id="98" w:name="OLE_LINK17"/>
            <w:bookmarkStart w:id="99" w:name="OLE_LINK18"/>
            <w:r w:rsidRPr="00F2520C">
              <w:rPr>
                <w:rFonts w:eastAsia="Calibri" w:cs="Times New Roman"/>
                <w:sz w:val="20"/>
                <w:szCs w:val="20"/>
              </w:rPr>
              <w:t>120,255</w:t>
            </w:r>
            <w:bookmarkEnd w:id="96"/>
            <w:bookmarkEnd w:id="97"/>
            <w:bookmarkEnd w:id="98"/>
            <w:bookmarkEnd w:id="99"/>
          </w:p>
        </w:tc>
        <w:tc>
          <w:tcPr>
            <w:tcW w:w="0" w:type="auto"/>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120,255</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120,255</w:t>
            </w:r>
          </w:p>
        </w:tc>
      </w:tr>
      <w:tr w:rsidR="00F80D29" w:rsidRPr="00F2520C" w:rsidTr="008449BF">
        <w:trPr>
          <w:trHeight w:val="20"/>
          <w:jc w:val="center"/>
        </w:trPr>
        <w:tc>
          <w:tcPr>
            <w:tcW w:w="0" w:type="auto"/>
            <w:tcMar>
              <w:top w:w="0" w:type="dxa"/>
              <w:left w:w="28" w:type="dxa"/>
              <w:bottom w:w="0" w:type="dxa"/>
              <w:right w:w="28" w:type="dxa"/>
            </w:tcMar>
          </w:tcPr>
          <w:p w:rsidR="00F80D29" w:rsidRPr="00F2520C" w:rsidRDefault="00F80D29" w:rsidP="00F80D29">
            <w:pPr>
              <w:ind w:firstLine="0"/>
              <w:rPr>
                <w:rFonts w:eastAsia="Calibri" w:cs="Times New Roman"/>
                <w:sz w:val="20"/>
                <w:szCs w:val="20"/>
              </w:rPr>
            </w:pPr>
            <w:r w:rsidRPr="00F2520C">
              <w:rPr>
                <w:rFonts w:eastAsia="Calibri" w:cs="Times New Roman"/>
                <w:sz w:val="20"/>
                <w:szCs w:val="20"/>
              </w:rPr>
              <w:t>1.1.4</w:t>
            </w:r>
          </w:p>
        </w:tc>
        <w:tc>
          <w:tcPr>
            <w:tcW w:w="0" w:type="auto"/>
            <w:tcMar>
              <w:top w:w="0" w:type="dxa"/>
              <w:left w:w="28" w:type="dxa"/>
              <w:bottom w:w="0" w:type="dxa"/>
              <w:right w:w="28" w:type="dxa"/>
            </w:tcMar>
          </w:tcPr>
          <w:p w:rsidR="00F80D29" w:rsidRPr="00F2520C" w:rsidRDefault="00F80D29" w:rsidP="00643F31">
            <w:pPr>
              <w:ind w:firstLine="0"/>
              <w:rPr>
                <w:rFonts w:eastAsia="Calibri" w:cs="Times New Roman"/>
                <w:sz w:val="20"/>
                <w:szCs w:val="20"/>
              </w:rPr>
            </w:pPr>
            <w:r w:rsidRPr="00F2520C">
              <w:rPr>
                <w:rFonts w:eastAsia="Calibri" w:cs="Times New Roman"/>
                <w:sz w:val="20"/>
                <w:szCs w:val="20"/>
              </w:rPr>
              <w:t xml:space="preserve">Земли особо охраняемых территорий </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тыс.га</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bookmarkStart w:id="100" w:name="OLE_LINK19"/>
            <w:bookmarkStart w:id="101" w:name="OLE_LINK20"/>
            <w:bookmarkStart w:id="102" w:name="OLE_LINK21"/>
            <w:r w:rsidRPr="00F2520C">
              <w:rPr>
                <w:rFonts w:eastAsia="Calibri" w:cs="Times New Roman"/>
                <w:sz w:val="20"/>
                <w:szCs w:val="20"/>
              </w:rPr>
              <w:t>1097,965</w:t>
            </w:r>
            <w:bookmarkEnd w:id="100"/>
            <w:bookmarkEnd w:id="101"/>
            <w:bookmarkEnd w:id="102"/>
          </w:p>
        </w:tc>
        <w:tc>
          <w:tcPr>
            <w:tcW w:w="0" w:type="auto"/>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1097,965</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1097,965</w:t>
            </w:r>
          </w:p>
        </w:tc>
      </w:tr>
      <w:tr w:rsidR="00F80D29" w:rsidRPr="00F2520C" w:rsidTr="008449BF">
        <w:trPr>
          <w:trHeight w:val="20"/>
          <w:jc w:val="center"/>
        </w:trPr>
        <w:tc>
          <w:tcPr>
            <w:tcW w:w="0" w:type="auto"/>
            <w:tcMar>
              <w:top w:w="0" w:type="dxa"/>
              <w:left w:w="28" w:type="dxa"/>
              <w:bottom w:w="0" w:type="dxa"/>
              <w:right w:w="28" w:type="dxa"/>
            </w:tcMar>
          </w:tcPr>
          <w:p w:rsidR="00F80D29" w:rsidRPr="00F2520C" w:rsidRDefault="00F80D29" w:rsidP="00F80D29">
            <w:pPr>
              <w:ind w:firstLine="0"/>
              <w:rPr>
                <w:rFonts w:eastAsia="Calibri" w:cs="Times New Roman"/>
                <w:sz w:val="20"/>
                <w:szCs w:val="20"/>
              </w:rPr>
            </w:pPr>
            <w:r w:rsidRPr="00F2520C">
              <w:rPr>
                <w:rFonts w:eastAsia="Calibri" w:cs="Times New Roman"/>
                <w:sz w:val="20"/>
                <w:szCs w:val="20"/>
              </w:rPr>
              <w:t>1.1.5</w:t>
            </w:r>
          </w:p>
        </w:tc>
        <w:tc>
          <w:tcPr>
            <w:tcW w:w="0" w:type="auto"/>
            <w:tcMar>
              <w:top w:w="0" w:type="dxa"/>
              <w:left w:w="28" w:type="dxa"/>
              <w:bottom w:w="0" w:type="dxa"/>
              <w:right w:w="28" w:type="dxa"/>
            </w:tcMar>
          </w:tcPr>
          <w:p w:rsidR="00F80D29" w:rsidRPr="00F2520C" w:rsidRDefault="00F80D29" w:rsidP="00643F31">
            <w:pPr>
              <w:ind w:firstLine="0"/>
              <w:rPr>
                <w:rFonts w:eastAsia="Calibri" w:cs="Times New Roman"/>
                <w:sz w:val="20"/>
                <w:szCs w:val="20"/>
              </w:rPr>
            </w:pPr>
            <w:r w:rsidRPr="00F2520C">
              <w:rPr>
                <w:rFonts w:eastAsia="Calibri" w:cs="Times New Roman"/>
                <w:sz w:val="20"/>
                <w:szCs w:val="20"/>
              </w:rPr>
              <w:t xml:space="preserve">Земли лесного фонда </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тыс.га</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bookmarkStart w:id="103" w:name="OLE_LINK22"/>
            <w:bookmarkStart w:id="104" w:name="OLE_LINK23"/>
            <w:r w:rsidRPr="00F2520C">
              <w:rPr>
                <w:rFonts w:eastAsia="Calibri" w:cs="Times New Roman"/>
                <w:sz w:val="20"/>
                <w:szCs w:val="20"/>
              </w:rPr>
              <w:t>44220,780</w:t>
            </w:r>
            <w:bookmarkEnd w:id="103"/>
            <w:bookmarkEnd w:id="104"/>
          </w:p>
        </w:tc>
        <w:tc>
          <w:tcPr>
            <w:tcW w:w="0" w:type="auto"/>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44220,780</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44220,780</w:t>
            </w:r>
          </w:p>
        </w:tc>
      </w:tr>
      <w:tr w:rsidR="00F80D29" w:rsidRPr="00F2520C" w:rsidTr="008449BF">
        <w:trPr>
          <w:trHeight w:val="20"/>
          <w:jc w:val="center"/>
        </w:trPr>
        <w:tc>
          <w:tcPr>
            <w:tcW w:w="0" w:type="auto"/>
            <w:tcMar>
              <w:top w:w="0" w:type="dxa"/>
              <w:left w:w="28" w:type="dxa"/>
              <w:bottom w:w="0" w:type="dxa"/>
              <w:right w:w="28" w:type="dxa"/>
            </w:tcMar>
          </w:tcPr>
          <w:p w:rsidR="00F80D29" w:rsidRPr="00F2520C" w:rsidRDefault="00F80D29" w:rsidP="00F80D29">
            <w:pPr>
              <w:ind w:firstLine="0"/>
              <w:rPr>
                <w:rFonts w:eastAsia="Calibri" w:cs="Times New Roman"/>
                <w:sz w:val="20"/>
                <w:szCs w:val="20"/>
              </w:rPr>
            </w:pPr>
            <w:r w:rsidRPr="00F2520C">
              <w:rPr>
                <w:rFonts w:eastAsia="Calibri" w:cs="Times New Roman"/>
                <w:sz w:val="20"/>
                <w:szCs w:val="20"/>
              </w:rPr>
              <w:t>1.1.6</w:t>
            </w:r>
          </w:p>
        </w:tc>
        <w:tc>
          <w:tcPr>
            <w:tcW w:w="0" w:type="auto"/>
            <w:tcMar>
              <w:top w:w="0" w:type="dxa"/>
              <w:left w:w="28" w:type="dxa"/>
              <w:bottom w:w="0" w:type="dxa"/>
              <w:right w:w="28" w:type="dxa"/>
            </w:tcMar>
          </w:tcPr>
          <w:p w:rsidR="00F80D29" w:rsidRPr="00F2520C" w:rsidRDefault="00F80D29" w:rsidP="00643F31">
            <w:pPr>
              <w:ind w:firstLine="0"/>
              <w:rPr>
                <w:rFonts w:eastAsia="Calibri" w:cs="Times New Roman"/>
                <w:sz w:val="20"/>
                <w:szCs w:val="20"/>
              </w:rPr>
            </w:pPr>
            <w:r w:rsidRPr="00F2520C">
              <w:rPr>
                <w:rFonts w:eastAsia="Calibri" w:cs="Times New Roman"/>
                <w:sz w:val="20"/>
                <w:szCs w:val="20"/>
              </w:rPr>
              <w:t>Земли водного фонда</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тыс.га</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0</w:t>
            </w:r>
          </w:p>
        </w:tc>
        <w:tc>
          <w:tcPr>
            <w:tcW w:w="0" w:type="auto"/>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0</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0</w:t>
            </w:r>
          </w:p>
        </w:tc>
      </w:tr>
      <w:tr w:rsidR="00F80D29" w:rsidRPr="00F2520C" w:rsidTr="008449BF">
        <w:trPr>
          <w:trHeight w:val="20"/>
          <w:jc w:val="center"/>
        </w:trPr>
        <w:tc>
          <w:tcPr>
            <w:tcW w:w="0" w:type="auto"/>
            <w:tcMar>
              <w:top w:w="0" w:type="dxa"/>
              <w:left w:w="28" w:type="dxa"/>
              <w:bottom w:w="0" w:type="dxa"/>
              <w:right w:w="28" w:type="dxa"/>
            </w:tcMar>
          </w:tcPr>
          <w:p w:rsidR="00F80D29" w:rsidRPr="00F2520C" w:rsidRDefault="00F80D29" w:rsidP="00F80D29">
            <w:pPr>
              <w:ind w:firstLine="0"/>
              <w:rPr>
                <w:rFonts w:eastAsia="Calibri" w:cs="Times New Roman"/>
                <w:sz w:val="20"/>
                <w:szCs w:val="20"/>
              </w:rPr>
            </w:pPr>
            <w:r w:rsidRPr="00F2520C">
              <w:rPr>
                <w:rFonts w:eastAsia="Calibri" w:cs="Times New Roman"/>
                <w:sz w:val="20"/>
                <w:szCs w:val="20"/>
              </w:rPr>
              <w:t>1.1.7</w:t>
            </w:r>
          </w:p>
        </w:tc>
        <w:tc>
          <w:tcPr>
            <w:tcW w:w="0" w:type="auto"/>
            <w:tcMar>
              <w:top w:w="0" w:type="dxa"/>
              <w:left w:w="28" w:type="dxa"/>
              <w:bottom w:w="0" w:type="dxa"/>
              <w:right w:w="28" w:type="dxa"/>
            </w:tcMar>
          </w:tcPr>
          <w:p w:rsidR="00F80D29" w:rsidRPr="00F2520C" w:rsidRDefault="00F80D29" w:rsidP="00643F31">
            <w:pPr>
              <w:ind w:firstLine="0"/>
              <w:rPr>
                <w:rFonts w:eastAsia="Calibri" w:cs="Times New Roman"/>
                <w:sz w:val="20"/>
                <w:szCs w:val="20"/>
              </w:rPr>
            </w:pPr>
            <w:r w:rsidRPr="00F2520C">
              <w:rPr>
                <w:rFonts w:eastAsia="Calibri" w:cs="Times New Roman"/>
                <w:sz w:val="20"/>
                <w:szCs w:val="20"/>
              </w:rPr>
              <w:t>Земли запаса</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тыс.га</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bookmarkStart w:id="105" w:name="OLE_LINK24"/>
            <w:bookmarkStart w:id="106" w:name="OLE_LINK25"/>
            <w:bookmarkStart w:id="107" w:name="OLE_LINK26"/>
            <w:r w:rsidRPr="00F2520C">
              <w:rPr>
                <w:rFonts w:eastAsia="Calibri" w:cs="Times New Roman"/>
                <w:sz w:val="20"/>
                <w:szCs w:val="20"/>
              </w:rPr>
              <w:t>671,550</w:t>
            </w:r>
            <w:bookmarkEnd w:id="105"/>
            <w:bookmarkEnd w:id="106"/>
            <w:bookmarkEnd w:id="107"/>
          </w:p>
        </w:tc>
        <w:tc>
          <w:tcPr>
            <w:tcW w:w="0" w:type="auto"/>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671,550</w:t>
            </w:r>
          </w:p>
        </w:tc>
        <w:tc>
          <w:tcPr>
            <w:tcW w:w="0" w:type="auto"/>
            <w:tcMar>
              <w:top w:w="0" w:type="dxa"/>
              <w:left w:w="28" w:type="dxa"/>
              <w:bottom w:w="0" w:type="dxa"/>
              <w:right w:w="28" w:type="dxa"/>
            </w:tcMar>
          </w:tcPr>
          <w:p w:rsidR="00F80D29" w:rsidRPr="00F2520C" w:rsidRDefault="00F80D29" w:rsidP="008449BF">
            <w:pPr>
              <w:ind w:firstLine="0"/>
              <w:jc w:val="center"/>
              <w:rPr>
                <w:rFonts w:eastAsia="Calibri" w:cs="Times New Roman"/>
                <w:sz w:val="20"/>
                <w:szCs w:val="20"/>
              </w:rPr>
            </w:pPr>
            <w:r w:rsidRPr="00F2520C">
              <w:rPr>
                <w:rFonts w:eastAsia="Calibri" w:cs="Times New Roman"/>
                <w:sz w:val="20"/>
                <w:szCs w:val="20"/>
              </w:rPr>
              <w:t>671,550</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w:t>
            </w:r>
          </w:p>
        </w:tc>
        <w:tc>
          <w:tcPr>
            <w:tcW w:w="0" w:type="auto"/>
            <w:gridSpan w:val="5"/>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Население</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Численность населения Камчатского края, всего</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315 557</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323 507</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331 650</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2.1.2</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 xml:space="preserve">Петропавловск-Камчатский </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181 216</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185 128</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188 660</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2.1.3</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Вилючинск городской округ</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21 973</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21 970</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21 975</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2.1.4</w:t>
            </w:r>
          </w:p>
        </w:tc>
        <w:tc>
          <w:tcPr>
            <w:tcW w:w="0" w:type="auto"/>
            <w:tcMar>
              <w:top w:w="0" w:type="dxa"/>
              <w:left w:w="28" w:type="dxa"/>
              <w:bottom w:w="0" w:type="dxa"/>
              <w:right w:w="28" w:type="dxa"/>
            </w:tcMar>
          </w:tcPr>
          <w:p w:rsidR="008449BF" w:rsidRPr="00F2520C" w:rsidRDefault="00DA48EA" w:rsidP="00DA48EA">
            <w:pPr>
              <w:ind w:firstLine="0"/>
              <w:rPr>
                <w:rFonts w:eastAsia="Calibri" w:cs="Times New Roman"/>
                <w:sz w:val="20"/>
                <w:szCs w:val="20"/>
              </w:rPr>
            </w:pPr>
            <w:r w:rsidRPr="00F2520C">
              <w:rPr>
                <w:rFonts w:eastAsia="Calibri" w:cs="Times New Roman"/>
                <w:sz w:val="20"/>
                <w:szCs w:val="20"/>
              </w:rPr>
              <w:t>Городской округ «поселок Палана»</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2 920</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2 922</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2 930</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Муниципальные районы</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2.1.6</w:t>
            </w:r>
          </w:p>
        </w:tc>
        <w:tc>
          <w:tcPr>
            <w:tcW w:w="0" w:type="auto"/>
            <w:tcMar>
              <w:top w:w="0" w:type="dxa"/>
              <w:left w:w="28" w:type="dxa"/>
              <w:bottom w:w="0" w:type="dxa"/>
              <w:right w:w="28" w:type="dxa"/>
            </w:tcMar>
          </w:tcPr>
          <w:p w:rsidR="008449BF" w:rsidRPr="00F2520C" w:rsidRDefault="008449BF" w:rsidP="00F80D29">
            <w:pPr>
              <w:ind w:firstLine="0"/>
              <w:rPr>
                <w:rFonts w:eastAsia="Calibri" w:cs="Times New Roman"/>
                <w:sz w:val="20"/>
                <w:szCs w:val="20"/>
              </w:rPr>
            </w:pPr>
            <w:r w:rsidRPr="00F2520C">
              <w:rPr>
                <w:rFonts w:eastAsia="Calibri" w:cs="Times New Roman"/>
                <w:sz w:val="20"/>
                <w:szCs w:val="20"/>
              </w:rPr>
              <w:t>Елизовский</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64 203</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67 530</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69 990</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2.1.7</w:t>
            </w:r>
          </w:p>
        </w:tc>
        <w:tc>
          <w:tcPr>
            <w:tcW w:w="0" w:type="auto"/>
            <w:tcMar>
              <w:top w:w="0" w:type="dxa"/>
              <w:left w:w="28" w:type="dxa"/>
              <w:bottom w:w="0" w:type="dxa"/>
              <w:right w:w="28" w:type="dxa"/>
            </w:tcMar>
          </w:tcPr>
          <w:p w:rsidR="008449BF" w:rsidRPr="00F2520C" w:rsidRDefault="008449BF" w:rsidP="00F80D29">
            <w:pPr>
              <w:ind w:firstLine="0"/>
              <w:rPr>
                <w:rFonts w:eastAsia="Calibri" w:cs="Times New Roman"/>
                <w:sz w:val="20"/>
                <w:szCs w:val="20"/>
              </w:rPr>
            </w:pPr>
            <w:r w:rsidRPr="00F2520C">
              <w:rPr>
                <w:rFonts w:eastAsia="Calibri" w:cs="Times New Roman"/>
                <w:sz w:val="20"/>
                <w:szCs w:val="20"/>
              </w:rPr>
              <w:t>Алеутский</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718</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690</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695</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2.1.8</w:t>
            </w:r>
          </w:p>
        </w:tc>
        <w:tc>
          <w:tcPr>
            <w:tcW w:w="0" w:type="auto"/>
            <w:tcMar>
              <w:top w:w="0" w:type="dxa"/>
              <w:left w:w="28" w:type="dxa"/>
              <w:bottom w:w="0" w:type="dxa"/>
              <w:right w:w="28" w:type="dxa"/>
            </w:tcMar>
          </w:tcPr>
          <w:p w:rsidR="008449BF" w:rsidRPr="00F2520C" w:rsidRDefault="008449BF" w:rsidP="00F80D29">
            <w:pPr>
              <w:ind w:firstLine="0"/>
              <w:rPr>
                <w:rFonts w:eastAsia="Calibri" w:cs="Times New Roman"/>
                <w:sz w:val="20"/>
                <w:szCs w:val="20"/>
              </w:rPr>
            </w:pPr>
            <w:r w:rsidRPr="00F2520C">
              <w:rPr>
                <w:rFonts w:eastAsia="Calibri" w:cs="Times New Roman"/>
                <w:sz w:val="20"/>
                <w:szCs w:val="20"/>
              </w:rPr>
              <w:t xml:space="preserve">Быстринский </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2 422</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2 499</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2 610</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2.1.9</w:t>
            </w:r>
          </w:p>
        </w:tc>
        <w:tc>
          <w:tcPr>
            <w:tcW w:w="0" w:type="auto"/>
            <w:tcMar>
              <w:top w:w="0" w:type="dxa"/>
              <w:left w:w="28" w:type="dxa"/>
              <w:bottom w:w="0" w:type="dxa"/>
              <w:right w:w="28" w:type="dxa"/>
            </w:tcMar>
          </w:tcPr>
          <w:p w:rsidR="008449BF" w:rsidRPr="00F2520C" w:rsidRDefault="008449BF" w:rsidP="00F80D29">
            <w:pPr>
              <w:ind w:firstLine="0"/>
              <w:rPr>
                <w:rFonts w:eastAsia="Calibri" w:cs="Times New Roman"/>
                <w:sz w:val="20"/>
                <w:szCs w:val="20"/>
              </w:rPr>
            </w:pPr>
            <w:r w:rsidRPr="00F2520C">
              <w:rPr>
                <w:rFonts w:eastAsia="Calibri" w:cs="Times New Roman"/>
                <w:sz w:val="20"/>
                <w:szCs w:val="20"/>
              </w:rPr>
              <w:t xml:space="preserve">Мильковский </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9 567</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9 415</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10 016</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2.1.10</w:t>
            </w:r>
          </w:p>
        </w:tc>
        <w:tc>
          <w:tcPr>
            <w:tcW w:w="0" w:type="auto"/>
            <w:tcMar>
              <w:top w:w="0" w:type="dxa"/>
              <w:left w:w="28" w:type="dxa"/>
              <w:bottom w:w="0" w:type="dxa"/>
              <w:right w:w="28" w:type="dxa"/>
            </w:tcMar>
          </w:tcPr>
          <w:p w:rsidR="008449BF" w:rsidRPr="00F2520C" w:rsidRDefault="008449BF" w:rsidP="00F80D29">
            <w:pPr>
              <w:ind w:firstLine="0"/>
              <w:rPr>
                <w:rFonts w:eastAsia="Calibri" w:cs="Times New Roman"/>
                <w:sz w:val="20"/>
                <w:szCs w:val="20"/>
              </w:rPr>
            </w:pPr>
            <w:r w:rsidRPr="00F2520C">
              <w:rPr>
                <w:rFonts w:eastAsia="Calibri" w:cs="Times New Roman"/>
                <w:sz w:val="20"/>
                <w:szCs w:val="20"/>
              </w:rPr>
              <w:t>Соболевский</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2 426</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2 530</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2 875</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2.1.11</w:t>
            </w:r>
          </w:p>
        </w:tc>
        <w:tc>
          <w:tcPr>
            <w:tcW w:w="0" w:type="auto"/>
            <w:tcMar>
              <w:top w:w="0" w:type="dxa"/>
              <w:left w:w="28" w:type="dxa"/>
              <w:bottom w:w="0" w:type="dxa"/>
              <w:right w:w="28" w:type="dxa"/>
            </w:tcMar>
          </w:tcPr>
          <w:p w:rsidR="008449BF" w:rsidRPr="00F2520C" w:rsidRDefault="008449BF" w:rsidP="00F80D29">
            <w:pPr>
              <w:ind w:firstLine="0"/>
              <w:rPr>
                <w:rFonts w:eastAsia="Calibri" w:cs="Times New Roman"/>
                <w:sz w:val="20"/>
                <w:szCs w:val="20"/>
              </w:rPr>
            </w:pPr>
            <w:r w:rsidRPr="00F2520C">
              <w:rPr>
                <w:rFonts w:eastAsia="Calibri" w:cs="Times New Roman"/>
                <w:sz w:val="20"/>
                <w:szCs w:val="20"/>
              </w:rPr>
              <w:t xml:space="preserve">Усть-Большерецкий </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7 371</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7 675</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8 250</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2.1.12</w:t>
            </w:r>
          </w:p>
        </w:tc>
        <w:tc>
          <w:tcPr>
            <w:tcW w:w="0" w:type="auto"/>
            <w:tcMar>
              <w:top w:w="0" w:type="dxa"/>
              <w:left w:w="28" w:type="dxa"/>
              <w:bottom w:w="0" w:type="dxa"/>
              <w:right w:w="28" w:type="dxa"/>
            </w:tcMar>
          </w:tcPr>
          <w:p w:rsidR="008449BF" w:rsidRPr="00F2520C" w:rsidRDefault="008449BF" w:rsidP="00F80D29">
            <w:pPr>
              <w:ind w:firstLine="0"/>
              <w:rPr>
                <w:rFonts w:eastAsia="Calibri" w:cs="Times New Roman"/>
                <w:sz w:val="20"/>
                <w:szCs w:val="20"/>
              </w:rPr>
            </w:pPr>
            <w:r w:rsidRPr="00F2520C">
              <w:rPr>
                <w:rFonts w:eastAsia="Calibri" w:cs="Times New Roman"/>
                <w:sz w:val="20"/>
                <w:szCs w:val="20"/>
              </w:rPr>
              <w:t>Усть-Камчатский</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9 550</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9 780</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10 210</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2.1.13</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Муниципальные образования с особым статусом-Корякский округ, в том числе:</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16 100</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13 368</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13 439</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2.1.14</w:t>
            </w:r>
          </w:p>
        </w:tc>
        <w:tc>
          <w:tcPr>
            <w:tcW w:w="0" w:type="auto"/>
            <w:tcMar>
              <w:top w:w="0" w:type="dxa"/>
              <w:left w:w="28" w:type="dxa"/>
              <w:bottom w:w="0" w:type="dxa"/>
              <w:right w:w="28" w:type="dxa"/>
            </w:tcMar>
          </w:tcPr>
          <w:p w:rsidR="008449BF" w:rsidRPr="00F2520C" w:rsidRDefault="008449BF" w:rsidP="00F80D29">
            <w:pPr>
              <w:ind w:firstLine="0"/>
              <w:rPr>
                <w:rFonts w:eastAsia="Calibri" w:cs="Times New Roman"/>
                <w:sz w:val="20"/>
                <w:szCs w:val="20"/>
              </w:rPr>
            </w:pPr>
            <w:r w:rsidRPr="00F2520C">
              <w:rPr>
                <w:rFonts w:eastAsia="Calibri" w:cs="Times New Roman"/>
                <w:sz w:val="20"/>
                <w:szCs w:val="20"/>
              </w:rPr>
              <w:t xml:space="preserve">Карагинский </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3 623</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3 630</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3 650</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2.1.15</w:t>
            </w:r>
          </w:p>
        </w:tc>
        <w:tc>
          <w:tcPr>
            <w:tcW w:w="0" w:type="auto"/>
            <w:tcMar>
              <w:top w:w="0" w:type="dxa"/>
              <w:left w:w="28" w:type="dxa"/>
              <w:bottom w:w="0" w:type="dxa"/>
              <w:right w:w="28" w:type="dxa"/>
            </w:tcMar>
          </w:tcPr>
          <w:p w:rsidR="008449BF" w:rsidRPr="00F2520C" w:rsidRDefault="008449BF" w:rsidP="00F80D29">
            <w:pPr>
              <w:ind w:firstLine="0"/>
              <w:rPr>
                <w:rFonts w:eastAsia="Calibri" w:cs="Times New Roman"/>
                <w:sz w:val="20"/>
                <w:szCs w:val="20"/>
              </w:rPr>
            </w:pPr>
            <w:r w:rsidRPr="00F2520C">
              <w:rPr>
                <w:rFonts w:eastAsia="Calibri" w:cs="Times New Roman"/>
                <w:sz w:val="20"/>
                <w:szCs w:val="20"/>
              </w:rPr>
              <w:t xml:space="preserve">Олюторский </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3 882</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3 930</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3 910</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2.1.16</w:t>
            </w:r>
          </w:p>
        </w:tc>
        <w:tc>
          <w:tcPr>
            <w:tcW w:w="0" w:type="auto"/>
            <w:tcMar>
              <w:top w:w="0" w:type="dxa"/>
              <w:left w:w="28" w:type="dxa"/>
              <w:bottom w:w="0" w:type="dxa"/>
              <w:right w:w="28" w:type="dxa"/>
            </w:tcMar>
          </w:tcPr>
          <w:p w:rsidR="008449BF" w:rsidRPr="00F2520C" w:rsidRDefault="008449BF" w:rsidP="00F80D29">
            <w:pPr>
              <w:ind w:firstLine="0"/>
              <w:rPr>
                <w:rFonts w:eastAsia="Calibri" w:cs="Times New Roman"/>
                <w:sz w:val="20"/>
                <w:szCs w:val="20"/>
              </w:rPr>
            </w:pPr>
            <w:r w:rsidRPr="00F2520C">
              <w:rPr>
                <w:rFonts w:eastAsia="Calibri" w:cs="Times New Roman"/>
                <w:sz w:val="20"/>
                <w:szCs w:val="20"/>
              </w:rPr>
              <w:t xml:space="preserve">Пенжинский </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2 099</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2 120</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2 100</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2.1.17</w:t>
            </w:r>
          </w:p>
        </w:tc>
        <w:tc>
          <w:tcPr>
            <w:tcW w:w="0" w:type="auto"/>
            <w:tcMar>
              <w:top w:w="0" w:type="dxa"/>
              <w:left w:w="28" w:type="dxa"/>
              <w:bottom w:w="0" w:type="dxa"/>
              <w:right w:w="28" w:type="dxa"/>
            </w:tcMar>
          </w:tcPr>
          <w:p w:rsidR="008449BF" w:rsidRPr="00F2520C" w:rsidRDefault="008449BF" w:rsidP="00F80D29">
            <w:pPr>
              <w:ind w:firstLine="0"/>
              <w:rPr>
                <w:rFonts w:eastAsia="Calibri" w:cs="Times New Roman"/>
                <w:sz w:val="20"/>
                <w:szCs w:val="20"/>
              </w:rPr>
            </w:pPr>
            <w:r w:rsidRPr="00F2520C">
              <w:rPr>
                <w:rFonts w:eastAsia="Calibri" w:cs="Times New Roman"/>
                <w:sz w:val="20"/>
                <w:szCs w:val="20"/>
              </w:rPr>
              <w:t xml:space="preserve">Тигильский </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3 587</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3 688</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3 779</w:t>
            </w:r>
          </w:p>
        </w:tc>
      </w:tr>
      <w:tr w:rsidR="008449BF" w:rsidRPr="00F2520C" w:rsidTr="008449BF">
        <w:trPr>
          <w:trHeight w:val="20"/>
          <w:jc w:val="center"/>
        </w:trPr>
        <w:tc>
          <w:tcPr>
            <w:tcW w:w="0" w:type="auto"/>
            <w:shd w:val="clear" w:color="auto" w:fill="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3</w:t>
            </w:r>
          </w:p>
        </w:tc>
        <w:tc>
          <w:tcPr>
            <w:tcW w:w="0" w:type="auto"/>
            <w:gridSpan w:val="5"/>
            <w:shd w:val="clear" w:color="auto" w:fill="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Объекты социального и культурно-бытового обслуживания населения</w:t>
            </w:r>
          </w:p>
        </w:tc>
      </w:tr>
      <w:tr w:rsidR="008449BF" w:rsidRPr="00F2520C" w:rsidTr="008449BF">
        <w:trPr>
          <w:trHeight w:val="20"/>
          <w:jc w:val="center"/>
        </w:trPr>
        <w:tc>
          <w:tcPr>
            <w:tcW w:w="0" w:type="auto"/>
            <w:shd w:val="clear" w:color="auto" w:fill="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3.1</w:t>
            </w:r>
          </w:p>
        </w:tc>
        <w:tc>
          <w:tcPr>
            <w:tcW w:w="0" w:type="auto"/>
            <w:shd w:val="clear" w:color="auto" w:fill="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Объекты среднего профессионального образования</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тыс. мест</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5,2</w:t>
            </w:r>
          </w:p>
        </w:tc>
        <w:tc>
          <w:tcPr>
            <w:tcW w:w="0" w:type="auto"/>
            <w:shd w:val="clear" w:color="auto" w:fill="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5,2</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5,2</w:t>
            </w:r>
          </w:p>
        </w:tc>
      </w:tr>
      <w:tr w:rsidR="008449BF" w:rsidRPr="00F2520C" w:rsidTr="008449BF">
        <w:trPr>
          <w:trHeight w:val="20"/>
          <w:jc w:val="center"/>
        </w:trPr>
        <w:tc>
          <w:tcPr>
            <w:tcW w:w="0" w:type="auto"/>
            <w:shd w:val="clear" w:color="auto" w:fill="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3.2</w:t>
            </w:r>
          </w:p>
        </w:tc>
        <w:tc>
          <w:tcPr>
            <w:tcW w:w="0" w:type="auto"/>
            <w:shd w:val="clear" w:color="auto" w:fill="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Стационары</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коек</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2 997</w:t>
            </w:r>
          </w:p>
        </w:tc>
        <w:tc>
          <w:tcPr>
            <w:tcW w:w="0" w:type="auto"/>
            <w:shd w:val="clear" w:color="auto" w:fill="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4385</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4 467</w:t>
            </w:r>
          </w:p>
        </w:tc>
      </w:tr>
      <w:tr w:rsidR="008449BF" w:rsidRPr="00F2520C" w:rsidTr="008449BF">
        <w:trPr>
          <w:trHeight w:val="20"/>
          <w:jc w:val="center"/>
        </w:trPr>
        <w:tc>
          <w:tcPr>
            <w:tcW w:w="0" w:type="auto"/>
            <w:shd w:val="clear" w:color="auto" w:fill="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3.3</w:t>
            </w:r>
          </w:p>
        </w:tc>
        <w:tc>
          <w:tcPr>
            <w:tcW w:w="0" w:type="auto"/>
            <w:shd w:val="clear" w:color="auto" w:fill="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Поликлиники, амбулатории</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тыс. посещ. в смену</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 нет данных</w:t>
            </w:r>
          </w:p>
        </w:tc>
        <w:tc>
          <w:tcPr>
            <w:tcW w:w="0" w:type="auto"/>
            <w:shd w:val="clear" w:color="auto" w:fill="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5908</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6019</w:t>
            </w:r>
          </w:p>
        </w:tc>
      </w:tr>
      <w:tr w:rsidR="008449BF" w:rsidRPr="00F2520C" w:rsidTr="008449BF">
        <w:trPr>
          <w:trHeight w:val="20"/>
          <w:jc w:val="center"/>
        </w:trPr>
        <w:tc>
          <w:tcPr>
            <w:tcW w:w="0" w:type="auto"/>
            <w:shd w:val="clear" w:color="auto" w:fill="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3.4</w:t>
            </w:r>
          </w:p>
        </w:tc>
        <w:tc>
          <w:tcPr>
            <w:tcW w:w="0" w:type="auto"/>
            <w:shd w:val="clear" w:color="auto" w:fill="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Дома-интернаты для престарелых  и инвалидов</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мест</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180</w:t>
            </w:r>
          </w:p>
        </w:tc>
        <w:tc>
          <w:tcPr>
            <w:tcW w:w="0" w:type="auto"/>
            <w:shd w:val="clear" w:color="auto" w:fill="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1625</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1857</w:t>
            </w:r>
          </w:p>
        </w:tc>
      </w:tr>
      <w:tr w:rsidR="008449BF" w:rsidRPr="00F2520C" w:rsidTr="008449BF">
        <w:trPr>
          <w:trHeight w:val="20"/>
          <w:jc w:val="center"/>
        </w:trPr>
        <w:tc>
          <w:tcPr>
            <w:tcW w:w="0" w:type="auto"/>
            <w:shd w:val="clear" w:color="auto" w:fill="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3.5</w:t>
            </w:r>
          </w:p>
        </w:tc>
        <w:tc>
          <w:tcPr>
            <w:tcW w:w="0" w:type="auto"/>
            <w:shd w:val="clear" w:color="auto" w:fill="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Детские дома-интернаты</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мест</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113</w:t>
            </w:r>
          </w:p>
        </w:tc>
        <w:tc>
          <w:tcPr>
            <w:tcW w:w="0" w:type="auto"/>
            <w:shd w:val="clear" w:color="auto" w:fill="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976</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995</w:t>
            </w:r>
          </w:p>
        </w:tc>
      </w:tr>
      <w:tr w:rsidR="008449BF" w:rsidRPr="00F2520C" w:rsidTr="008449BF">
        <w:trPr>
          <w:trHeight w:val="20"/>
          <w:jc w:val="center"/>
        </w:trPr>
        <w:tc>
          <w:tcPr>
            <w:tcW w:w="0" w:type="auto"/>
            <w:shd w:val="clear" w:color="auto" w:fill="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3.6</w:t>
            </w:r>
          </w:p>
        </w:tc>
        <w:tc>
          <w:tcPr>
            <w:tcW w:w="0" w:type="auto"/>
            <w:shd w:val="clear" w:color="auto" w:fill="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Психоневрологические интернаты</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мест</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306</w:t>
            </w:r>
          </w:p>
        </w:tc>
        <w:tc>
          <w:tcPr>
            <w:tcW w:w="0" w:type="auto"/>
            <w:shd w:val="clear" w:color="auto" w:fill="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781</w:t>
            </w:r>
          </w:p>
        </w:tc>
        <w:tc>
          <w:tcPr>
            <w:tcW w:w="0" w:type="auto"/>
            <w:shd w:val="clear" w:color="auto" w:fill="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781</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3.7</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Плоскостные спортивные сооружения</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тыс. кв.м</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387559</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615935</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633 425</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3.8</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Спортивные залы</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тыс. кв.м</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47752</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25200</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26000</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3.9</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Бассейны</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тыс. кв.м зерк. воды</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2116</w:t>
            </w:r>
          </w:p>
        </w:tc>
        <w:tc>
          <w:tcPr>
            <w:tcW w:w="0" w:type="auto"/>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23625</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24375</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4</w:t>
            </w:r>
          </w:p>
        </w:tc>
        <w:tc>
          <w:tcPr>
            <w:tcW w:w="0" w:type="auto"/>
            <w:gridSpan w:val="5"/>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Транспортная инфраструктура</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4.1</w:t>
            </w:r>
          </w:p>
        </w:tc>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Протяженность железнодорожных дорог общего пользования</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км</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0</w:t>
            </w:r>
          </w:p>
        </w:tc>
        <w:tc>
          <w:tcPr>
            <w:tcW w:w="0" w:type="auto"/>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0</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0</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4.2</w:t>
            </w:r>
          </w:p>
        </w:tc>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Протяженность автомобильных дорог общего пользования федерального, регионального или межмуниципального значения, всего</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км</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1881,6</w:t>
            </w:r>
          </w:p>
        </w:tc>
        <w:tc>
          <w:tcPr>
            <w:tcW w:w="0" w:type="auto"/>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2933,1</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4913,8</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p>
        </w:tc>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в том числе:</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p>
        </w:tc>
        <w:tc>
          <w:tcPr>
            <w:tcW w:w="0" w:type="auto"/>
          </w:tcPr>
          <w:p w:rsidR="006E31BA" w:rsidRPr="00F2520C" w:rsidRDefault="006E31BA" w:rsidP="00753B9C">
            <w:pPr>
              <w:ind w:firstLine="0"/>
              <w:jc w:val="center"/>
              <w:rPr>
                <w:rFonts w:eastAsia="Calibri" w:cs="Times New Roman"/>
                <w:sz w:val="20"/>
                <w:szCs w:val="20"/>
              </w:rPr>
            </w:pP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4.2.1</w:t>
            </w:r>
          </w:p>
        </w:tc>
        <w:tc>
          <w:tcPr>
            <w:tcW w:w="0" w:type="auto"/>
            <w:tcMar>
              <w:top w:w="0" w:type="dxa"/>
              <w:left w:w="28" w:type="dxa"/>
              <w:bottom w:w="0" w:type="dxa"/>
              <w:right w:w="28" w:type="dxa"/>
            </w:tcMar>
          </w:tcPr>
          <w:p w:rsidR="006E31BA" w:rsidRPr="00F2520C" w:rsidRDefault="006E31BA" w:rsidP="006E31BA">
            <w:pPr>
              <w:ind w:firstLine="0"/>
              <w:jc w:val="left"/>
              <w:rPr>
                <w:rFonts w:eastAsia="Calibri" w:cs="Times New Roman"/>
                <w:sz w:val="20"/>
                <w:szCs w:val="20"/>
              </w:rPr>
            </w:pPr>
            <w:r w:rsidRPr="00F2520C">
              <w:rPr>
                <w:rFonts w:eastAsia="Calibri" w:cs="Times New Roman"/>
                <w:sz w:val="20"/>
                <w:szCs w:val="20"/>
              </w:rPr>
              <w:t>- федерального значения</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38,0</w:t>
            </w:r>
          </w:p>
        </w:tc>
        <w:tc>
          <w:tcPr>
            <w:tcW w:w="0" w:type="auto"/>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38,0</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38,0</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4.2.2</w:t>
            </w:r>
          </w:p>
        </w:tc>
        <w:tc>
          <w:tcPr>
            <w:tcW w:w="0" w:type="auto"/>
            <w:tcMar>
              <w:top w:w="0" w:type="dxa"/>
              <w:left w:w="28" w:type="dxa"/>
              <w:bottom w:w="0" w:type="dxa"/>
              <w:right w:w="28" w:type="dxa"/>
            </w:tcMar>
          </w:tcPr>
          <w:p w:rsidR="006E31BA" w:rsidRPr="00F2520C" w:rsidRDefault="006E31BA" w:rsidP="006E31BA">
            <w:pPr>
              <w:ind w:firstLine="0"/>
              <w:jc w:val="left"/>
              <w:rPr>
                <w:rFonts w:eastAsia="Calibri" w:cs="Times New Roman"/>
                <w:sz w:val="20"/>
                <w:szCs w:val="20"/>
              </w:rPr>
            </w:pPr>
            <w:r w:rsidRPr="00F2520C">
              <w:rPr>
                <w:rFonts w:eastAsia="Calibri" w:cs="Times New Roman"/>
                <w:sz w:val="20"/>
                <w:szCs w:val="20"/>
              </w:rPr>
              <w:t>- регионального или межмуниципального значения</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1843,6</w:t>
            </w:r>
          </w:p>
        </w:tc>
        <w:tc>
          <w:tcPr>
            <w:tcW w:w="0" w:type="auto"/>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2895,1</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4875,8</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4.3</w:t>
            </w:r>
          </w:p>
        </w:tc>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Из общего количества автомобильных дорог общего пользования с твердым покрытием (без учета автомобильных дорог местного значения)</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км/ %</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1424,3/75,7</w:t>
            </w:r>
          </w:p>
        </w:tc>
        <w:tc>
          <w:tcPr>
            <w:tcW w:w="0" w:type="auto"/>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2359,1/80,4</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3082,9/62,7</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p>
        </w:tc>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Плотность транспортной сети</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p>
        </w:tc>
        <w:tc>
          <w:tcPr>
            <w:tcW w:w="0" w:type="auto"/>
          </w:tcPr>
          <w:p w:rsidR="006E31BA" w:rsidRPr="00F2520C" w:rsidRDefault="006E31BA" w:rsidP="00753B9C">
            <w:pPr>
              <w:ind w:firstLine="0"/>
              <w:jc w:val="center"/>
              <w:rPr>
                <w:rFonts w:eastAsia="Calibri" w:cs="Times New Roman"/>
                <w:sz w:val="20"/>
                <w:szCs w:val="20"/>
              </w:rPr>
            </w:pP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lastRenderedPageBreak/>
              <w:t>4.4</w:t>
            </w:r>
          </w:p>
        </w:tc>
        <w:tc>
          <w:tcPr>
            <w:tcW w:w="0" w:type="auto"/>
            <w:tcMar>
              <w:top w:w="0" w:type="dxa"/>
              <w:left w:w="28" w:type="dxa"/>
              <w:bottom w:w="0" w:type="dxa"/>
              <w:right w:w="28" w:type="dxa"/>
            </w:tcMar>
          </w:tcPr>
          <w:p w:rsidR="006E31BA" w:rsidRPr="00F2520C" w:rsidRDefault="006E31BA" w:rsidP="006E31BA">
            <w:pPr>
              <w:ind w:firstLine="0"/>
              <w:jc w:val="left"/>
              <w:rPr>
                <w:rFonts w:eastAsia="Calibri" w:cs="Times New Roman"/>
                <w:sz w:val="20"/>
                <w:szCs w:val="20"/>
              </w:rPr>
            </w:pPr>
            <w:r w:rsidRPr="00F2520C">
              <w:rPr>
                <w:rFonts w:eastAsia="Calibri" w:cs="Times New Roman"/>
                <w:sz w:val="20"/>
                <w:szCs w:val="20"/>
              </w:rPr>
              <w:t>- железнодорожной сети общего пользования</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км/тыс кв.км.</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0</w:t>
            </w:r>
          </w:p>
        </w:tc>
        <w:tc>
          <w:tcPr>
            <w:tcW w:w="0" w:type="auto"/>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0</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0</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4.5</w:t>
            </w:r>
          </w:p>
        </w:tc>
        <w:tc>
          <w:tcPr>
            <w:tcW w:w="0" w:type="auto"/>
            <w:tcMar>
              <w:top w:w="0" w:type="dxa"/>
              <w:left w:w="28" w:type="dxa"/>
              <w:bottom w:w="0" w:type="dxa"/>
              <w:right w:w="28" w:type="dxa"/>
            </w:tcMar>
          </w:tcPr>
          <w:p w:rsidR="006E31BA" w:rsidRPr="00F2520C" w:rsidRDefault="006E31BA" w:rsidP="006E31BA">
            <w:pPr>
              <w:ind w:firstLine="0"/>
              <w:jc w:val="left"/>
              <w:rPr>
                <w:rFonts w:eastAsia="Calibri" w:cs="Times New Roman"/>
                <w:sz w:val="20"/>
                <w:szCs w:val="20"/>
              </w:rPr>
            </w:pPr>
            <w:r w:rsidRPr="00F2520C">
              <w:rPr>
                <w:rFonts w:eastAsia="Calibri" w:cs="Times New Roman"/>
                <w:sz w:val="20"/>
                <w:szCs w:val="20"/>
              </w:rPr>
              <w:t>- автодорожной сети с твердым покрытием (без учета автомобильных дорог местного значения)</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5,3</w:t>
            </w:r>
          </w:p>
        </w:tc>
        <w:tc>
          <w:tcPr>
            <w:tcW w:w="0" w:type="auto"/>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8,7</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11,4</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4.6</w:t>
            </w:r>
          </w:p>
        </w:tc>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Количество мостов и путепроводов регионального значения</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ед.</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166</w:t>
            </w:r>
          </w:p>
        </w:tc>
        <w:tc>
          <w:tcPr>
            <w:tcW w:w="0" w:type="auto"/>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167*</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167*</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4.7</w:t>
            </w:r>
          </w:p>
        </w:tc>
        <w:tc>
          <w:tcPr>
            <w:tcW w:w="0" w:type="auto"/>
            <w:tcMar>
              <w:top w:w="0" w:type="dxa"/>
              <w:left w:w="28" w:type="dxa"/>
              <w:bottom w:w="0" w:type="dxa"/>
              <w:right w:w="28" w:type="dxa"/>
            </w:tcMar>
          </w:tcPr>
          <w:p w:rsidR="006E31BA" w:rsidRPr="00F2520C" w:rsidRDefault="006E31BA" w:rsidP="00753B9C">
            <w:pPr>
              <w:ind w:firstLine="0"/>
              <w:rPr>
                <w:rFonts w:eastAsia="Calibri" w:cs="Times New Roman"/>
                <w:sz w:val="20"/>
                <w:szCs w:val="20"/>
              </w:rPr>
            </w:pPr>
            <w:r w:rsidRPr="00F2520C">
              <w:rPr>
                <w:rFonts w:eastAsia="Calibri" w:cs="Times New Roman"/>
                <w:sz w:val="20"/>
                <w:szCs w:val="20"/>
              </w:rPr>
              <w:t>Количество аэропортов международного значения</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bookmarkStart w:id="108" w:name="OLE_LINK29"/>
            <w:bookmarkStart w:id="109" w:name="OLE_LINK30"/>
            <w:bookmarkStart w:id="110" w:name="OLE_LINK31"/>
            <w:bookmarkStart w:id="111" w:name="OLE_LINK32"/>
            <w:bookmarkStart w:id="112" w:name="OLE_LINK33"/>
            <w:bookmarkStart w:id="113" w:name="OLE_LINK34"/>
            <w:r w:rsidRPr="00F2520C">
              <w:rPr>
                <w:rFonts w:eastAsia="Calibri" w:cs="Times New Roman"/>
                <w:sz w:val="20"/>
                <w:szCs w:val="20"/>
              </w:rPr>
              <w:t>ед.</w:t>
            </w:r>
            <w:bookmarkEnd w:id="108"/>
            <w:bookmarkEnd w:id="109"/>
            <w:bookmarkEnd w:id="110"/>
            <w:bookmarkEnd w:id="111"/>
            <w:bookmarkEnd w:id="112"/>
            <w:bookmarkEnd w:id="113"/>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1</w:t>
            </w:r>
          </w:p>
        </w:tc>
        <w:tc>
          <w:tcPr>
            <w:tcW w:w="0" w:type="auto"/>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1</w:t>
            </w:r>
          </w:p>
        </w:tc>
        <w:tc>
          <w:tcPr>
            <w:tcW w:w="0" w:type="auto"/>
            <w:tcMar>
              <w:top w:w="0" w:type="dxa"/>
              <w:left w:w="28" w:type="dxa"/>
              <w:bottom w:w="0" w:type="dxa"/>
              <w:right w:w="28" w:type="dxa"/>
            </w:tcMar>
          </w:tcPr>
          <w:p w:rsidR="006E31BA" w:rsidRPr="00F2520C" w:rsidRDefault="006E31BA" w:rsidP="00753B9C">
            <w:pPr>
              <w:ind w:firstLine="0"/>
              <w:jc w:val="center"/>
              <w:rPr>
                <w:rFonts w:eastAsia="Calibri" w:cs="Times New Roman"/>
                <w:sz w:val="20"/>
                <w:szCs w:val="20"/>
              </w:rPr>
            </w:pPr>
            <w:r w:rsidRPr="00F2520C">
              <w:rPr>
                <w:rFonts w:eastAsia="Calibri" w:cs="Times New Roman"/>
                <w:sz w:val="20"/>
                <w:szCs w:val="20"/>
              </w:rPr>
              <w:t>1</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5</w:t>
            </w:r>
          </w:p>
        </w:tc>
        <w:tc>
          <w:tcPr>
            <w:tcW w:w="0" w:type="auto"/>
            <w:gridSpan w:val="5"/>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Инженерная инфраструктура</w:t>
            </w: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5.1</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Водоснабжение</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тыс.м³/сут</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5.1.1</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Удельное водопотребление</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л/сут/чел</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5.1.2</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Производительность водозаборных сооружений</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тыс.м³/сут</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5.2</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Водоотведение</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5.2.1</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Среднесуточный объем сточных вод</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тыс.м³/сут</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5.3</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Электроснабжение</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5.3.1</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 xml:space="preserve">Потребление электроэнергии </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млн.кВт·ч</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5.5</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Газоснабжение</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5.5.1</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 xml:space="preserve">Протяженность магистральных газопроводов </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км</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5.6</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Связь</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5.6.1</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Охват населения телевизионным вещанием</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 от населения</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5.6.2</w:t>
            </w:r>
          </w:p>
        </w:tc>
        <w:tc>
          <w:tcPr>
            <w:tcW w:w="0" w:type="auto"/>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Количество отделений почтовой связи</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r w:rsidRPr="00F2520C">
              <w:rPr>
                <w:rFonts w:eastAsia="Calibri" w:cs="Times New Roman"/>
                <w:sz w:val="20"/>
                <w:szCs w:val="20"/>
              </w:rPr>
              <w:t>ед.</w:t>
            </w: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c>
          <w:tcPr>
            <w:tcW w:w="0" w:type="auto"/>
          </w:tcPr>
          <w:p w:rsidR="008449BF" w:rsidRPr="00F2520C"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F2520C" w:rsidRDefault="008449BF" w:rsidP="008449BF">
            <w:pPr>
              <w:ind w:firstLine="0"/>
              <w:jc w:val="center"/>
              <w:rPr>
                <w:rFonts w:eastAsia="Calibri" w:cs="Times New Roman"/>
                <w:sz w:val="20"/>
                <w:szCs w:val="20"/>
              </w:rPr>
            </w:pPr>
          </w:p>
        </w:tc>
      </w:tr>
      <w:tr w:rsidR="008449BF" w:rsidRPr="00F2520C" w:rsidTr="008449BF">
        <w:trPr>
          <w:trHeight w:val="20"/>
          <w:jc w:val="center"/>
        </w:trPr>
        <w:tc>
          <w:tcPr>
            <w:tcW w:w="0" w:type="auto"/>
            <w:tcMar>
              <w:top w:w="0" w:type="dxa"/>
              <w:left w:w="28" w:type="dxa"/>
              <w:bottom w:w="0" w:type="dxa"/>
              <w:right w:w="28" w:type="dxa"/>
            </w:tcMar>
          </w:tcPr>
          <w:p w:rsidR="008449BF" w:rsidRPr="00F2520C" w:rsidRDefault="008449BF" w:rsidP="008449BF">
            <w:pPr>
              <w:ind w:firstLine="0"/>
              <w:rPr>
                <w:rFonts w:eastAsia="Calibri" w:cs="Times New Roman"/>
                <w:sz w:val="20"/>
                <w:szCs w:val="20"/>
              </w:rPr>
            </w:pPr>
            <w:r w:rsidRPr="00F2520C">
              <w:rPr>
                <w:rFonts w:eastAsia="Calibri" w:cs="Times New Roman"/>
                <w:sz w:val="20"/>
                <w:szCs w:val="20"/>
              </w:rPr>
              <w:t>6</w:t>
            </w:r>
          </w:p>
        </w:tc>
        <w:tc>
          <w:tcPr>
            <w:tcW w:w="0" w:type="auto"/>
            <w:gridSpan w:val="5"/>
            <w:tcMar>
              <w:top w:w="0" w:type="dxa"/>
              <w:left w:w="28" w:type="dxa"/>
              <w:bottom w:w="0" w:type="dxa"/>
              <w:right w:w="28" w:type="dxa"/>
            </w:tcMar>
          </w:tcPr>
          <w:p w:rsidR="008449BF" w:rsidRPr="00F2520C" w:rsidRDefault="008449BF" w:rsidP="00643F31">
            <w:pPr>
              <w:ind w:firstLine="0"/>
              <w:rPr>
                <w:rFonts w:eastAsia="Calibri" w:cs="Times New Roman"/>
                <w:sz w:val="20"/>
                <w:szCs w:val="20"/>
              </w:rPr>
            </w:pPr>
            <w:r w:rsidRPr="00F2520C">
              <w:rPr>
                <w:rFonts w:eastAsia="Calibri" w:cs="Times New Roman"/>
                <w:sz w:val="20"/>
                <w:szCs w:val="20"/>
              </w:rPr>
              <w:t>Санитарная очистка территорий</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8449BF">
            <w:pPr>
              <w:ind w:firstLine="0"/>
              <w:rPr>
                <w:rFonts w:eastAsia="Calibri" w:cs="Times New Roman"/>
                <w:sz w:val="20"/>
                <w:szCs w:val="20"/>
              </w:rPr>
            </w:pPr>
            <w:r w:rsidRPr="00F2520C">
              <w:rPr>
                <w:rFonts w:eastAsia="Calibri" w:cs="Times New Roman"/>
                <w:sz w:val="20"/>
                <w:szCs w:val="20"/>
              </w:rPr>
              <w:t>6.1</w:t>
            </w:r>
          </w:p>
        </w:tc>
        <w:tc>
          <w:tcPr>
            <w:tcW w:w="0" w:type="auto"/>
            <w:tcMar>
              <w:top w:w="0" w:type="dxa"/>
              <w:left w:w="28" w:type="dxa"/>
              <w:bottom w:w="0" w:type="dxa"/>
              <w:right w:w="28" w:type="dxa"/>
            </w:tcMar>
          </w:tcPr>
          <w:p w:rsidR="006E31BA" w:rsidRPr="00F2520C" w:rsidRDefault="006E31BA" w:rsidP="006E31BA">
            <w:pPr>
              <w:ind w:firstLine="0"/>
              <w:rPr>
                <w:rFonts w:eastAsia="Calibri" w:cs="Times New Roman"/>
                <w:sz w:val="20"/>
                <w:szCs w:val="20"/>
              </w:rPr>
            </w:pPr>
            <w:r w:rsidRPr="00F2520C">
              <w:rPr>
                <w:rFonts w:eastAsia="Calibri" w:cs="Times New Roman"/>
                <w:sz w:val="20"/>
                <w:szCs w:val="20"/>
              </w:rPr>
              <w:t>Количество твердых бытовых отходов</w:t>
            </w:r>
          </w:p>
        </w:tc>
        <w:tc>
          <w:tcPr>
            <w:tcW w:w="0" w:type="auto"/>
            <w:tcMar>
              <w:top w:w="0" w:type="dxa"/>
              <w:left w:w="28" w:type="dxa"/>
              <w:bottom w:w="0" w:type="dxa"/>
              <w:right w:w="28" w:type="dxa"/>
            </w:tcMar>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тыс.т/год</w:t>
            </w:r>
          </w:p>
        </w:tc>
        <w:tc>
          <w:tcPr>
            <w:tcW w:w="0" w:type="auto"/>
            <w:tcMar>
              <w:top w:w="0" w:type="dxa"/>
              <w:left w:w="28" w:type="dxa"/>
              <w:bottom w:w="0" w:type="dxa"/>
              <w:right w:w="28" w:type="dxa"/>
            </w:tcMar>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6267,4</w:t>
            </w:r>
          </w:p>
        </w:tc>
        <w:tc>
          <w:tcPr>
            <w:tcW w:w="0" w:type="auto"/>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7440,67</w:t>
            </w:r>
          </w:p>
        </w:tc>
        <w:tc>
          <w:tcPr>
            <w:tcW w:w="0" w:type="auto"/>
            <w:tcMar>
              <w:top w:w="0" w:type="dxa"/>
              <w:left w:w="28" w:type="dxa"/>
              <w:bottom w:w="0" w:type="dxa"/>
              <w:right w:w="28" w:type="dxa"/>
            </w:tcMar>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9949,5</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8449BF">
            <w:pPr>
              <w:ind w:firstLine="0"/>
              <w:rPr>
                <w:rFonts w:eastAsia="Calibri" w:cs="Times New Roman"/>
                <w:sz w:val="20"/>
                <w:szCs w:val="20"/>
              </w:rPr>
            </w:pPr>
            <w:r w:rsidRPr="00F2520C">
              <w:rPr>
                <w:rFonts w:eastAsia="Calibri" w:cs="Times New Roman"/>
                <w:sz w:val="20"/>
                <w:szCs w:val="20"/>
              </w:rPr>
              <w:t>6.2.</w:t>
            </w:r>
          </w:p>
        </w:tc>
        <w:tc>
          <w:tcPr>
            <w:tcW w:w="0" w:type="auto"/>
            <w:tcMar>
              <w:top w:w="0" w:type="dxa"/>
              <w:left w:w="28" w:type="dxa"/>
              <w:bottom w:w="0" w:type="dxa"/>
              <w:right w:w="28" w:type="dxa"/>
            </w:tcMar>
          </w:tcPr>
          <w:p w:rsidR="006E31BA" w:rsidRPr="00F2520C" w:rsidRDefault="006E31BA" w:rsidP="006E31BA">
            <w:pPr>
              <w:ind w:firstLine="0"/>
              <w:rPr>
                <w:rFonts w:eastAsia="Calibri" w:cs="Times New Roman"/>
                <w:sz w:val="20"/>
                <w:szCs w:val="20"/>
              </w:rPr>
            </w:pPr>
            <w:r w:rsidRPr="00F2520C">
              <w:rPr>
                <w:rFonts w:eastAsia="Calibri" w:cs="Times New Roman"/>
                <w:sz w:val="20"/>
                <w:szCs w:val="20"/>
              </w:rPr>
              <w:t>Места несанкционированного размещения ТКО</w:t>
            </w:r>
          </w:p>
        </w:tc>
        <w:tc>
          <w:tcPr>
            <w:tcW w:w="0" w:type="auto"/>
            <w:tcMar>
              <w:top w:w="0" w:type="dxa"/>
              <w:left w:w="28" w:type="dxa"/>
              <w:bottom w:w="0" w:type="dxa"/>
              <w:right w:w="28" w:type="dxa"/>
            </w:tcMar>
          </w:tcPr>
          <w:p w:rsidR="00F80D29" w:rsidRPr="00F2520C" w:rsidRDefault="00F80D29" w:rsidP="006E31BA">
            <w:pPr>
              <w:ind w:firstLine="0"/>
              <w:jc w:val="center"/>
              <w:rPr>
                <w:rFonts w:eastAsia="Calibri" w:cs="Times New Roman"/>
                <w:sz w:val="20"/>
                <w:szCs w:val="20"/>
              </w:rPr>
            </w:pPr>
            <w:r w:rsidRPr="00F2520C">
              <w:rPr>
                <w:rFonts w:eastAsia="Calibri" w:cs="Times New Roman"/>
                <w:sz w:val="20"/>
                <w:szCs w:val="20"/>
              </w:rPr>
              <w:t>ед.</w:t>
            </w:r>
          </w:p>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га</w:t>
            </w:r>
          </w:p>
        </w:tc>
        <w:tc>
          <w:tcPr>
            <w:tcW w:w="0" w:type="auto"/>
            <w:tcMar>
              <w:top w:w="0" w:type="dxa"/>
              <w:left w:w="28" w:type="dxa"/>
              <w:bottom w:w="0" w:type="dxa"/>
              <w:right w:w="28" w:type="dxa"/>
            </w:tcMar>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44</w:t>
            </w:r>
          </w:p>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108</w:t>
            </w:r>
          </w:p>
        </w:tc>
        <w:tc>
          <w:tcPr>
            <w:tcW w:w="0" w:type="auto"/>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0</w:t>
            </w:r>
          </w:p>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0</w:t>
            </w:r>
          </w:p>
        </w:tc>
        <w:tc>
          <w:tcPr>
            <w:tcW w:w="0" w:type="auto"/>
            <w:tcMar>
              <w:top w:w="0" w:type="dxa"/>
              <w:left w:w="28" w:type="dxa"/>
              <w:bottom w:w="0" w:type="dxa"/>
              <w:right w:w="28" w:type="dxa"/>
            </w:tcMar>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0</w:t>
            </w:r>
          </w:p>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0</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8449BF">
            <w:pPr>
              <w:ind w:firstLine="0"/>
              <w:rPr>
                <w:rFonts w:eastAsia="Calibri" w:cs="Times New Roman"/>
                <w:sz w:val="20"/>
                <w:szCs w:val="20"/>
              </w:rPr>
            </w:pPr>
            <w:r w:rsidRPr="00F2520C">
              <w:rPr>
                <w:rFonts w:eastAsia="Calibri" w:cs="Times New Roman"/>
                <w:sz w:val="20"/>
                <w:szCs w:val="20"/>
              </w:rPr>
              <w:t>6.2.1</w:t>
            </w:r>
          </w:p>
        </w:tc>
        <w:tc>
          <w:tcPr>
            <w:tcW w:w="0" w:type="auto"/>
            <w:tcMar>
              <w:top w:w="0" w:type="dxa"/>
              <w:left w:w="28" w:type="dxa"/>
              <w:bottom w:w="0" w:type="dxa"/>
              <w:right w:w="28" w:type="dxa"/>
            </w:tcMar>
          </w:tcPr>
          <w:p w:rsidR="006E31BA" w:rsidRPr="00F2520C" w:rsidRDefault="006E31BA" w:rsidP="006E31BA">
            <w:pPr>
              <w:ind w:firstLine="0"/>
              <w:rPr>
                <w:rFonts w:eastAsia="Calibri" w:cs="Times New Roman"/>
                <w:sz w:val="20"/>
                <w:szCs w:val="20"/>
              </w:rPr>
            </w:pPr>
            <w:r w:rsidRPr="00F2520C">
              <w:rPr>
                <w:rFonts w:eastAsia="Calibri" w:cs="Times New Roman"/>
                <w:sz w:val="20"/>
                <w:szCs w:val="20"/>
              </w:rPr>
              <w:t>Полигоны ТКО, в т.ч.</w:t>
            </w:r>
          </w:p>
        </w:tc>
        <w:tc>
          <w:tcPr>
            <w:tcW w:w="0" w:type="auto"/>
            <w:tcMar>
              <w:top w:w="0" w:type="dxa"/>
              <w:left w:w="28" w:type="dxa"/>
              <w:bottom w:w="0" w:type="dxa"/>
              <w:right w:w="28" w:type="dxa"/>
            </w:tcMar>
          </w:tcPr>
          <w:p w:rsidR="006E31BA" w:rsidRPr="00F2520C" w:rsidRDefault="00F80D29" w:rsidP="006E31BA">
            <w:pPr>
              <w:ind w:firstLine="0"/>
              <w:jc w:val="center"/>
              <w:rPr>
                <w:rFonts w:eastAsia="Calibri" w:cs="Times New Roman"/>
                <w:sz w:val="20"/>
                <w:szCs w:val="20"/>
              </w:rPr>
            </w:pPr>
            <w:r w:rsidRPr="00F2520C">
              <w:rPr>
                <w:rFonts w:eastAsia="Calibri" w:cs="Times New Roman"/>
                <w:sz w:val="20"/>
                <w:szCs w:val="20"/>
              </w:rPr>
              <w:t>ед.</w:t>
            </w:r>
          </w:p>
        </w:tc>
        <w:tc>
          <w:tcPr>
            <w:tcW w:w="0" w:type="auto"/>
            <w:tcMar>
              <w:top w:w="0" w:type="dxa"/>
              <w:left w:w="28" w:type="dxa"/>
              <w:bottom w:w="0" w:type="dxa"/>
              <w:right w:w="28" w:type="dxa"/>
            </w:tcMar>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7</w:t>
            </w:r>
          </w:p>
        </w:tc>
        <w:tc>
          <w:tcPr>
            <w:tcW w:w="0" w:type="auto"/>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15</w:t>
            </w:r>
          </w:p>
        </w:tc>
        <w:tc>
          <w:tcPr>
            <w:tcW w:w="0" w:type="auto"/>
            <w:tcMar>
              <w:top w:w="0" w:type="dxa"/>
              <w:left w:w="28" w:type="dxa"/>
              <w:bottom w:w="0" w:type="dxa"/>
              <w:right w:w="28" w:type="dxa"/>
            </w:tcMar>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15</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8449BF">
            <w:pPr>
              <w:ind w:firstLine="0"/>
              <w:rPr>
                <w:rFonts w:eastAsia="Calibri" w:cs="Times New Roman"/>
                <w:sz w:val="20"/>
                <w:szCs w:val="20"/>
              </w:rPr>
            </w:pPr>
            <w:r w:rsidRPr="00F2520C">
              <w:rPr>
                <w:rFonts w:eastAsia="Calibri" w:cs="Times New Roman"/>
                <w:sz w:val="20"/>
                <w:szCs w:val="20"/>
              </w:rPr>
              <w:t>6.2.2</w:t>
            </w:r>
          </w:p>
        </w:tc>
        <w:tc>
          <w:tcPr>
            <w:tcW w:w="0" w:type="auto"/>
            <w:tcMar>
              <w:top w:w="0" w:type="dxa"/>
              <w:left w:w="28" w:type="dxa"/>
              <w:bottom w:w="0" w:type="dxa"/>
              <w:right w:w="28" w:type="dxa"/>
            </w:tcMar>
          </w:tcPr>
          <w:p w:rsidR="006E31BA" w:rsidRPr="00F2520C" w:rsidRDefault="006E31BA" w:rsidP="006E31BA">
            <w:pPr>
              <w:ind w:firstLine="0"/>
              <w:rPr>
                <w:rFonts w:eastAsia="Calibri" w:cs="Times New Roman"/>
                <w:sz w:val="20"/>
                <w:szCs w:val="20"/>
              </w:rPr>
            </w:pPr>
            <w:r w:rsidRPr="00F2520C">
              <w:rPr>
                <w:rFonts w:eastAsia="Calibri" w:cs="Times New Roman"/>
                <w:sz w:val="20"/>
                <w:szCs w:val="20"/>
              </w:rPr>
              <w:t>Полигоны промышленных отходов</w:t>
            </w:r>
          </w:p>
        </w:tc>
        <w:tc>
          <w:tcPr>
            <w:tcW w:w="0" w:type="auto"/>
            <w:tcMar>
              <w:top w:w="0" w:type="dxa"/>
              <w:left w:w="28" w:type="dxa"/>
              <w:bottom w:w="0" w:type="dxa"/>
              <w:right w:w="28" w:type="dxa"/>
            </w:tcMar>
          </w:tcPr>
          <w:p w:rsidR="006E31BA" w:rsidRPr="00F2520C" w:rsidRDefault="00F80D29" w:rsidP="006E31BA">
            <w:pPr>
              <w:ind w:firstLine="0"/>
              <w:jc w:val="center"/>
              <w:rPr>
                <w:rFonts w:eastAsia="Calibri" w:cs="Times New Roman"/>
                <w:sz w:val="20"/>
                <w:szCs w:val="20"/>
              </w:rPr>
            </w:pPr>
            <w:r w:rsidRPr="00F2520C">
              <w:rPr>
                <w:rFonts w:eastAsia="Calibri" w:cs="Times New Roman"/>
                <w:sz w:val="20"/>
                <w:szCs w:val="20"/>
              </w:rPr>
              <w:t>ед.</w:t>
            </w:r>
          </w:p>
        </w:tc>
        <w:tc>
          <w:tcPr>
            <w:tcW w:w="0" w:type="auto"/>
            <w:tcMar>
              <w:top w:w="0" w:type="dxa"/>
              <w:left w:w="28" w:type="dxa"/>
              <w:bottom w:w="0" w:type="dxa"/>
              <w:right w:w="28" w:type="dxa"/>
            </w:tcMar>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22</w:t>
            </w:r>
          </w:p>
        </w:tc>
        <w:tc>
          <w:tcPr>
            <w:tcW w:w="0" w:type="auto"/>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19</w:t>
            </w:r>
          </w:p>
        </w:tc>
        <w:tc>
          <w:tcPr>
            <w:tcW w:w="0" w:type="auto"/>
            <w:tcMar>
              <w:top w:w="0" w:type="dxa"/>
              <w:left w:w="28" w:type="dxa"/>
              <w:bottom w:w="0" w:type="dxa"/>
              <w:right w:w="28" w:type="dxa"/>
            </w:tcMar>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16</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8449BF">
            <w:pPr>
              <w:ind w:firstLine="0"/>
              <w:rPr>
                <w:rFonts w:eastAsia="Calibri" w:cs="Times New Roman"/>
                <w:sz w:val="20"/>
                <w:szCs w:val="20"/>
              </w:rPr>
            </w:pPr>
            <w:r w:rsidRPr="00F2520C">
              <w:rPr>
                <w:rFonts w:eastAsia="Calibri" w:cs="Times New Roman"/>
                <w:sz w:val="20"/>
                <w:szCs w:val="20"/>
              </w:rPr>
              <w:t>6.2.2</w:t>
            </w:r>
          </w:p>
        </w:tc>
        <w:tc>
          <w:tcPr>
            <w:tcW w:w="0" w:type="auto"/>
            <w:tcMar>
              <w:top w:w="0" w:type="dxa"/>
              <w:left w:w="28" w:type="dxa"/>
              <w:bottom w:w="0" w:type="dxa"/>
              <w:right w:w="28" w:type="dxa"/>
            </w:tcMar>
          </w:tcPr>
          <w:p w:rsidR="006E31BA" w:rsidRPr="00F2520C" w:rsidRDefault="006E31BA" w:rsidP="006E31BA">
            <w:pPr>
              <w:ind w:firstLine="0"/>
              <w:rPr>
                <w:rFonts w:eastAsia="Calibri" w:cs="Times New Roman"/>
                <w:sz w:val="20"/>
                <w:szCs w:val="20"/>
              </w:rPr>
            </w:pPr>
            <w:r w:rsidRPr="00F2520C">
              <w:rPr>
                <w:rFonts w:eastAsia="Calibri" w:cs="Times New Roman"/>
                <w:sz w:val="20"/>
                <w:szCs w:val="20"/>
              </w:rPr>
              <w:t>Скотомогильникики (объект утилизации биологических отходов)</w:t>
            </w:r>
          </w:p>
        </w:tc>
        <w:tc>
          <w:tcPr>
            <w:tcW w:w="0" w:type="auto"/>
            <w:tcMar>
              <w:top w:w="0" w:type="dxa"/>
              <w:left w:w="28" w:type="dxa"/>
              <w:bottom w:w="0" w:type="dxa"/>
              <w:right w:w="28" w:type="dxa"/>
            </w:tcMar>
          </w:tcPr>
          <w:p w:rsidR="006E31BA" w:rsidRPr="00F2520C" w:rsidRDefault="00F80D29" w:rsidP="006E31BA">
            <w:pPr>
              <w:ind w:firstLine="0"/>
              <w:jc w:val="center"/>
              <w:rPr>
                <w:rFonts w:eastAsia="Calibri" w:cs="Times New Roman"/>
                <w:sz w:val="20"/>
                <w:szCs w:val="20"/>
              </w:rPr>
            </w:pPr>
            <w:r w:rsidRPr="00F2520C">
              <w:rPr>
                <w:rFonts w:eastAsia="Calibri" w:cs="Times New Roman"/>
                <w:sz w:val="20"/>
                <w:szCs w:val="20"/>
              </w:rPr>
              <w:t>ед.</w:t>
            </w:r>
          </w:p>
        </w:tc>
        <w:tc>
          <w:tcPr>
            <w:tcW w:w="0" w:type="auto"/>
            <w:tcMar>
              <w:top w:w="0" w:type="dxa"/>
              <w:left w:w="28" w:type="dxa"/>
              <w:bottom w:w="0" w:type="dxa"/>
              <w:right w:w="28" w:type="dxa"/>
            </w:tcMar>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3</w:t>
            </w:r>
          </w:p>
        </w:tc>
        <w:tc>
          <w:tcPr>
            <w:tcW w:w="0" w:type="auto"/>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4</w:t>
            </w:r>
          </w:p>
        </w:tc>
        <w:tc>
          <w:tcPr>
            <w:tcW w:w="0" w:type="auto"/>
            <w:tcMar>
              <w:top w:w="0" w:type="dxa"/>
              <w:left w:w="28" w:type="dxa"/>
              <w:bottom w:w="0" w:type="dxa"/>
              <w:right w:w="28" w:type="dxa"/>
            </w:tcMar>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4</w:t>
            </w:r>
          </w:p>
        </w:tc>
      </w:tr>
      <w:tr w:rsidR="006E31BA" w:rsidRPr="00F2520C" w:rsidTr="008449BF">
        <w:trPr>
          <w:trHeight w:val="20"/>
          <w:jc w:val="center"/>
        </w:trPr>
        <w:tc>
          <w:tcPr>
            <w:tcW w:w="0" w:type="auto"/>
            <w:tcMar>
              <w:top w:w="0" w:type="dxa"/>
              <w:left w:w="28" w:type="dxa"/>
              <w:bottom w:w="0" w:type="dxa"/>
              <w:right w:w="28" w:type="dxa"/>
            </w:tcMar>
          </w:tcPr>
          <w:p w:rsidR="006E31BA" w:rsidRPr="00F2520C" w:rsidRDefault="006E31BA" w:rsidP="008449BF">
            <w:pPr>
              <w:ind w:firstLine="0"/>
              <w:rPr>
                <w:rFonts w:eastAsia="Calibri" w:cs="Times New Roman"/>
                <w:sz w:val="20"/>
                <w:szCs w:val="20"/>
              </w:rPr>
            </w:pPr>
            <w:r w:rsidRPr="00F2520C">
              <w:rPr>
                <w:rFonts w:eastAsia="Calibri" w:cs="Times New Roman"/>
                <w:sz w:val="20"/>
                <w:szCs w:val="20"/>
              </w:rPr>
              <w:t>6.2.3</w:t>
            </w:r>
          </w:p>
        </w:tc>
        <w:tc>
          <w:tcPr>
            <w:tcW w:w="0" w:type="auto"/>
            <w:tcMar>
              <w:top w:w="0" w:type="dxa"/>
              <w:left w:w="28" w:type="dxa"/>
              <w:bottom w:w="0" w:type="dxa"/>
              <w:right w:w="28" w:type="dxa"/>
            </w:tcMar>
          </w:tcPr>
          <w:p w:rsidR="006E31BA" w:rsidRPr="00F2520C" w:rsidRDefault="006E31BA" w:rsidP="006E31BA">
            <w:pPr>
              <w:ind w:firstLine="0"/>
              <w:rPr>
                <w:rFonts w:eastAsia="Calibri" w:cs="Times New Roman"/>
                <w:sz w:val="20"/>
                <w:szCs w:val="20"/>
              </w:rPr>
            </w:pPr>
            <w:r w:rsidRPr="00F2520C">
              <w:rPr>
                <w:rFonts w:eastAsia="Calibri" w:cs="Times New Roman"/>
                <w:sz w:val="20"/>
                <w:szCs w:val="20"/>
              </w:rPr>
              <w:t>Мусоросортировочный комплекс,</w:t>
            </w:r>
          </w:p>
          <w:p w:rsidR="006E31BA" w:rsidRPr="00F2520C" w:rsidRDefault="006E31BA" w:rsidP="006E31BA">
            <w:pPr>
              <w:ind w:firstLine="0"/>
              <w:jc w:val="left"/>
              <w:rPr>
                <w:rFonts w:eastAsia="Calibri" w:cs="Times New Roman"/>
                <w:sz w:val="20"/>
                <w:szCs w:val="20"/>
              </w:rPr>
            </w:pPr>
            <w:r w:rsidRPr="00F2520C">
              <w:rPr>
                <w:rFonts w:eastAsia="Calibri" w:cs="Times New Roman"/>
                <w:sz w:val="20"/>
                <w:szCs w:val="20"/>
              </w:rPr>
              <w:t>в т.ч. мусоросортировочные/</w:t>
            </w:r>
            <w:r w:rsidRPr="00F2520C">
              <w:rPr>
                <w:rFonts w:eastAsia="Calibri" w:cs="Times New Roman"/>
                <w:sz w:val="20"/>
                <w:szCs w:val="20"/>
              </w:rPr>
              <w:br/>
              <w:t>мусороперегрузочные станции</w:t>
            </w:r>
          </w:p>
        </w:tc>
        <w:tc>
          <w:tcPr>
            <w:tcW w:w="0" w:type="auto"/>
            <w:tcMar>
              <w:top w:w="0" w:type="dxa"/>
              <w:left w:w="28" w:type="dxa"/>
              <w:bottom w:w="0" w:type="dxa"/>
              <w:right w:w="28" w:type="dxa"/>
            </w:tcMar>
          </w:tcPr>
          <w:p w:rsidR="00F80D29" w:rsidRPr="00F2520C" w:rsidRDefault="00F80D29" w:rsidP="006E31BA">
            <w:pPr>
              <w:ind w:firstLine="0"/>
              <w:jc w:val="center"/>
              <w:rPr>
                <w:rFonts w:eastAsia="Calibri" w:cs="Times New Roman"/>
                <w:sz w:val="20"/>
                <w:szCs w:val="20"/>
              </w:rPr>
            </w:pPr>
            <w:r w:rsidRPr="00F2520C">
              <w:rPr>
                <w:rFonts w:eastAsia="Calibri" w:cs="Times New Roman"/>
                <w:sz w:val="20"/>
                <w:szCs w:val="20"/>
              </w:rPr>
              <w:t>ед.</w:t>
            </w:r>
          </w:p>
          <w:p w:rsidR="006E31BA" w:rsidRPr="00F2520C" w:rsidRDefault="00F80D29" w:rsidP="006E31BA">
            <w:pPr>
              <w:ind w:firstLine="0"/>
              <w:jc w:val="center"/>
              <w:rPr>
                <w:rFonts w:eastAsia="Calibri" w:cs="Times New Roman"/>
                <w:sz w:val="20"/>
                <w:szCs w:val="20"/>
              </w:rPr>
            </w:pPr>
            <w:r w:rsidRPr="00F2520C">
              <w:rPr>
                <w:rFonts w:eastAsia="Calibri" w:cs="Times New Roman"/>
                <w:sz w:val="20"/>
                <w:szCs w:val="20"/>
              </w:rPr>
              <w:t>ед.</w:t>
            </w:r>
          </w:p>
        </w:tc>
        <w:tc>
          <w:tcPr>
            <w:tcW w:w="0" w:type="auto"/>
            <w:tcMar>
              <w:top w:w="0" w:type="dxa"/>
              <w:left w:w="28" w:type="dxa"/>
              <w:bottom w:w="0" w:type="dxa"/>
              <w:right w:w="28" w:type="dxa"/>
            </w:tcMar>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0</w:t>
            </w:r>
          </w:p>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0</w:t>
            </w:r>
          </w:p>
        </w:tc>
        <w:tc>
          <w:tcPr>
            <w:tcW w:w="0" w:type="auto"/>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2</w:t>
            </w:r>
          </w:p>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7</w:t>
            </w:r>
          </w:p>
        </w:tc>
        <w:tc>
          <w:tcPr>
            <w:tcW w:w="0" w:type="auto"/>
            <w:tcMar>
              <w:top w:w="0" w:type="dxa"/>
              <w:left w:w="28" w:type="dxa"/>
              <w:bottom w:w="0" w:type="dxa"/>
              <w:right w:w="28" w:type="dxa"/>
            </w:tcMar>
          </w:tcPr>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2</w:t>
            </w:r>
          </w:p>
          <w:p w:rsidR="006E31BA" w:rsidRPr="00F2520C" w:rsidRDefault="006E31BA" w:rsidP="006E31BA">
            <w:pPr>
              <w:ind w:firstLine="0"/>
              <w:jc w:val="center"/>
              <w:rPr>
                <w:rFonts w:eastAsia="Calibri" w:cs="Times New Roman"/>
                <w:sz w:val="20"/>
                <w:szCs w:val="20"/>
              </w:rPr>
            </w:pPr>
            <w:r w:rsidRPr="00F2520C">
              <w:rPr>
                <w:rFonts w:eastAsia="Calibri" w:cs="Times New Roman"/>
                <w:sz w:val="20"/>
                <w:szCs w:val="20"/>
              </w:rPr>
              <w:t>7</w:t>
            </w:r>
          </w:p>
        </w:tc>
      </w:tr>
    </w:tbl>
    <w:p w:rsidR="008449BF" w:rsidRPr="006E31BA" w:rsidRDefault="006E31BA" w:rsidP="006E31BA">
      <w:pPr>
        <w:ind w:firstLine="0"/>
        <w:rPr>
          <w:sz w:val="20"/>
        </w:rPr>
      </w:pPr>
      <w:r w:rsidRPr="00F2520C">
        <w:rPr>
          <w:sz w:val="20"/>
        </w:rPr>
        <w:t>*количество мостов на планируемых автомобильных дорогах определяется на последующих стадиях проектирования</w:t>
      </w:r>
    </w:p>
    <w:sectPr w:rsidR="008449BF" w:rsidRPr="006E31BA" w:rsidSect="005E3EA6">
      <w:headerReference w:type="even" r:id="rId12"/>
      <w:headerReference w:type="default" r:id="rId13"/>
      <w:pgSz w:w="11906" w:h="16838"/>
      <w:pgMar w:top="1134" w:right="567" w:bottom="1134" w:left="1134"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3C" w:rsidRDefault="00A72F3C" w:rsidP="003207F4">
      <w:pPr>
        <w:spacing w:before="0" w:after="0"/>
      </w:pPr>
      <w:r>
        <w:separator/>
      </w:r>
    </w:p>
  </w:endnote>
  <w:endnote w:type="continuationSeparator" w:id="0">
    <w:p w:rsidR="00A72F3C" w:rsidRDefault="00A72F3C" w:rsidP="003207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3C" w:rsidRDefault="00A72F3C" w:rsidP="003207F4">
      <w:pPr>
        <w:spacing w:before="0" w:after="0"/>
      </w:pPr>
      <w:r>
        <w:separator/>
      </w:r>
    </w:p>
  </w:footnote>
  <w:footnote w:type="continuationSeparator" w:id="0">
    <w:p w:rsidR="00A72F3C" w:rsidRDefault="00A72F3C" w:rsidP="003207F4">
      <w:pPr>
        <w:spacing w:before="0" w:after="0"/>
      </w:pPr>
      <w:r>
        <w:continuationSeparator/>
      </w:r>
    </w:p>
  </w:footnote>
  <w:footnote w:id="1">
    <w:p w:rsidR="00A72F3C" w:rsidRPr="0011451F" w:rsidRDefault="00A72F3C" w:rsidP="0011451F">
      <w:pPr>
        <w:tabs>
          <w:tab w:val="left" w:pos="0"/>
        </w:tabs>
        <w:rPr>
          <w:rFonts w:cs="Times New Roman"/>
          <w:szCs w:val="24"/>
        </w:rPr>
      </w:pPr>
      <w:r w:rsidRPr="00A7548D">
        <w:rPr>
          <w:rStyle w:val="af4"/>
          <w:sz w:val="20"/>
          <w:szCs w:val="20"/>
        </w:rPr>
        <w:footnoteRef/>
      </w:r>
      <w:r w:rsidRPr="0011451F">
        <w:rPr>
          <w:sz w:val="20"/>
          <w:szCs w:val="20"/>
        </w:rPr>
        <w:t xml:space="preserve"> Показатель установлен </w:t>
      </w:r>
      <w:r w:rsidRPr="0011451F">
        <w:rPr>
          <w:rFonts w:cs="Times New Roman"/>
          <w:sz w:val="20"/>
          <w:szCs w:val="20"/>
        </w:rPr>
        <w:t>Государственной программой Камчатского края «Охрана окружающей среды, воспроизводство и использование природных ресурсов в Камчатском крае», утвержденной постановлением Правительства Камчатского края от 03.11.2017 г. № 460-П (ред. от 29.03.2019 № 150-П).</w:t>
      </w:r>
    </w:p>
  </w:footnote>
  <w:footnote w:id="2">
    <w:p w:rsidR="00A72F3C" w:rsidRDefault="00A72F3C" w:rsidP="0011451F">
      <w:pPr>
        <w:pStyle w:val="af2"/>
      </w:pPr>
      <w:r>
        <w:rPr>
          <w:rStyle w:val="af4"/>
        </w:rPr>
        <w:footnoteRef/>
      </w:r>
      <w:r>
        <w:t xml:space="preserve"> Информация, содержащаяся в статье, приведена в соответствии со «Стратегией развития добычи и переработки минерально-сырьевых ресурсов в Камчатском крае на период до 2025 года», утвержденной распоряжением Правительства Камчатского края от 31.03.2011 г. № 139</w:t>
      </w:r>
      <w:r>
        <w:softHyphen/>
        <w:t>РП (ред. от 12.09.2016 г.)</w:t>
      </w:r>
    </w:p>
  </w:footnote>
  <w:footnote w:id="3">
    <w:p w:rsidR="00A72F3C" w:rsidRDefault="00A72F3C" w:rsidP="0011451F">
      <w:pPr>
        <w:pStyle w:val="af2"/>
      </w:pPr>
      <w:r>
        <w:rPr>
          <w:rStyle w:val="af4"/>
        </w:rPr>
        <w:footnoteRef/>
      </w:r>
      <w:r>
        <w:t xml:space="preserve"> Раздел подготовлен в соответствии с Информационным отчетом по объекту: «Мониторинг Козельского полигона захоронения ядохимикатов и пестицидов», подготовленный ООО «Недра» (г. Елизово Камчатского края) по заказу Министерства природных ресурсов и экологии Камчатского края в 2018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160645"/>
      <w:docPartObj>
        <w:docPartGallery w:val="Page Numbers (Top of Page)"/>
        <w:docPartUnique/>
      </w:docPartObj>
    </w:sdtPr>
    <w:sdtEndPr>
      <w:rPr>
        <w:sz w:val="20"/>
      </w:rPr>
    </w:sdtEndPr>
    <w:sdtContent>
      <w:p w:rsidR="00A72F3C" w:rsidRPr="002A7531" w:rsidRDefault="00A72F3C" w:rsidP="002A7531">
        <w:pPr>
          <w:pStyle w:val="ab"/>
          <w:ind w:firstLine="0"/>
          <w:jc w:val="center"/>
          <w:rPr>
            <w:sz w:val="20"/>
          </w:rPr>
        </w:pPr>
        <w:r w:rsidRPr="002A7531">
          <w:rPr>
            <w:sz w:val="20"/>
          </w:rPr>
          <w:fldChar w:fldCharType="begin"/>
        </w:r>
        <w:r w:rsidRPr="002A7531">
          <w:rPr>
            <w:sz w:val="20"/>
          </w:rPr>
          <w:instrText xml:space="preserve"> PAGE   \* MERGEFORMAT </w:instrText>
        </w:r>
        <w:r w:rsidRPr="002A7531">
          <w:rPr>
            <w:sz w:val="20"/>
          </w:rPr>
          <w:fldChar w:fldCharType="separate"/>
        </w:r>
        <w:r w:rsidR="00B96EFE">
          <w:rPr>
            <w:noProof/>
            <w:sz w:val="20"/>
          </w:rPr>
          <w:t>40</w:t>
        </w:r>
        <w:r w:rsidRPr="002A7531">
          <w:rPr>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11160590"/>
      <w:docPartObj>
        <w:docPartGallery w:val="Page Numbers (Top of Page)"/>
        <w:docPartUnique/>
      </w:docPartObj>
    </w:sdtPr>
    <w:sdtContent>
      <w:p w:rsidR="00A72F3C" w:rsidRPr="001A597D" w:rsidRDefault="00A72F3C" w:rsidP="001A597D">
        <w:pPr>
          <w:pStyle w:val="ab"/>
          <w:jc w:val="center"/>
          <w:rPr>
            <w:sz w:val="20"/>
          </w:rPr>
        </w:pPr>
        <w:r w:rsidRPr="001A597D">
          <w:rPr>
            <w:sz w:val="20"/>
          </w:rPr>
          <w:fldChar w:fldCharType="begin"/>
        </w:r>
        <w:r w:rsidRPr="001A597D">
          <w:rPr>
            <w:sz w:val="20"/>
          </w:rPr>
          <w:instrText xml:space="preserve"> PAGE   \* MERGEFORMAT </w:instrText>
        </w:r>
        <w:r w:rsidRPr="001A597D">
          <w:rPr>
            <w:sz w:val="20"/>
          </w:rPr>
          <w:fldChar w:fldCharType="separate"/>
        </w:r>
        <w:r w:rsidR="00B96EFE">
          <w:rPr>
            <w:noProof/>
            <w:sz w:val="20"/>
          </w:rPr>
          <w:t>60</w:t>
        </w:r>
        <w:r w:rsidRPr="001A597D">
          <w:rPr>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3C" w:rsidRDefault="00A72F3C">
    <w:pPr>
      <w:framePr w:wrap="around" w:vAnchor="text" w:hAnchor="margin" w:xAlign="right" w:y="1"/>
    </w:pPr>
    <w:r>
      <w:fldChar w:fldCharType="begin"/>
    </w:r>
    <w:r>
      <w:instrText xml:space="preserve">PAGE  </w:instrText>
    </w:r>
    <w:r>
      <w:fldChar w:fldCharType="end"/>
    </w:r>
  </w:p>
  <w:p w:rsidR="00A72F3C" w:rsidRDefault="00A72F3C">
    <w:pP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688248"/>
      <w:docPartObj>
        <w:docPartGallery w:val="Page Numbers (Top of Page)"/>
        <w:docPartUnique/>
      </w:docPartObj>
    </w:sdtPr>
    <w:sdtEndPr>
      <w:rPr>
        <w:sz w:val="20"/>
      </w:rPr>
    </w:sdtEndPr>
    <w:sdtContent>
      <w:p w:rsidR="00A72F3C" w:rsidRPr="005359C8" w:rsidRDefault="00A72F3C" w:rsidP="005359C8">
        <w:pPr>
          <w:ind w:firstLine="0"/>
          <w:jc w:val="center"/>
          <w:rPr>
            <w:sz w:val="20"/>
          </w:rPr>
        </w:pPr>
        <w:r w:rsidRPr="005359C8">
          <w:rPr>
            <w:sz w:val="20"/>
          </w:rPr>
          <w:fldChar w:fldCharType="begin"/>
        </w:r>
        <w:r w:rsidRPr="005359C8">
          <w:rPr>
            <w:sz w:val="20"/>
          </w:rPr>
          <w:instrText xml:space="preserve"> PAGE   \* MERGEFORMAT </w:instrText>
        </w:r>
        <w:r w:rsidRPr="005359C8">
          <w:rPr>
            <w:sz w:val="20"/>
          </w:rPr>
          <w:fldChar w:fldCharType="separate"/>
        </w:r>
        <w:r w:rsidR="00B96EFE">
          <w:rPr>
            <w:noProof/>
            <w:sz w:val="20"/>
          </w:rPr>
          <w:t>119</w:t>
        </w:r>
        <w:r w:rsidRPr="005359C8">
          <w:rPr>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7C2E320"/>
    <w:lvl w:ilvl="0">
      <w:start w:val="1"/>
      <w:numFmt w:val="decimal"/>
      <w:pStyle w:val="1"/>
      <w:lvlText w:val="%1."/>
      <w:lvlJc w:val="left"/>
      <w:pPr>
        <w:ind w:left="-360" w:firstLine="0"/>
      </w:pPr>
      <w:rPr>
        <w:rFonts w:hint="default"/>
      </w:rPr>
    </w:lvl>
    <w:lvl w:ilvl="1">
      <w:start w:val="1"/>
      <w:numFmt w:val="decimal"/>
      <w:pStyle w:val="2"/>
      <w:lvlText w:val="%1.%2"/>
      <w:lvlJc w:val="left"/>
      <w:pPr>
        <w:ind w:left="1059" w:firstLine="0"/>
      </w:pPr>
      <w:rPr>
        <w:rFonts w:cs="Times New Roman" w:hint="default"/>
        <w:lang w:val="ru-RU"/>
      </w:rPr>
    </w:lvl>
    <w:lvl w:ilvl="2">
      <w:start w:val="1"/>
      <w:numFmt w:val="decimal"/>
      <w:pStyle w:val="3"/>
      <w:lvlText w:val="%1.%2.%3"/>
      <w:lvlJc w:val="left"/>
      <w:pPr>
        <w:ind w:left="-360" w:firstLine="0"/>
      </w:pPr>
      <w:rPr>
        <w:rFonts w:cs="Times New Roman" w:hint="default"/>
      </w:rPr>
    </w:lvl>
    <w:lvl w:ilvl="3">
      <w:start w:val="1"/>
      <w:numFmt w:val="decimal"/>
      <w:pStyle w:val="4"/>
      <w:lvlText w:val="%1.%2.%3.%4"/>
      <w:lvlJc w:val="left"/>
      <w:pPr>
        <w:ind w:left="-360" w:firstLine="0"/>
      </w:pPr>
      <w:rPr>
        <w:rFonts w:cs="Times New Roman" w:hint="default"/>
      </w:rPr>
    </w:lvl>
    <w:lvl w:ilvl="4">
      <w:start w:val="1"/>
      <w:numFmt w:val="decimal"/>
      <w:lvlText w:val="%1.%2.%3.%4.%5"/>
      <w:lvlJc w:val="left"/>
      <w:pPr>
        <w:ind w:left="-360" w:firstLine="0"/>
      </w:pPr>
      <w:rPr>
        <w:rFonts w:cs="Times New Roman" w:hint="default"/>
      </w:rPr>
    </w:lvl>
    <w:lvl w:ilvl="5">
      <w:start w:val="1"/>
      <w:numFmt w:val="decimal"/>
      <w:lvlText w:val="%1.%2.%3.%4.%5.%6"/>
      <w:lvlJc w:val="left"/>
      <w:pPr>
        <w:ind w:left="-360" w:firstLine="0"/>
      </w:pPr>
      <w:rPr>
        <w:rFonts w:cs="Times New Roman" w:hint="default"/>
      </w:rPr>
    </w:lvl>
    <w:lvl w:ilvl="6">
      <w:start w:val="1"/>
      <w:numFmt w:val="decimal"/>
      <w:lvlText w:val="%1.%2.%3.%4.%5.%6.%7"/>
      <w:lvlJc w:val="left"/>
      <w:pPr>
        <w:ind w:left="-360" w:firstLine="0"/>
      </w:pPr>
      <w:rPr>
        <w:rFonts w:cs="Times New Roman" w:hint="default"/>
      </w:rPr>
    </w:lvl>
    <w:lvl w:ilvl="7">
      <w:start w:val="1"/>
      <w:numFmt w:val="decimal"/>
      <w:lvlText w:val="%1.%2.%3.%4.%5.%6.%7.%8"/>
      <w:lvlJc w:val="left"/>
      <w:pPr>
        <w:ind w:left="-360" w:firstLine="0"/>
      </w:pPr>
      <w:rPr>
        <w:rFonts w:cs="Times New Roman" w:hint="default"/>
      </w:rPr>
    </w:lvl>
    <w:lvl w:ilvl="8">
      <w:start w:val="1"/>
      <w:numFmt w:val="decimal"/>
      <w:lvlText w:val="%1.%2.%3.%4.%5.%6.%7.%8.%9"/>
      <w:lvlJc w:val="left"/>
      <w:pPr>
        <w:ind w:left="-360" w:firstLine="0"/>
      </w:pPr>
      <w:rPr>
        <w:rFonts w:cs="Times New Roman" w:hint="default"/>
      </w:rPr>
    </w:lvl>
  </w:abstractNum>
  <w:abstractNum w:abstractNumId="1" w15:restartNumberingAfterBreak="0">
    <w:nsid w:val="001C5826"/>
    <w:multiLevelType w:val="hybridMultilevel"/>
    <w:tmpl w:val="29FAAF36"/>
    <w:lvl w:ilvl="0" w:tplc="9E1E7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F62FCF"/>
    <w:multiLevelType w:val="multilevel"/>
    <w:tmpl w:val="200CD7DC"/>
    <w:name w:val="WW8Num342"/>
    <w:lvl w:ilvl="0">
      <w:start w:val="1"/>
      <w:numFmt w:val="decimal"/>
      <w:suff w:val="space"/>
      <w:lvlText w:val="%1."/>
      <w:lvlJc w:val="left"/>
      <w:pPr>
        <w:ind w:left="0" w:firstLine="709"/>
      </w:pPr>
      <w:rPr>
        <w:rFonts w:ascii="Times New Roman" w:hAnsi="Times New Roman" w:hint="default"/>
        <w:b w:val="0"/>
      </w:rPr>
    </w:lvl>
    <w:lvl w:ilvl="1">
      <w:start w:val="1"/>
      <w:numFmt w:val="decimal"/>
      <w:suff w:val="space"/>
      <w:lvlText w:val="%1.%2."/>
      <w:lvlJc w:val="left"/>
      <w:pPr>
        <w:ind w:left="0" w:firstLine="709"/>
      </w:pPr>
      <w:rPr>
        <w:rFonts w:ascii="Times New Roman" w:hAnsi="Times New Roman" w:hint="default"/>
        <w:spacing w:val="0"/>
      </w:rPr>
    </w:lvl>
    <w:lvl w:ilvl="2">
      <w:start w:val="1"/>
      <w:numFmt w:val="decimal"/>
      <w:suff w:val="space"/>
      <w:lvlText w:val="%1.%2.%3."/>
      <w:lvlJc w:val="left"/>
      <w:pPr>
        <w:ind w:left="0" w:firstLine="709"/>
      </w:pPr>
      <w:rPr>
        <w:rFonts w:ascii="Times New Roman" w:hAnsi="Times New Roman" w:hint="default"/>
      </w:rPr>
    </w:lvl>
    <w:lvl w:ilvl="3">
      <w:start w:val="1"/>
      <w:numFmt w:val="decimal"/>
      <w:suff w:val="space"/>
      <w:lvlText w:val="%4)"/>
      <w:lvlJc w:val="left"/>
      <w:pPr>
        <w:ind w:left="0" w:firstLine="709"/>
      </w:pPr>
      <w:rPr>
        <w:rFonts w:ascii="Times New Roman" w:hAnsi="Times New Roman" w:hint="default"/>
      </w:rPr>
    </w:lvl>
    <w:lvl w:ilvl="4">
      <w:start w:val="1"/>
      <w:numFmt w:val="bullet"/>
      <w:suff w:val="space"/>
      <w:lvlText w:val="-"/>
      <w:lvlJc w:val="left"/>
      <w:pPr>
        <w:ind w:left="-142" w:firstLine="709"/>
      </w:pPr>
      <w:rPr>
        <w:rFonts w:ascii="Courier New" w:hAnsi="Courier New" w:hint="default"/>
      </w:rPr>
    </w:lvl>
    <w:lvl w:ilvl="5">
      <w:start w:val="1"/>
      <w:numFmt w:val="russianLower"/>
      <w:suff w:val="space"/>
      <w:lvlText w:val="%6)"/>
      <w:lvlJc w:val="left"/>
      <w:pPr>
        <w:ind w:left="0" w:firstLine="709"/>
      </w:pPr>
      <w:rPr>
        <w:rFonts w:hint="default"/>
      </w:rPr>
    </w:lvl>
    <w:lvl w:ilvl="6">
      <w:start w:val="1"/>
      <w:numFmt w:val="none"/>
      <w:suff w:val="space"/>
      <w:lvlText w:val=""/>
      <w:lvlJc w:val="left"/>
      <w:pPr>
        <w:ind w:left="0" w:firstLine="0"/>
      </w:pPr>
      <w:rPr>
        <w:rFonts w:hint="default"/>
      </w:rPr>
    </w:lvl>
    <w:lvl w:ilvl="7">
      <w:start w:val="1"/>
      <w:numFmt w:val="none"/>
      <w:lvlText w:val=""/>
      <w:lvlJc w:val="left"/>
      <w:pPr>
        <w:tabs>
          <w:tab w:val="num" w:pos="1440"/>
        </w:tabs>
        <w:ind w:left="0" w:firstLine="0"/>
      </w:pPr>
      <w:rPr>
        <w:rFonts w:hint="default"/>
      </w:rPr>
    </w:lvl>
    <w:lvl w:ilvl="8">
      <w:start w:val="1"/>
      <w:numFmt w:val="none"/>
      <w:lvlText w:val=""/>
      <w:lvlJc w:val="left"/>
      <w:pPr>
        <w:tabs>
          <w:tab w:val="num" w:pos="1584"/>
        </w:tabs>
        <w:ind w:left="0" w:firstLine="0"/>
      </w:pPr>
      <w:rPr>
        <w:rFonts w:hint="default"/>
      </w:rPr>
    </w:lvl>
  </w:abstractNum>
  <w:abstractNum w:abstractNumId="3" w15:restartNumberingAfterBreak="0">
    <w:nsid w:val="074041AB"/>
    <w:multiLevelType w:val="hybridMultilevel"/>
    <w:tmpl w:val="DFFA068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BA088E"/>
    <w:multiLevelType w:val="hybridMultilevel"/>
    <w:tmpl w:val="A5400D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891DC2"/>
    <w:multiLevelType w:val="hybridMultilevel"/>
    <w:tmpl w:val="9C3640D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2E6D22"/>
    <w:multiLevelType w:val="hybridMultilevel"/>
    <w:tmpl w:val="FD10ECF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C4E336D"/>
    <w:multiLevelType w:val="hybridMultilevel"/>
    <w:tmpl w:val="5476A264"/>
    <w:lvl w:ilvl="0" w:tplc="A6E2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CE84324"/>
    <w:multiLevelType w:val="hybridMultilevel"/>
    <w:tmpl w:val="139ED94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F47544A"/>
    <w:multiLevelType w:val="hybridMultilevel"/>
    <w:tmpl w:val="5614A33E"/>
    <w:lvl w:ilvl="0" w:tplc="96666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FC34E05"/>
    <w:multiLevelType w:val="hybridMultilevel"/>
    <w:tmpl w:val="5614A33E"/>
    <w:lvl w:ilvl="0" w:tplc="96666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1517C28"/>
    <w:multiLevelType w:val="hybridMultilevel"/>
    <w:tmpl w:val="C6402A24"/>
    <w:lvl w:ilvl="0" w:tplc="EC52B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5C605FF"/>
    <w:multiLevelType w:val="hybridMultilevel"/>
    <w:tmpl w:val="1136A48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86E61BF"/>
    <w:multiLevelType w:val="hybridMultilevel"/>
    <w:tmpl w:val="500C63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90215A8"/>
    <w:multiLevelType w:val="hybridMultilevel"/>
    <w:tmpl w:val="28E2E458"/>
    <w:lvl w:ilvl="0" w:tplc="8EC0D45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EC64B4C"/>
    <w:multiLevelType w:val="hybridMultilevel"/>
    <w:tmpl w:val="CEB455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0AD4DF5"/>
    <w:multiLevelType w:val="hybridMultilevel"/>
    <w:tmpl w:val="5C1611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3D736C6"/>
    <w:multiLevelType w:val="hybridMultilevel"/>
    <w:tmpl w:val="02445C7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44B796F"/>
    <w:multiLevelType w:val="hybridMultilevel"/>
    <w:tmpl w:val="BDC01E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4CB4081"/>
    <w:multiLevelType w:val="hybridMultilevel"/>
    <w:tmpl w:val="8D48A7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345FE0"/>
    <w:multiLevelType w:val="hybridMultilevel"/>
    <w:tmpl w:val="5476A264"/>
    <w:lvl w:ilvl="0" w:tplc="A6E2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9ED3521"/>
    <w:multiLevelType w:val="hybridMultilevel"/>
    <w:tmpl w:val="5614A33E"/>
    <w:lvl w:ilvl="0" w:tplc="96666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AE716E3"/>
    <w:multiLevelType w:val="hybridMultilevel"/>
    <w:tmpl w:val="796A798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E605809"/>
    <w:multiLevelType w:val="hybridMultilevel"/>
    <w:tmpl w:val="B5AC3726"/>
    <w:lvl w:ilvl="0" w:tplc="ACC45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0D0644F"/>
    <w:multiLevelType w:val="hybridMultilevel"/>
    <w:tmpl w:val="1064369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30636E1"/>
    <w:multiLevelType w:val="hybridMultilevel"/>
    <w:tmpl w:val="D7985AFC"/>
    <w:lvl w:ilvl="0" w:tplc="A01A89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5617FB1"/>
    <w:multiLevelType w:val="hybridMultilevel"/>
    <w:tmpl w:val="DC403E2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6FB74B1"/>
    <w:multiLevelType w:val="hybridMultilevel"/>
    <w:tmpl w:val="5C1611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DB92BC7"/>
    <w:multiLevelType w:val="hybridMultilevel"/>
    <w:tmpl w:val="4EEAE08E"/>
    <w:lvl w:ilvl="0" w:tplc="96666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EAF021A"/>
    <w:multiLevelType w:val="hybridMultilevel"/>
    <w:tmpl w:val="5476A264"/>
    <w:lvl w:ilvl="0" w:tplc="A6E2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EB15E95"/>
    <w:multiLevelType w:val="hybridMultilevel"/>
    <w:tmpl w:val="85A6A7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3FB7119A"/>
    <w:multiLevelType w:val="hybridMultilevel"/>
    <w:tmpl w:val="5614A33E"/>
    <w:lvl w:ilvl="0" w:tplc="96666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1A05FF3"/>
    <w:multiLevelType w:val="hybridMultilevel"/>
    <w:tmpl w:val="73FE66C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1B21DFC"/>
    <w:multiLevelType w:val="hybridMultilevel"/>
    <w:tmpl w:val="5476A264"/>
    <w:lvl w:ilvl="0" w:tplc="A6E2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3AB2A96"/>
    <w:multiLevelType w:val="hybridMultilevel"/>
    <w:tmpl w:val="EDCADF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47E322C6"/>
    <w:multiLevelType w:val="hybridMultilevel"/>
    <w:tmpl w:val="6A746A3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9DD781A"/>
    <w:multiLevelType w:val="hybridMultilevel"/>
    <w:tmpl w:val="51ACC9A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4E3812A0"/>
    <w:multiLevelType w:val="hybridMultilevel"/>
    <w:tmpl w:val="5C1611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547B3686"/>
    <w:multiLevelType w:val="hybridMultilevel"/>
    <w:tmpl w:val="FE52593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48D71C0"/>
    <w:multiLevelType w:val="hybridMultilevel"/>
    <w:tmpl w:val="D19A9B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5AC45770"/>
    <w:multiLevelType w:val="hybridMultilevel"/>
    <w:tmpl w:val="5C1611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5B5A5C95"/>
    <w:multiLevelType w:val="hybridMultilevel"/>
    <w:tmpl w:val="A6C0BBFC"/>
    <w:name w:val="MyList122"/>
    <w:lvl w:ilvl="0" w:tplc="04190011">
      <w:start w:val="1"/>
      <w:numFmt w:val="decimal"/>
      <w:lvlText w:val="%1."/>
      <w:lvlJc w:val="left"/>
      <w:pPr>
        <w:ind w:left="927" w:hanging="360"/>
      </w:pPr>
      <w:rPr>
        <w:rFonts w:hint="default"/>
      </w:rPr>
    </w:lvl>
    <w:lvl w:ilvl="1" w:tplc="00480218" w:tentative="1">
      <w:start w:val="1"/>
      <w:numFmt w:val="lowerLetter"/>
      <w:lvlText w:val="%2."/>
      <w:lvlJc w:val="left"/>
      <w:pPr>
        <w:ind w:left="1647" w:hanging="360"/>
      </w:pPr>
    </w:lvl>
    <w:lvl w:ilvl="2" w:tplc="9328E066" w:tentative="1">
      <w:start w:val="1"/>
      <w:numFmt w:val="lowerRoman"/>
      <w:lvlText w:val="%3."/>
      <w:lvlJc w:val="right"/>
      <w:pPr>
        <w:ind w:left="2367" w:hanging="180"/>
      </w:pPr>
    </w:lvl>
    <w:lvl w:ilvl="3" w:tplc="22B00446" w:tentative="1">
      <w:start w:val="1"/>
      <w:numFmt w:val="decimal"/>
      <w:lvlText w:val="%4."/>
      <w:lvlJc w:val="left"/>
      <w:pPr>
        <w:ind w:left="3087" w:hanging="360"/>
      </w:pPr>
    </w:lvl>
    <w:lvl w:ilvl="4" w:tplc="59BCE9B0" w:tentative="1">
      <w:start w:val="1"/>
      <w:numFmt w:val="lowerLetter"/>
      <w:lvlText w:val="%5."/>
      <w:lvlJc w:val="left"/>
      <w:pPr>
        <w:ind w:left="3807" w:hanging="360"/>
      </w:pPr>
    </w:lvl>
    <w:lvl w:ilvl="5" w:tplc="A36AB8EC" w:tentative="1">
      <w:start w:val="1"/>
      <w:numFmt w:val="lowerRoman"/>
      <w:lvlText w:val="%6."/>
      <w:lvlJc w:val="right"/>
      <w:pPr>
        <w:ind w:left="4527" w:hanging="180"/>
      </w:pPr>
    </w:lvl>
    <w:lvl w:ilvl="6" w:tplc="DACEC952" w:tentative="1">
      <w:start w:val="1"/>
      <w:numFmt w:val="decimal"/>
      <w:lvlText w:val="%7."/>
      <w:lvlJc w:val="left"/>
      <w:pPr>
        <w:ind w:left="5247" w:hanging="360"/>
      </w:pPr>
    </w:lvl>
    <w:lvl w:ilvl="7" w:tplc="E61C4614" w:tentative="1">
      <w:start w:val="1"/>
      <w:numFmt w:val="lowerLetter"/>
      <w:lvlText w:val="%8."/>
      <w:lvlJc w:val="left"/>
      <w:pPr>
        <w:ind w:left="5967" w:hanging="360"/>
      </w:pPr>
    </w:lvl>
    <w:lvl w:ilvl="8" w:tplc="DF58BD2E" w:tentative="1">
      <w:start w:val="1"/>
      <w:numFmt w:val="lowerRoman"/>
      <w:lvlText w:val="%9."/>
      <w:lvlJc w:val="right"/>
      <w:pPr>
        <w:ind w:left="6687" w:hanging="180"/>
      </w:pPr>
    </w:lvl>
  </w:abstractNum>
  <w:abstractNum w:abstractNumId="42" w15:restartNumberingAfterBreak="0">
    <w:nsid w:val="5CC42391"/>
    <w:multiLevelType w:val="hybridMultilevel"/>
    <w:tmpl w:val="7710098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E3E289F"/>
    <w:multiLevelType w:val="hybridMultilevel"/>
    <w:tmpl w:val="BF70D0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F311F0D"/>
    <w:multiLevelType w:val="hybridMultilevel"/>
    <w:tmpl w:val="B8926D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41D7842"/>
    <w:multiLevelType w:val="hybridMultilevel"/>
    <w:tmpl w:val="BF70D0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7BB4A4B"/>
    <w:multiLevelType w:val="hybridMultilevel"/>
    <w:tmpl w:val="5476A264"/>
    <w:lvl w:ilvl="0" w:tplc="A6E2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8361CC5"/>
    <w:multiLevelType w:val="hybridMultilevel"/>
    <w:tmpl w:val="39EA24EE"/>
    <w:lvl w:ilvl="0" w:tplc="0419000F">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8" w15:restartNumberingAfterBreak="0">
    <w:nsid w:val="6D367894"/>
    <w:multiLevelType w:val="hybridMultilevel"/>
    <w:tmpl w:val="5F5CD4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D46D4E"/>
    <w:multiLevelType w:val="hybridMultilevel"/>
    <w:tmpl w:val="4EEAE08E"/>
    <w:lvl w:ilvl="0" w:tplc="96666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74BC265B"/>
    <w:multiLevelType w:val="hybridMultilevel"/>
    <w:tmpl w:val="3B9410C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9C66E71"/>
    <w:multiLevelType w:val="hybridMultilevel"/>
    <w:tmpl w:val="5476A264"/>
    <w:lvl w:ilvl="0" w:tplc="A6E2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B2C07B6"/>
    <w:multiLevelType w:val="hybridMultilevel"/>
    <w:tmpl w:val="E2265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7DB97463"/>
    <w:multiLevelType w:val="hybridMultilevel"/>
    <w:tmpl w:val="73643BD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7"/>
  </w:num>
  <w:num w:numId="3">
    <w:abstractNumId w:val="34"/>
  </w:num>
  <w:num w:numId="4">
    <w:abstractNumId w:val="15"/>
  </w:num>
  <w:num w:numId="5">
    <w:abstractNumId w:val="37"/>
  </w:num>
  <w:num w:numId="6">
    <w:abstractNumId w:val="40"/>
  </w:num>
  <w:num w:numId="7">
    <w:abstractNumId w:val="27"/>
  </w:num>
  <w:num w:numId="8">
    <w:abstractNumId w:val="16"/>
  </w:num>
  <w:num w:numId="9">
    <w:abstractNumId w:val="3"/>
  </w:num>
  <w:num w:numId="10">
    <w:abstractNumId w:val="45"/>
  </w:num>
  <w:num w:numId="11">
    <w:abstractNumId w:val="43"/>
  </w:num>
  <w:num w:numId="12">
    <w:abstractNumId w:val="25"/>
  </w:num>
  <w:num w:numId="13">
    <w:abstractNumId w:val="1"/>
  </w:num>
  <w:num w:numId="14">
    <w:abstractNumId w:val="14"/>
  </w:num>
  <w:num w:numId="15">
    <w:abstractNumId w:val="9"/>
  </w:num>
  <w:num w:numId="16">
    <w:abstractNumId w:val="49"/>
  </w:num>
  <w:num w:numId="17">
    <w:abstractNumId w:val="52"/>
  </w:num>
  <w:num w:numId="18">
    <w:abstractNumId w:val="28"/>
  </w:num>
  <w:num w:numId="19">
    <w:abstractNumId w:val="7"/>
  </w:num>
  <w:num w:numId="20">
    <w:abstractNumId w:val="46"/>
  </w:num>
  <w:num w:numId="21">
    <w:abstractNumId w:val="19"/>
  </w:num>
  <w:num w:numId="22">
    <w:abstractNumId w:val="21"/>
  </w:num>
  <w:num w:numId="23">
    <w:abstractNumId w:val="10"/>
  </w:num>
  <w:num w:numId="24">
    <w:abstractNumId w:val="36"/>
  </w:num>
  <w:num w:numId="25">
    <w:abstractNumId w:val="33"/>
  </w:num>
  <w:num w:numId="26">
    <w:abstractNumId w:val="51"/>
  </w:num>
  <w:num w:numId="27">
    <w:abstractNumId w:val="29"/>
  </w:num>
  <w:num w:numId="28">
    <w:abstractNumId w:val="20"/>
  </w:num>
  <w:num w:numId="29">
    <w:abstractNumId w:val="44"/>
  </w:num>
  <w:num w:numId="30">
    <w:abstractNumId w:val="39"/>
  </w:num>
  <w:num w:numId="31">
    <w:abstractNumId w:val="48"/>
  </w:num>
  <w:num w:numId="32">
    <w:abstractNumId w:val="5"/>
  </w:num>
  <w:num w:numId="33">
    <w:abstractNumId w:val="18"/>
  </w:num>
  <w:num w:numId="34">
    <w:abstractNumId w:val="6"/>
  </w:num>
  <w:num w:numId="35">
    <w:abstractNumId w:val="8"/>
  </w:num>
  <w:num w:numId="36">
    <w:abstractNumId w:val="24"/>
  </w:num>
  <w:num w:numId="37">
    <w:abstractNumId w:val="13"/>
  </w:num>
  <w:num w:numId="38">
    <w:abstractNumId w:val="22"/>
  </w:num>
  <w:num w:numId="39">
    <w:abstractNumId w:val="38"/>
  </w:num>
  <w:num w:numId="40">
    <w:abstractNumId w:val="26"/>
  </w:num>
  <w:num w:numId="41">
    <w:abstractNumId w:val="12"/>
  </w:num>
  <w:num w:numId="42">
    <w:abstractNumId w:val="50"/>
  </w:num>
  <w:num w:numId="43">
    <w:abstractNumId w:val="32"/>
  </w:num>
  <w:num w:numId="44">
    <w:abstractNumId w:val="53"/>
  </w:num>
  <w:num w:numId="45">
    <w:abstractNumId w:val="42"/>
  </w:num>
  <w:num w:numId="46">
    <w:abstractNumId w:val="17"/>
  </w:num>
  <w:num w:numId="47">
    <w:abstractNumId w:val="4"/>
  </w:num>
  <w:num w:numId="48">
    <w:abstractNumId w:val="35"/>
  </w:num>
  <w:num w:numId="49">
    <w:abstractNumId w:val="30"/>
  </w:num>
  <w:num w:numId="50">
    <w:abstractNumId w:val="23"/>
  </w:num>
  <w:num w:numId="51">
    <w:abstractNumId w:val="41"/>
  </w:num>
  <w:num w:numId="52">
    <w:abstractNumId w:val="31"/>
  </w:num>
  <w:num w:numId="53">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F6C8B"/>
    <w:rsid w:val="0000161F"/>
    <w:rsid w:val="00005BC7"/>
    <w:rsid w:val="000074EA"/>
    <w:rsid w:val="000076AE"/>
    <w:rsid w:val="00017942"/>
    <w:rsid w:val="00030E8E"/>
    <w:rsid w:val="00052591"/>
    <w:rsid w:val="00077A0B"/>
    <w:rsid w:val="000955C6"/>
    <w:rsid w:val="000A15AE"/>
    <w:rsid w:val="000A1B6C"/>
    <w:rsid w:val="000B48C3"/>
    <w:rsid w:val="000D34F0"/>
    <w:rsid w:val="000E3528"/>
    <w:rsid w:val="000F3BCA"/>
    <w:rsid w:val="00110001"/>
    <w:rsid w:val="0011451F"/>
    <w:rsid w:val="001178EB"/>
    <w:rsid w:val="00120B93"/>
    <w:rsid w:val="00122F63"/>
    <w:rsid w:val="001305FA"/>
    <w:rsid w:val="001324BC"/>
    <w:rsid w:val="00132FB1"/>
    <w:rsid w:val="001530F8"/>
    <w:rsid w:val="0015459C"/>
    <w:rsid w:val="0016239E"/>
    <w:rsid w:val="00170C1A"/>
    <w:rsid w:val="001807EA"/>
    <w:rsid w:val="00193A81"/>
    <w:rsid w:val="00193D0D"/>
    <w:rsid w:val="00194F97"/>
    <w:rsid w:val="001A0393"/>
    <w:rsid w:val="001A597D"/>
    <w:rsid w:val="001D05DF"/>
    <w:rsid w:val="001E0486"/>
    <w:rsid w:val="001E337A"/>
    <w:rsid w:val="002010A9"/>
    <w:rsid w:val="002059AB"/>
    <w:rsid w:val="00227B69"/>
    <w:rsid w:val="0025175B"/>
    <w:rsid w:val="00260DBA"/>
    <w:rsid w:val="00264331"/>
    <w:rsid w:val="00287155"/>
    <w:rsid w:val="00297C77"/>
    <w:rsid w:val="002A0199"/>
    <w:rsid w:val="002A7531"/>
    <w:rsid w:val="002B5CF8"/>
    <w:rsid w:val="002D316A"/>
    <w:rsid w:val="002D45EC"/>
    <w:rsid w:val="002E3C32"/>
    <w:rsid w:val="002E5C34"/>
    <w:rsid w:val="002F6C8B"/>
    <w:rsid w:val="00312A1F"/>
    <w:rsid w:val="003207F4"/>
    <w:rsid w:val="00350862"/>
    <w:rsid w:val="003773F8"/>
    <w:rsid w:val="00380B9D"/>
    <w:rsid w:val="00383CE0"/>
    <w:rsid w:val="003D3B97"/>
    <w:rsid w:val="003F2C61"/>
    <w:rsid w:val="0040563D"/>
    <w:rsid w:val="00416221"/>
    <w:rsid w:val="0042375A"/>
    <w:rsid w:val="00423CCE"/>
    <w:rsid w:val="00426171"/>
    <w:rsid w:val="004326D4"/>
    <w:rsid w:val="004718B5"/>
    <w:rsid w:val="004725A6"/>
    <w:rsid w:val="004741CD"/>
    <w:rsid w:val="00475292"/>
    <w:rsid w:val="0048157F"/>
    <w:rsid w:val="0048594F"/>
    <w:rsid w:val="004934EB"/>
    <w:rsid w:val="004940D6"/>
    <w:rsid w:val="00497FD3"/>
    <w:rsid w:val="004C241D"/>
    <w:rsid w:val="004C5E37"/>
    <w:rsid w:val="004C7B3E"/>
    <w:rsid w:val="004D01DE"/>
    <w:rsid w:val="005122B8"/>
    <w:rsid w:val="005144AE"/>
    <w:rsid w:val="00524CBF"/>
    <w:rsid w:val="00526B55"/>
    <w:rsid w:val="00531AFE"/>
    <w:rsid w:val="005359C8"/>
    <w:rsid w:val="00556AD1"/>
    <w:rsid w:val="005A31D5"/>
    <w:rsid w:val="005B7C2D"/>
    <w:rsid w:val="005E3EA6"/>
    <w:rsid w:val="005F5055"/>
    <w:rsid w:val="006202C4"/>
    <w:rsid w:val="006242A1"/>
    <w:rsid w:val="00633ECA"/>
    <w:rsid w:val="00635FE7"/>
    <w:rsid w:val="00643F31"/>
    <w:rsid w:val="00673FF2"/>
    <w:rsid w:val="006A6A82"/>
    <w:rsid w:val="006C2F2B"/>
    <w:rsid w:val="006C36DB"/>
    <w:rsid w:val="006C4E34"/>
    <w:rsid w:val="006E31BA"/>
    <w:rsid w:val="006F21F1"/>
    <w:rsid w:val="00716EBC"/>
    <w:rsid w:val="00720DF3"/>
    <w:rsid w:val="00726630"/>
    <w:rsid w:val="00742752"/>
    <w:rsid w:val="00750801"/>
    <w:rsid w:val="00753B9C"/>
    <w:rsid w:val="007D0350"/>
    <w:rsid w:val="00817749"/>
    <w:rsid w:val="00823BAC"/>
    <w:rsid w:val="0084372C"/>
    <w:rsid w:val="008449BF"/>
    <w:rsid w:val="00855869"/>
    <w:rsid w:val="0087478C"/>
    <w:rsid w:val="0088434E"/>
    <w:rsid w:val="008C7955"/>
    <w:rsid w:val="008F6280"/>
    <w:rsid w:val="009177D0"/>
    <w:rsid w:val="00920854"/>
    <w:rsid w:val="0093180B"/>
    <w:rsid w:val="00932728"/>
    <w:rsid w:val="00950B89"/>
    <w:rsid w:val="00951C7F"/>
    <w:rsid w:val="00953C2E"/>
    <w:rsid w:val="00970228"/>
    <w:rsid w:val="009A3AB1"/>
    <w:rsid w:val="009A4E1C"/>
    <w:rsid w:val="009A5B7E"/>
    <w:rsid w:val="009B5140"/>
    <w:rsid w:val="009C6456"/>
    <w:rsid w:val="009D19D7"/>
    <w:rsid w:val="009E6AD3"/>
    <w:rsid w:val="00A03C2B"/>
    <w:rsid w:val="00A20C97"/>
    <w:rsid w:val="00A26150"/>
    <w:rsid w:val="00A547E6"/>
    <w:rsid w:val="00A704DE"/>
    <w:rsid w:val="00A72F3C"/>
    <w:rsid w:val="00A804BE"/>
    <w:rsid w:val="00AC1275"/>
    <w:rsid w:val="00B06F27"/>
    <w:rsid w:val="00B15CCB"/>
    <w:rsid w:val="00B371C7"/>
    <w:rsid w:val="00B42025"/>
    <w:rsid w:val="00B42BAF"/>
    <w:rsid w:val="00B816FC"/>
    <w:rsid w:val="00B83EE9"/>
    <w:rsid w:val="00B96EFE"/>
    <w:rsid w:val="00BA643B"/>
    <w:rsid w:val="00BB0EAD"/>
    <w:rsid w:val="00BC03EF"/>
    <w:rsid w:val="00BC49B6"/>
    <w:rsid w:val="00BE5F61"/>
    <w:rsid w:val="00BE62D8"/>
    <w:rsid w:val="00BF561D"/>
    <w:rsid w:val="00BF5B5B"/>
    <w:rsid w:val="00C10B22"/>
    <w:rsid w:val="00C24813"/>
    <w:rsid w:val="00C25646"/>
    <w:rsid w:val="00C30A10"/>
    <w:rsid w:val="00C32A4A"/>
    <w:rsid w:val="00C36F57"/>
    <w:rsid w:val="00C373DC"/>
    <w:rsid w:val="00C5209E"/>
    <w:rsid w:val="00C93DAD"/>
    <w:rsid w:val="00CA14C5"/>
    <w:rsid w:val="00CD7E66"/>
    <w:rsid w:val="00D1316A"/>
    <w:rsid w:val="00D74BDA"/>
    <w:rsid w:val="00D92B5C"/>
    <w:rsid w:val="00DA48EA"/>
    <w:rsid w:val="00DC6D5C"/>
    <w:rsid w:val="00DE79C7"/>
    <w:rsid w:val="00DF019F"/>
    <w:rsid w:val="00DF326D"/>
    <w:rsid w:val="00DF67A0"/>
    <w:rsid w:val="00E279A5"/>
    <w:rsid w:val="00E50855"/>
    <w:rsid w:val="00E53BCE"/>
    <w:rsid w:val="00E72B2E"/>
    <w:rsid w:val="00E7724D"/>
    <w:rsid w:val="00E819F6"/>
    <w:rsid w:val="00EB0A4D"/>
    <w:rsid w:val="00EE0AD7"/>
    <w:rsid w:val="00F1782C"/>
    <w:rsid w:val="00F2520C"/>
    <w:rsid w:val="00F50763"/>
    <w:rsid w:val="00F75FDF"/>
    <w:rsid w:val="00F80D29"/>
    <w:rsid w:val="00F85763"/>
    <w:rsid w:val="00FB54D3"/>
    <w:rsid w:val="00FE032C"/>
    <w:rsid w:val="00FE3E74"/>
    <w:rsid w:val="00FE41E9"/>
    <w:rsid w:val="00FF1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3F2B142F"/>
  <w15:docId w15:val="{C2336157-4ECA-4F67-9C9C-AE6E4853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9C7"/>
    <w:pPr>
      <w:spacing w:before="120" w:after="120" w:line="240" w:lineRule="auto"/>
      <w:ind w:firstLine="567"/>
      <w:contextualSpacing/>
      <w:jc w:val="both"/>
    </w:pPr>
    <w:rPr>
      <w:rFonts w:ascii="Times New Roman" w:hAnsi="Times New Roman"/>
      <w:sz w:val="24"/>
    </w:rPr>
  </w:style>
  <w:style w:type="paragraph" w:styleId="1">
    <w:name w:val="heading 1"/>
    <w:aliases w:val="1"/>
    <w:basedOn w:val="a"/>
    <w:next w:val="a"/>
    <w:link w:val="10"/>
    <w:qFormat/>
    <w:rsid w:val="00A704DE"/>
    <w:pPr>
      <w:keepNext/>
      <w:keepLines/>
      <w:numPr>
        <w:numId w:val="1"/>
      </w:numPr>
      <w:tabs>
        <w:tab w:val="left" w:pos="567"/>
      </w:tabs>
      <w:spacing w:before="240" w:after="240"/>
      <w:ind w:left="0"/>
      <w:contextualSpacing w:val="0"/>
      <w:outlineLvl w:val="0"/>
    </w:pPr>
    <w:rPr>
      <w:rFonts w:eastAsia="Times New Roman" w:cs="Times New Roman"/>
      <w:b/>
      <w:bCs/>
      <w:szCs w:val="28"/>
    </w:rPr>
  </w:style>
  <w:style w:type="paragraph" w:styleId="2">
    <w:name w:val="heading 2"/>
    <w:aliases w:val="2"/>
    <w:basedOn w:val="a"/>
    <w:next w:val="a"/>
    <w:link w:val="20"/>
    <w:unhideWhenUsed/>
    <w:qFormat/>
    <w:rsid w:val="000F3BCA"/>
    <w:pPr>
      <w:keepNext/>
      <w:keepLines/>
      <w:numPr>
        <w:ilvl w:val="1"/>
        <w:numId w:val="1"/>
      </w:numPr>
      <w:tabs>
        <w:tab w:val="left" w:pos="567"/>
      </w:tabs>
      <w:spacing w:before="240" w:after="240"/>
      <w:contextualSpacing w:val="0"/>
      <w:outlineLvl w:val="1"/>
    </w:pPr>
    <w:rPr>
      <w:rFonts w:eastAsia="Times New Roman" w:cs="Times New Roman"/>
      <w:b/>
      <w:bCs/>
      <w:szCs w:val="26"/>
    </w:rPr>
  </w:style>
  <w:style w:type="paragraph" w:styleId="3">
    <w:name w:val="heading 3"/>
    <w:aliases w:val="3"/>
    <w:basedOn w:val="a"/>
    <w:next w:val="a"/>
    <w:link w:val="30"/>
    <w:unhideWhenUsed/>
    <w:qFormat/>
    <w:rsid w:val="000F3BCA"/>
    <w:pPr>
      <w:keepNext/>
      <w:keepLines/>
      <w:numPr>
        <w:ilvl w:val="2"/>
        <w:numId w:val="1"/>
      </w:numPr>
      <w:ind w:left="0"/>
      <w:contextualSpacing w:val="0"/>
      <w:outlineLvl w:val="2"/>
    </w:pPr>
    <w:rPr>
      <w:rFonts w:eastAsia="Times New Roman" w:cs="Times New Roman"/>
      <w:bCs/>
      <w:i/>
      <w:szCs w:val="20"/>
    </w:rPr>
  </w:style>
  <w:style w:type="paragraph" w:styleId="4">
    <w:name w:val="heading 4"/>
    <w:aliases w:val="4,Заголовок 4ТАБЛИЦ"/>
    <w:basedOn w:val="a"/>
    <w:next w:val="a"/>
    <w:link w:val="40"/>
    <w:unhideWhenUsed/>
    <w:qFormat/>
    <w:rsid w:val="002F6C8B"/>
    <w:pPr>
      <w:keepNext/>
      <w:keepLines/>
      <w:numPr>
        <w:ilvl w:val="3"/>
        <w:numId w:val="1"/>
      </w:numPr>
      <w:spacing w:before="200" w:after="0"/>
      <w:contextualSpacing w:val="0"/>
      <w:outlineLvl w:val="3"/>
    </w:pPr>
    <w:rPr>
      <w:rFonts w:ascii="Cambria" w:eastAsia="Times New Roman" w:hAnsi="Cambria" w:cs="Times New Roman"/>
      <w:b/>
      <w:bCs/>
      <w:i/>
      <w:iCs/>
      <w:color w:val="4F81BD"/>
      <w:szCs w:val="20"/>
    </w:rPr>
  </w:style>
  <w:style w:type="paragraph" w:styleId="5">
    <w:name w:val="heading 5"/>
    <w:aliases w:val="5"/>
    <w:basedOn w:val="a"/>
    <w:next w:val="a"/>
    <w:link w:val="50"/>
    <w:unhideWhenUsed/>
    <w:rsid w:val="0088434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122F63"/>
    <w:pPr>
      <w:widowControl w:val="0"/>
      <w:autoSpaceDE w:val="0"/>
      <w:autoSpaceDN w:val="0"/>
      <w:adjustRightInd w:val="0"/>
      <w:spacing w:before="360" w:after="60"/>
      <w:ind w:firstLine="0"/>
      <w:contextualSpacing w:val="0"/>
      <w:jc w:val="left"/>
      <w:outlineLvl w:val="5"/>
    </w:pPr>
    <w:rPr>
      <w:rFonts w:ascii="Arial" w:eastAsia="Times New Roman" w:hAnsi="Arial" w:cs="Times New Roman"/>
      <w:b/>
      <w:bCs/>
      <w:i/>
      <w:sz w:val="26"/>
      <w:szCs w:val="24"/>
      <w:lang w:eastAsia="ru-RU"/>
    </w:rPr>
  </w:style>
  <w:style w:type="paragraph" w:styleId="7">
    <w:name w:val="heading 7"/>
    <w:basedOn w:val="a"/>
    <w:next w:val="a"/>
    <w:link w:val="70"/>
    <w:qFormat/>
    <w:rsid w:val="00122F63"/>
    <w:pPr>
      <w:widowControl w:val="0"/>
      <w:autoSpaceDE w:val="0"/>
      <w:autoSpaceDN w:val="0"/>
      <w:adjustRightInd w:val="0"/>
      <w:spacing w:before="360" w:after="60"/>
      <w:ind w:firstLine="720"/>
      <w:contextualSpacing w:val="0"/>
      <w:jc w:val="left"/>
      <w:outlineLvl w:val="6"/>
    </w:pPr>
    <w:rPr>
      <w:rFonts w:ascii="Arial" w:eastAsia="Times New Roman" w:hAnsi="Arial" w:cs="Times New Roman"/>
      <w:b/>
      <w:i/>
      <w:sz w:val="26"/>
      <w:szCs w:val="20"/>
      <w:lang w:eastAsia="ru-RU"/>
    </w:rPr>
  </w:style>
  <w:style w:type="paragraph" w:styleId="8">
    <w:name w:val="heading 8"/>
    <w:basedOn w:val="a"/>
    <w:next w:val="a"/>
    <w:link w:val="80"/>
    <w:qFormat/>
    <w:rsid w:val="00122F63"/>
    <w:pPr>
      <w:widowControl w:val="0"/>
      <w:autoSpaceDE w:val="0"/>
      <w:autoSpaceDN w:val="0"/>
      <w:adjustRightInd w:val="0"/>
      <w:spacing w:before="240" w:after="60"/>
      <w:ind w:firstLine="0"/>
      <w:contextualSpacing w:val="0"/>
      <w:jc w:val="left"/>
      <w:outlineLvl w:val="7"/>
    </w:pPr>
    <w:rPr>
      <w:rFonts w:eastAsia="Times New Roman" w:cs="Times New Roman"/>
      <w:b/>
      <w:iCs/>
      <w:sz w:val="26"/>
      <w:szCs w:val="20"/>
      <w:lang w:eastAsia="ru-RU"/>
    </w:rPr>
  </w:style>
  <w:style w:type="paragraph" w:styleId="9">
    <w:name w:val="heading 9"/>
    <w:basedOn w:val="a"/>
    <w:next w:val="a"/>
    <w:link w:val="90"/>
    <w:qFormat/>
    <w:rsid w:val="00122F63"/>
    <w:pPr>
      <w:widowControl w:val="0"/>
      <w:autoSpaceDE w:val="0"/>
      <w:autoSpaceDN w:val="0"/>
      <w:adjustRightInd w:val="0"/>
      <w:spacing w:before="240" w:after="60"/>
      <w:ind w:firstLine="0"/>
      <w:contextualSpacing w:val="0"/>
      <w:jc w:val="left"/>
      <w:outlineLvl w:val="8"/>
    </w:pPr>
    <w:rPr>
      <w:rFonts w:eastAsia="Times New Roman" w:cs="Arial"/>
      <w:b/>
      <w:i/>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
    <w:basedOn w:val="a0"/>
    <w:link w:val="1"/>
    <w:rsid w:val="00A704DE"/>
    <w:rPr>
      <w:rFonts w:ascii="Times New Roman" w:eastAsia="Times New Roman" w:hAnsi="Times New Roman" w:cs="Times New Roman"/>
      <w:b/>
      <w:bCs/>
      <w:sz w:val="24"/>
      <w:szCs w:val="28"/>
    </w:rPr>
  </w:style>
  <w:style w:type="character" w:customStyle="1" w:styleId="20">
    <w:name w:val="Заголовок 2 Знак"/>
    <w:aliases w:val="2 Знак"/>
    <w:basedOn w:val="a0"/>
    <w:link w:val="2"/>
    <w:rsid w:val="000F3BCA"/>
    <w:rPr>
      <w:rFonts w:ascii="Times New Roman" w:eastAsia="Times New Roman" w:hAnsi="Times New Roman" w:cs="Times New Roman"/>
      <w:b/>
      <w:bCs/>
      <w:sz w:val="24"/>
      <w:szCs w:val="26"/>
    </w:rPr>
  </w:style>
  <w:style w:type="character" w:customStyle="1" w:styleId="30">
    <w:name w:val="Заголовок 3 Знак"/>
    <w:aliases w:val="3 Знак"/>
    <w:basedOn w:val="a0"/>
    <w:link w:val="3"/>
    <w:rsid w:val="000F3BCA"/>
    <w:rPr>
      <w:rFonts w:ascii="Times New Roman" w:eastAsia="Times New Roman" w:hAnsi="Times New Roman" w:cs="Times New Roman"/>
      <w:bCs/>
      <w:i/>
      <w:sz w:val="24"/>
      <w:szCs w:val="20"/>
    </w:rPr>
  </w:style>
  <w:style w:type="character" w:customStyle="1" w:styleId="40">
    <w:name w:val="Заголовок 4 Знак"/>
    <w:aliases w:val="4 Знак,Заголовок 4ТАБЛИЦ Знак"/>
    <w:basedOn w:val="a0"/>
    <w:link w:val="4"/>
    <w:rsid w:val="002F6C8B"/>
    <w:rPr>
      <w:rFonts w:ascii="Cambria" w:eastAsia="Times New Roman" w:hAnsi="Cambria" w:cs="Times New Roman"/>
      <w:b/>
      <w:bCs/>
      <w:i/>
      <w:iCs/>
      <w:color w:val="4F81BD"/>
      <w:sz w:val="24"/>
      <w:szCs w:val="20"/>
    </w:rPr>
  </w:style>
  <w:style w:type="character" w:customStyle="1" w:styleId="50">
    <w:name w:val="Заголовок 5 Знак"/>
    <w:aliases w:val="5 Знак"/>
    <w:basedOn w:val="a0"/>
    <w:link w:val="5"/>
    <w:rsid w:val="0088434E"/>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rsid w:val="00122F63"/>
    <w:rPr>
      <w:rFonts w:ascii="Arial" w:eastAsia="Times New Roman" w:hAnsi="Arial" w:cs="Times New Roman"/>
      <w:b/>
      <w:bCs/>
      <w:i/>
      <w:sz w:val="26"/>
      <w:szCs w:val="24"/>
      <w:lang w:eastAsia="ru-RU"/>
    </w:rPr>
  </w:style>
  <w:style w:type="character" w:customStyle="1" w:styleId="70">
    <w:name w:val="Заголовок 7 Знак"/>
    <w:basedOn w:val="a0"/>
    <w:link w:val="7"/>
    <w:rsid w:val="00122F63"/>
    <w:rPr>
      <w:rFonts w:ascii="Arial" w:eastAsia="Times New Roman" w:hAnsi="Arial" w:cs="Times New Roman"/>
      <w:b/>
      <w:i/>
      <w:sz w:val="26"/>
      <w:szCs w:val="20"/>
      <w:lang w:eastAsia="ru-RU"/>
    </w:rPr>
  </w:style>
  <w:style w:type="character" w:customStyle="1" w:styleId="80">
    <w:name w:val="Заголовок 8 Знак"/>
    <w:basedOn w:val="a0"/>
    <w:link w:val="8"/>
    <w:rsid w:val="00122F63"/>
    <w:rPr>
      <w:rFonts w:ascii="Times New Roman" w:eastAsia="Times New Roman" w:hAnsi="Times New Roman" w:cs="Times New Roman"/>
      <w:b/>
      <w:iCs/>
      <w:sz w:val="26"/>
      <w:szCs w:val="20"/>
      <w:lang w:eastAsia="ru-RU"/>
    </w:rPr>
  </w:style>
  <w:style w:type="character" w:customStyle="1" w:styleId="90">
    <w:name w:val="Заголовок 9 Знак"/>
    <w:basedOn w:val="a0"/>
    <w:link w:val="9"/>
    <w:rsid w:val="00122F63"/>
    <w:rPr>
      <w:rFonts w:ascii="Times New Roman" w:eastAsia="Times New Roman" w:hAnsi="Times New Roman" w:cs="Arial"/>
      <w:b/>
      <w:i/>
      <w:sz w:val="26"/>
      <w:szCs w:val="24"/>
      <w:lang w:eastAsia="ru-RU"/>
    </w:rPr>
  </w:style>
  <w:style w:type="paragraph" w:styleId="a3">
    <w:name w:val="Document Map"/>
    <w:basedOn w:val="a"/>
    <w:link w:val="a4"/>
    <w:uiPriority w:val="99"/>
    <w:semiHidden/>
    <w:unhideWhenUsed/>
    <w:rsid w:val="00FF1E5D"/>
    <w:pPr>
      <w:spacing w:before="0" w:after="0"/>
    </w:pPr>
    <w:rPr>
      <w:rFonts w:ascii="Tahoma" w:hAnsi="Tahoma" w:cs="Tahoma"/>
      <w:sz w:val="16"/>
      <w:szCs w:val="16"/>
    </w:rPr>
  </w:style>
  <w:style w:type="character" w:customStyle="1" w:styleId="a4">
    <w:name w:val="Схема документа Знак"/>
    <w:basedOn w:val="a0"/>
    <w:link w:val="a3"/>
    <w:uiPriority w:val="99"/>
    <w:semiHidden/>
    <w:rsid w:val="00FF1E5D"/>
    <w:rPr>
      <w:rFonts w:ascii="Tahoma" w:hAnsi="Tahoma" w:cs="Tahoma"/>
      <w:sz w:val="16"/>
      <w:szCs w:val="16"/>
    </w:rPr>
  </w:style>
  <w:style w:type="paragraph" w:styleId="a5">
    <w:name w:val="TOC Heading"/>
    <w:basedOn w:val="1"/>
    <w:next w:val="a"/>
    <w:uiPriority w:val="39"/>
    <w:unhideWhenUsed/>
    <w:qFormat/>
    <w:rsid w:val="00FF1E5D"/>
    <w:pPr>
      <w:numPr>
        <w:numId w:val="0"/>
      </w:numPr>
      <w:tabs>
        <w:tab w:val="clear" w:pos="567"/>
      </w:tabs>
      <w:spacing w:before="480" w:after="0" w:line="276" w:lineRule="auto"/>
      <w:jc w:val="left"/>
      <w:outlineLvl w:val="9"/>
    </w:pPr>
    <w:rPr>
      <w:rFonts w:asciiTheme="majorHAnsi" w:eastAsiaTheme="majorEastAsia" w:hAnsiTheme="majorHAnsi" w:cstheme="majorBidi"/>
      <w:color w:val="365F91" w:themeColor="accent1" w:themeShade="BF"/>
      <w:sz w:val="28"/>
    </w:rPr>
  </w:style>
  <w:style w:type="paragraph" w:styleId="11">
    <w:name w:val="toc 1"/>
    <w:basedOn w:val="a"/>
    <w:next w:val="a"/>
    <w:autoRedefine/>
    <w:uiPriority w:val="39"/>
    <w:unhideWhenUsed/>
    <w:rsid w:val="00750801"/>
    <w:pPr>
      <w:tabs>
        <w:tab w:val="left" w:pos="567"/>
        <w:tab w:val="right" w:leader="dot" w:pos="9628"/>
      </w:tabs>
      <w:spacing w:before="0" w:after="0" w:line="276" w:lineRule="auto"/>
      <w:ind w:firstLine="0"/>
    </w:pPr>
  </w:style>
  <w:style w:type="paragraph" w:styleId="21">
    <w:name w:val="toc 2"/>
    <w:basedOn w:val="a"/>
    <w:next w:val="a"/>
    <w:autoRedefine/>
    <w:uiPriority w:val="39"/>
    <w:unhideWhenUsed/>
    <w:rsid w:val="00750801"/>
    <w:pPr>
      <w:tabs>
        <w:tab w:val="left" w:pos="567"/>
        <w:tab w:val="right" w:leader="dot" w:pos="9628"/>
      </w:tabs>
      <w:spacing w:before="0" w:after="0" w:line="276" w:lineRule="auto"/>
      <w:ind w:firstLine="0"/>
    </w:pPr>
  </w:style>
  <w:style w:type="paragraph" w:styleId="31">
    <w:name w:val="toc 3"/>
    <w:basedOn w:val="a"/>
    <w:next w:val="a"/>
    <w:autoRedefine/>
    <w:uiPriority w:val="39"/>
    <w:unhideWhenUsed/>
    <w:rsid w:val="00750801"/>
    <w:pPr>
      <w:tabs>
        <w:tab w:val="left" w:pos="1276"/>
        <w:tab w:val="right" w:leader="dot" w:pos="9628"/>
      </w:tabs>
      <w:spacing w:before="0" w:after="0" w:line="276" w:lineRule="auto"/>
      <w:ind w:left="567" w:firstLine="0"/>
    </w:pPr>
  </w:style>
  <w:style w:type="paragraph" w:styleId="a6">
    <w:name w:val="Balloon Text"/>
    <w:basedOn w:val="a"/>
    <w:link w:val="a7"/>
    <w:semiHidden/>
    <w:unhideWhenUsed/>
    <w:rsid w:val="00FF1E5D"/>
    <w:pPr>
      <w:spacing w:before="0" w:after="0"/>
    </w:pPr>
    <w:rPr>
      <w:rFonts w:ascii="Tahoma" w:hAnsi="Tahoma" w:cs="Tahoma"/>
      <w:sz w:val="16"/>
      <w:szCs w:val="16"/>
    </w:rPr>
  </w:style>
  <w:style w:type="character" w:customStyle="1" w:styleId="a7">
    <w:name w:val="Текст выноски Знак"/>
    <w:basedOn w:val="a0"/>
    <w:link w:val="a6"/>
    <w:semiHidden/>
    <w:rsid w:val="00FF1E5D"/>
    <w:rPr>
      <w:rFonts w:ascii="Tahoma" w:hAnsi="Tahoma" w:cs="Tahoma"/>
      <w:sz w:val="16"/>
      <w:szCs w:val="16"/>
    </w:rPr>
  </w:style>
  <w:style w:type="paragraph" w:styleId="a8">
    <w:name w:val="Revision"/>
    <w:hidden/>
    <w:uiPriority w:val="99"/>
    <w:semiHidden/>
    <w:rsid w:val="002B5CF8"/>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F1E5D"/>
    <w:rPr>
      <w:color w:val="0000FF" w:themeColor="hyperlink"/>
      <w:u w:val="single"/>
    </w:rPr>
  </w:style>
  <w:style w:type="paragraph" w:styleId="41">
    <w:name w:val="toc 4"/>
    <w:basedOn w:val="a"/>
    <w:next w:val="a"/>
    <w:autoRedefine/>
    <w:uiPriority w:val="39"/>
    <w:unhideWhenUsed/>
    <w:rsid w:val="00312A1F"/>
    <w:pPr>
      <w:spacing w:before="0" w:after="100" w:line="276" w:lineRule="auto"/>
      <w:ind w:left="660" w:firstLine="0"/>
      <w:contextualSpacing w:val="0"/>
      <w:jc w:val="left"/>
    </w:pPr>
    <w:rPr>
      <w:rFonts w:asciiTheme="minorHAnsi" w:eastAsiaTheme="minorEastAsia" w:hAnsiTheme="minorHAnsi"/>
      <w:sz w:val="22"/>
      <w:lang w:eastAsia="ru-RU"/>
    </w:rPr>
  </w:style>
  <w:style w:type="paragraph" w:styleId="51">
    <w:name w:val="toc 5"/>
    <w:basedOn w:val="a"/>
    <w:next w:val="a"/>
    <w:autoRedefine/>
    <w:uiPriority w:val="39"/>
    <w:unhideWhenUsed/>
    <w:rsid w:val="00312A1F"/>
    <w:pPr>
      <w:spacing w:before="0" w:after="100" w:line="276" w:lineRule="auto"/>
      <w:ind w:left="880" w:firstLine="0"/>
      <w:contextualSpacing w:val="0"/>
      <w:jc w:val="left"/>
    </w:pPr>
    <w:rPr>
      <w:rFonts w:asciiTheme="minorHAnsi" w:eastAsiaTheme="minorEastAsia" w:hAnsiTheme="minorHAnsi"/>
      <w:sz w:val="22"/>
      <w:lang w:eastAsia="ru-RU"/>
    </w:rPr>
  </w:style>
  <w:style w:type="paragraph" w:styleId="61">
    <w:name w:val="toc 6"/>
    <w:basedOn w:val="a"/>
    <w:next w:val="a"/>
    <w:autoRedefine/>
    <w:uiPriority w:val="39"/>
    <w:unhideWhenUsed/>
    <w:rsid w:val="00312A1F"/>
    <w:pPr>
      <w:spacing w:before="0" w:after="100" w:line="276" w:lineRule="auto"/>
      <w:ind w:left="1100" w:firstLine="0"/>
      <w:contextualSpacing w:val="0"/>
      <w:jc w:val="left"/>
    </w:pPr>
    <w:rPr>
      <w:rFonts w:asciiTheme="minorHAnsi" w:eastAsiaTheme="minorEastAsia" w:hAnsiTheme="minorHAnsi"/>
      <w:sz w:val="22"/>
      <w:lang w:eastAsia="ru-RU"/>
    </w:rPr>
  </w:style>
  <w:style w:type="paragraph" w:styleId="71">
    <w:name w:val="toc 7"/>
    <w:basedOn w:val="a"/>
    <w:next w:val="a"/>
    <w:autoRedefine/>
    <w:uiPriority w:val="39"/>
    <w:unhideWhenUsed/>
    <w:rsid w:val="00312A1F"/>
    <w:pPr>
      <w:spacing w:before="0" w:after="100" w:line="276" w:lineRule="auto"/>
      <w:ind w:left="1320" w:firstLine="0"/>
      <w:contextualSpacing w:val="0"/>
      <w:jc w:val="left"/>
    </w:pPr>
    <w:rPr>
      <w:rFonts w:asciiTheme="minorHAnsi" w:eastAsiaTheme="minorEastAsia" w:hAnsiTheme="minorHAnsi"/>
      <w:sz w:val="22"/>
      <w:lang w:eastAsia="ru-RU"/>
    </w:rPr>
  </w:style>
  <w:style w:type="paragraph" w:styleId="81">
    <w:name w:val="toc 8"/>
    <w:basedOn w:val="a"/>
    <w:next w:val="a"/>
    <w:autoRedefine/>
    <w:uiPriority w:val="39"/>
    <w:unhideWhenUsed/>
    <w:rsid w:val="00312A1F"/>
    <w:pPr>
      <w:spacing w:before="0" w:after="100" w:line="276" w:lineRule="auto"/>
      <w:ind w:left="1540" w:firstLine="0"/>
      <w:contextualSpacing w:val="0"/>
      <w:jc w:val="left"/>
    </w:pPr>
    <w:rPr>
      <w:rFonts w:asciiTheme="minorHAnsi" w:eastAsiaTheme="minorEastAsia" w:hAnsiTheme="minorHAnsi"/>
      <w:sz w:val="22"/>
      <w:lang w:eastAsia="ru-RU"/>
    </w:rPr>
  </w:style>
  <w:style w:type="paragraph" w:styleId="91">
    <w:name w:val="toc 9"/>
    <w:basedOn w:val="a"/>
    <w:next w:val="a"/>
    <w:autoRedefine/>
    <w:uiPriority w:val="39"/>
    <w:unhideWhenUsed/>
    <w:rsid w:val="00312A1F"/>
    <w:pPr>
      <w:spacing w:before="0" w:after="100" w:line="276" w:lineRule="auto"/>
      <w:ind w:left="1760" w:firstLine="0"/>
      <w:contextualSpacing w:val="0"/>
      <w:jc w:val="left"/>
    </w:pPr>
    <w:rPr>
      <w:rFonts w:asciiTheme="minorHAnsi" w:eastAsiaTheme="minorEastAsia" w:hAnsiTheme="minorHAnsi"/>
      <w:sz w:val="22"/>
      <w:lang w:eastAsia="ru-RU"/>
    </w:rPr>
  </w:style>
  <w:style w:type="paragraph" w:styleId="aa">
    <w:name w:val="List Paragraph"/>
    <w:basedOn w:val="a"/>
    <w:uiPriority w:val="34"/>
    <w:qFormat/>
    <w:rsid w:val="00DE79C7"/>
    <w:pPr>
      <w:ind w:left="720"/>
    </w:pPr>
  </w:style>
  <w:style w:type="paragraph" w:styleId="ab">
    <w:name w:val="header"/>
    <w:basedOn w:val="a"/>
    <w:link w:val="ac"/>
    <w:uiPriority w:val="99"/>
    <w:unhideWhenUsed/>
    <w:rsid w:val="001A597D"/>
    <w:pPr>
      <w:tabs>
        <w:tab w:val="center" w:pos="4677"/>
        <w:tab w:val="right" w:pos="9355"/>
      </w:tabs>
      <w:spacing w:before="0" w:after="0"/>
    </w:pPr>
  </w:style>
  <w:style w:type="character" w:customStyle="1" w:styleId="ac">
    <w:name w:val="Верхний колонтитул Знак"/>
    <w:basedOn w:val="a0"/>
    <w:link w:val="ab"/>
    <w:uiPriority w:val="99"/>
    <w:rsid w:val="001A597D"/>
    <w:rPr>
      <w:rFonts w:ascii="Times New Roman" w:hAnsi="Times New Roman"/>
      <w:sz w:val="24"/>
    </w:rPr>
  </w:style>
  <w:style w:type="paragraph" w:styleId="ad">
    <w:name w:val="footer"/>
    <w:basedOn w:val="a"/>
    <w:link w:val="ae"/>
    <w:unhideWhenUsed/>
    <w:rsid w:val="001A597D"/>
    <w:pPr>
      <w:tabs>
        <w:tab w:val="center" w:pos="4677"/>
        <w:tab w:val="right" w:pos="9355"/>
      </w:tabs>
      <w:spacing w:before="0" w:after="0"/>
    </w:pPr>
  </w:style>
  <w:style w:type="character" w:customStyle="1" w:styleId="ae">
    <w:name w:val="Нижний колонтитул Знак"/>
    <w:basedOn w:val="a0"/>
    <w:link w:val="ad"/>
    <w:rsid w:val="001A597D"/>
    <w:rPr>
      <w:rFonts w:ascii="Times New Roman" w:hAnsi="Times New Roman"/>
      <w:sz w:val="24"/>
    </w:rPr>
  </w:style>
  <w:style w:type="paragraph" w:styleId="af">
    <w:name w:val="No Spacing"/>
    <w:link w:val="af0"/>
    <w:uiPriority w:val="1"/>
    <w:qFormat/>
    <w:rsid w:val="002A7531"/>
    <w:pPr>
      <w:spacing w:after="0" w:line="240" w:lineRule="auto"/>
    </w:pPr>
    <w:rPr>
      <w:rFonts w:eastAsiaTheme="minorEastAsia"/>
    </w:rPr>
  </w:style>
  <w:style w:type="character" w:customStyle="1" w:styleId="af0">
    <w:name w:val="Без интервала Знак"/>
    <w:basedOn w:val="a0"/>
    <w:link w:val="af"/>
    <w:uiPriority w:val="1"/>
    <w:rsid w:val="002A7531"/>
    <w:rPr>
      <w:rFonts w:eastAsiaTheme="minorEastAsia"/>
    </w:rPr>
  </w:style>
  <w:style w:type="paragraph" w:customStyle="1" w:styleId="Default">
    <w:name w:val="Default"/>
    <w:rsid w:val="009A4E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uiPriority w:val="39"/>
    <w:rsid w:val="0011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1451F"/>
    <w:pPr>
      <w:spacing w:before="0" w:after="0"/>
    </w:pPr>
    <w:rPr>
      <w:sz w:val="20"/>
      <w:szCs w:val="20"/>
    </w:rPr>
  </w:style>
  <w:style w:type="character" w:customStyle="1" w:styleId="af3">
    <w:name w:val="Текст сноски Знак"/>
    <w:basedOn w:val="a0"/>
    <w:link w:val="af2"/>
    <w:uiPriority w:val="99"/>
    <w:semiHidden/>
    <w:rsid w:val="0011451F"/>
    <w:rPr>
      <w:rFonts w:ascii="Times New Roman" w:hAnsi="Times New Roman"/>
      <w:sz w:val="20"/>
      <w:szCs w:val="20"/>
    </w:rPr>
  </w:style>
  <w:style w:type="character" w:styleId="af4">
    <w:name w:val="footnote reference"/>
    <w:basedOn w:val="a0"/>
    <w:uiPriority w:val="99"/>
    <w:semiHidden/>
    <w:unhideWhenUsed/>
    <w:rsid w:val="00114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297">
      <w:bodyDiv w:val="1"/>
      <w:marLeft w:val="0"/>
      <w:marRight w:val="0"/>
      <w:marTop w:val="0"/>
      <w:marBottom w:val="0"/>
      <w:divBdr>
        <w:top w:val="none" w:sz="0" w:space="0" w:color="auto"/>
        <w:left w:val="none" w:sz="0" w:space="0" w:color="auto"/>
        <w:bottom w:val="none" w:sz="0" w:space="0" w:color="auto"/>
        <w:right w:val="none" w:sz="0" w:space="0" w:color="auto"/>
      </w:divBdr>
    </w:div>
    <w:div w:id="70734123">
      <w:bodyDiv w:val="1"/>
      <w:marLeft w:val="0"/>
      <w:marRight w:val="0"/>
      <w:marTop w:val="0"/>
      <w:marBottom w:val="0"/>
      <w:divBdr>
        <w:top w:val="none" w:sz="0" w:space="0" w:color="auto"/>
        <w:left w:val="none" w:sz="0" w:space="0" w:color="auto"/>
        <w:bottom w:val="none" w:sz="0" w:space="0" w:color="auto"/>
        <w:right w:val="none" w:sz="0" w:space="0" w:color="auto"/>
      </w:divBdr>
    </w:div>
    <w:div w:id="91366157">
      <w:bodyDiv w:val="1"/>
      <w:marLeft w:val="0"/>
      <w:marRight w:val="0"/>
      <w:marTop w:val="0"/>
      <w:marBottom w:val="0"/>
      <w:divBdr>
        <w:top w:val="none" w:sz="0" w:space="0" w:color="auto"/>
        <w:left w:val="none" w:sz="0" w:space="0" w:color="auto"/>
        <w:bottom w:val="none" w:sz="0" w:space="0" w:color="auto"/>
        <w:right w:val="none" w:sz="0" w:space="0" w:color="auto"/>
      </w:divBdr>
    </w:div>
    <w:div w:id="577136564">
      <w:bodyDiv w:val="1"/>
      <w:marLeft w:val="0"/>
      <w:marRight w:val="0"/>
      <w:marTop w:val="0"/>
      <w:marBottom w:val="0"/>
      <w:divBdr>
        <w:top w:val="none" w:sz="0" w:space="0" w:color="auto"/>
        <w:left w:val="none" w:sz="0" w:space="0" w:color="auto"/>
        <w:bottom w:val="none" w:sz="0" w:space="0" w:color="auto"/>
        <w:right w:val="none" w:sz="0" w:space="0" w:color="auto"/>
      </w:divBdr>
    </w:div>
    <w:div w:id="809903158">
      <w:bodyDiv w:val="1"/>
      <w:marLeft w:val="0"/>
      <w:marRight w:val="0"/>
      <w:marTop w:val="0"/>
      <w:marBottom w:val="0"/>
      <w:divBdr>
        <w:top w:val="none" w:sz="0" w:space="0" w:color="auto"/>
        <w:left w:val="none" w:sz="0" w:space="0" w:color="auto"/>
        <w:bottom w:val="none" w:sz="0" w:space="0" w:color="auto"/>
        <w:right w:val="none" w:sz="0" w:space="0" w:color="auto"/>
      </w:divBdr>
    </w:div>
    <w:div w:id="885218439">
      <w:bodyDiv w:val="1"/>
      <w:marLeft w:val="0"/>
      <w:marRight w:val="0"/>
      <w:marTop w:val="0"/>
      <w:marBottom w:val="0"/>
      <w:divBdr>
        <w:top w:val="none" w:sz="0" w:space="0" w:color="auto"/>
        <w:left w:val="none" w:sz="0" w:space="0" w:color="auto"/>
        <w:bottom w:val="none" w:sz="0" w:space="0" w:color="auto"/>
        <w:right w:val="none" w:sz="0" w:space="0" w:color="auto"/>
      </w:divBdr>
    </w:div>
    <w:div w:id="1156997046">
      <w:bodyDiv w:val="1"/>
      <w:marLeft w:val="0"/>
      <w:marRight w:val="0"/>
      <w:marTop w:val="0"/>
      <w:marBottom w:val="0"/>
      <w:divBdr>
        <w:top w:val="none" w:sz="0" w:space="0" w:color="auto"/>
        <w:left w:val="none" w:sz="0" w:space="0" w:color="auto"/>
        <w:bottom w:val="none" w:sz="0" w:space="0" w:color="auto"/>
        <w:right w:val="none" w:sz="0" w:space="0" w:color="auto"/>
      </w:divBdr>
    </w:div>
    <w:div w:id="1197040425">
      <w:bodyDiv w:val="1"/>
      <w:marLeft w:val="0"/>
      <w:marRight w:val="0"/>
      <w:marTop w:val="0"/>
      <w:marBottom w:val="0"/>
      <w:divBdr>
        <w:top w:val="none" w:sz="0" w:space="0" w:color="auto"/>
        <w:left w:val="none" w:sz="0" w:space="0" w:color="auto"/>
        <w:bottom w:val="none" w:sz="0" w:space="0" w:color="auto"/>
        <w:right w:val="none" w:sz="0" w:space="0" w:color="auto"/>
      </w:divBdr>
    </w:div>
    <w:div w:id="1258102718">
      <w:bodyDiv w:val="1"/>
      <w:marLeft w:val="0"/>
      <w:marRight w:val="0"/>
      <w:marTop w:val="0"/>
      <w:marBottom w:val="0"/>
      <w:divBdr>
        <w:top w:val="none" w:sz="0" w:space="0" w:color="auto"/>
        <w:left w:val="none" w:sz="0" w:space="0" w:color="auto"/>
        <w:bottom w:val="none" w:sz="0" w:space="0" w:color="auto"/>
        <w:right w:val="none" w:sz="0" w:space="0" w:color="auto"/>
      </w:divBdr>
    </w:div>
    <w:div w:id="1479376844">
      <w:bodyDiv w:val="1"/>
      <w:marLeft w:val="0"/>
      <w:marRight w:val="0"/>
      <w:marTop w:val="0"/>
      <w:marBottom w:val="0"/>
      <w:divBdr>
        <w:top w:val="none" w:sz="0" w:space="0" w:color="auto"/>
        <w:left w:val="none" w:sz="0" w:space="0" w:color="auto"/>
        <w:bottom w:val="none" w:sz="0" w:space="0" w:color="auto"/>
        <w:right w:val="none" w:sz="0" w:space="0" w:color="auto"/>
      </w:divBdr>
    </w:div>
    <w:div w:id="1521818395">
      <w:bodyDiv w:val="1"/>
      <w:marLeft w:val="0"/>
      <w:marRight w:val="0"/>
      <w:marTop w:val="0"/>
      <w:marBottom w:val="0"/>
      <w:divBdr>
        <w:top w:val="none" w:sz="0" w:space="0" w:color="auto"/>
        <w:left w:val="none" w:sz="0" w:space="0" w:color="auto"/>
        <w:bottom w:val="none" w:sz="0" w:space="0" w:color="auto"/>
        <w:right w:val="none" w:sz="0" w:space="0" w:color="auto"/>
      </w:divBdr>
    </w:div>
    <w:div w:id="1592084677">
      <w:bodyDiv w:val="1"/>
      <w:marLeft w:val="0"/>
      <w:marRight w:val="0"/>
      <w:marTop w:val="0"/>
      <w:marBottom w:val="0"/>
      <w:divBdr>
        <w:top w:val="none" w:sz="0" w:space="0" w:color="auto"/>
        <w:left w:val="none" w:sz="0" w:space="0" w:color="auto"/>
        <w:bottom w:val="none" w:sz="0" w:space="0" w:color="auto"/>
        <w:right w:val="none" w:sz="0" w:space="0" w:color="auto"/>
      </w:divBdr>
    </w:div>
    <w:div w:id="20467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DCEEF-BA9F-4719-BD0B-A806422A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119</Pages>
  <Words>49024</Words>
  <Characters>279438</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Жапова Ирина Михайловна</dc:creator>
  <cp:lastModifiedBy>Жапова Ирина Михайловна</cp:lastModifiedBy>
  <cp:revision>10</cp:revision>
  <cp:lastPrinted>2019-06-14T12:56:00Z</cp:lastPrinted>
  <dcterms:created xsi:type="dcterms:W3CDTF">2018-11-05T18:50:00Z</dcterms:created>
  <dcterms:modified xsi:type="dcterms:W3CDTF">2019-08-07T15:54:00Z</dcterms:modified>
</cp:coreProperties>
</file>