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49" w:rsidRDefault="00B66B4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4FF5">
        <w:rPr>
          <w:rFonts w:ascii="Times New Roman" w:hAnsi="Times New Roman"/>
          <w:b/>
          <w:sz w:val="28"/>
          <w:szCs w:val="28"/>
        </w:rPr>
        <w:t>ПАМЯТКА-АЛГОРИТМ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6B49" w:rsidRDefault="00B66B4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И УСЛОВИЯХ ПОЛУЧЕНИЯ МУНИЦИПАЛЬНЫХ УСЛУГ </w:t>
      </w:r>
    </w:p>
    <w:p w:rsidR="00757B24" w:rsidRPr="005D4FF5" w:rsidRDefault="00B66B4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ГРАДОСТРОИТЕЛЬНОЙ СФЕРЕ</w:t>
      </w:r>
      <w:r w:rsidR="00D84FF0">
        <w:rPr>
          <w:rFonts w:ascii="Times New Roman" w:hAnsi="Times New Roman"/>
          <w:b/>
          <w:sz w:val="28"/>
          <w:szCs w:val="28"/>
        </w:rPr>
        <w:t xml:space="preserve"> В КАМЧАТСКОМ КРАЕ</w:t>
      </w:r>
    </w:p>
    <w:p w:rsidR="00757B24" w:rsidRPr="005D4FF5" w:rsidRDefault="00757B24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105" w:rsidRPr="00B66B49" w:rsidRDefault="00A45215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Получение градостроительного плана земельного участка</w:t>
      </w:r>
      <w:r w:rsidR="008A0A9A" w:rsidRPr="00B66B49">
        <w:rPr>
          <w:rFonts w:ascii="Times New Roman" w:hAnsi="Times New Roman"/>
          <w:b/>
          <w:sz w:val="28"/>
          <w:szCs w:val="28"/>
        </w:rPr>
        <w:t xml:space="preserve"> (ГПЗУ)</w:t>
      </w:r>
    </w:p>
    <w:p w:rsidR="00932002" w:rsidRPr="005D4FF5" w:rsidRDefault="00932002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3510"/>
        <w:gridCol w:w="11482"/>
      </w:tblGrid>
      <w:tr w:rsidR="005D1552" w:rsidRPr="00B66B49" w:rsidTr="00A1278B">
        <w:tc>
          <w:tcPr>
            <w:tcW w:w="3510" w:type="dxa"/>
          </w:tcPr>
          <w:p w:rsidR="005D1552" w:rsidRPr="00B66B49" w:rsidRDefault="009E4702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чего нужен ГПЗУ</w:t>
            </w:r>
          </w:p>
        </w:tc>
        <w:tc>
          <w:tcPr>
            <w:tcW w:w="11482" w:type="dxa"/>
          </w:tcPr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На основании ГПЗУ осуществляется проектирование. Кроме того, благодаря данному документу можно узнать возможности использования земельного участка.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F2F6F" w:rsidRPr="00B66B49" w:rsidRDefault="00FF2F6F" w:rsidP="005D4FF5">
            <w:pPr>
              <w:pStyle w:val="ConsPlusNormal"/>
              <w:ind w:firstLine="459"/>
              <w:jc w:val="both"/>
              <w:rPr>
                <w:b/>
                <w:sz w:val="24"/>
                <w:szCs w:val="24"/>
              </w:rPr>
            </w:pPr>
            <w:r w:rsidRPr="00B66B49">
              <w:rPr>
                <w:b/>
                <w:sz w:val="24"/>
                <w:szCs w:val="24"/>
              </w:rPr>
              <w:t>Важно!</w:t>
            </w:r>
            <w:r w:rsidRPr="00B66B49">
              <w:rPr>
                <w:sz w:val="24"/>
                <w:szCs w:val="24"/>
              </w:rPr>
              <w:t xml:space="preserve"> Напоминаем, что 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 с 1 января 2016 года в отношении земельных участков, предназначенных для строительства, реконструкции линейных объектов, не могут предоставляться градостроительные планы земельных участков. </w:t>
            </w:r>
          </w:p>
          <w:p w:rsidR="00FF2F6F" w:rsidRPr="00B66B49" w:rsidRDefault="00FF2F6F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В отношении таких земельных участков необходимо подготавливать и утверждать проект планировки территории и проект межевания территории.</w:t>
            </w:r>
          </w:p>
        </w:tc>
      </w:tr>
      <w:tr w:rsidR="008A0A9A" w:rsidRPr="00B66B49" w:rsidTr="00A1278B">
        <w:tc>
          <w:tcPr>
            <w:tcW w:w="3510" w:type="dxa"/>
          </w:tcPr>
          <w:p w:rsidR="008A0A9A" w:rsidRPr="00B66B49" w:rsidRDefault="00512DD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о обращается за получением ГПЗУ</w:t>
            </w:r>
          </w:p>
        </w:tc>
        <w:tc>
          <w:tcPr>
            <w:tcW w:w="11482" w:type="dxa"/>
          </w:tcPr>
          <w:p w:rsidR="008A0A9A" w:rsidRPr="00B66B49" w:rsidRDefault="003663E5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Физическое, юридическое лицо, индивидуальный предприниматель</w:t>
            </w:r>
            <w:r w:rsidR="005D1552" w:rsidRPr="00B66B49">
              <w:rPr>
                <w:rFonts w:ascii="Times New Roman" w:hAnsi="Times New Roman"/>
                <w:sz w:val="24"/>
                <w:szCs w:val="24"/>
              </w:rPr>
              <w:t>, вне зависимости от наличия прав на земельный участок</w:t>
            </w:r>
            <w:r w:rsidR="005A7999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0A9A" w:rsidRPr="00B66B49" w:rsidTr="00A1278B">
        <w:tc>
          <w:tcPr>
            <w:tcW w:w="3510" w:type="dxa"/>
          </w:tcPr>
          <w:p w:rsidR="008A0A9A" w:rsidRPr="00B66B49" w:rsidRDefault="008A0A9A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</w:t>
            </w:r>
            <w:r w:rsidR="00785F43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за консультацией и с заявлением о предоставлении муниципальной услуги</w:t>
            </w:r>
            <w:r w:rsidR="00D11459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(уполномоченный орган)</w:t>
            </w:r>
          </w:p>
        </w:tc>
        <w:tc>
          <w:tcPr>
            <w:tcW w:w="11482" w:type="dxa"/>
          </w:tcPr>
          <w:p w:rsidR="008A0A9A" w:rsidRDefault="00C9315C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D13" w:rsidRPr="00B66B49">
              <w:rPr>
                <w:rFonts w:ascii="Times New Roman" w:hAnsi="Times New Roman"/>
                <w:sz w:val="24"/>
                <w:szCs w:val="24"/>
              </w:rPr>
              <w:t>а</w:t>
            </w:r>
            <w:r w:rsidR="008A0A9A" w:rsidRPr="00B66B49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образования, на территории которого расположен земельный участок</w:t>
            </w:r>
            <w:r w:rsidR="00FB3ACC" w:rsidRPr="00B66B49">
              <w:rPr>
                <w:rFonts w:ascii="Times New Roman" w:hAnsi="Times New Roman"/>
                <w:sz w:val="24"/>
                <w:szCs w:val="24"/>
              </w:rPr>
              <w:t xml:space="preserve"> (либо муниципального района, которому переданы полномочия поселения по выдаче </w:t>
            </w:r>
            <w:r w:rsidR="005D1552" w:rsidRPr="00B66B49">
              <w:rPr>
                <w:rFonts w:ascii="Times New Roman" w:hAnsi="Times New Roman"/>
                <w:sz w:val="24"/>
                <w:szCs w:val="24"/>
              </w:rPr>
              <w:t>ГПЗУ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 xml:space="preserve">. Отметим, что </w:t>
            </w:r>
            <w:r w:rsidR="009E4702">
              <w:rPr>
                <w:rFonts w:ascii="Times New Roman" w:hAnsi="Times New Roman"/>
                <w:sz w:val="24"/>
                <w:szCs w:val="24"/>
              </w:rPr>
              <w:t>в Камчатском крае принят Закон Камчатского края от 24.04.2017г № 82 О внесении изменений в статью 3 Закона Камчатского края «О закреплении отдельных вопросов местного значения городских поселений за сельскими поселениями в Камчатском крае», в котором было принято решение о передаче полномочий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 xml:space="preserve"> сельских поселений в области градостроительной деятельности </w:t>
            </w:r>
            <w:r w:rsidR="009E4702">
              <w:rPr>
                <w:rFonts w:ascii="Times New Roman" w:hAnsi="Times New Roman"/>
                <w:sz w:val="24"/>
                <w:szCs w:val="24"/>
              </w:rPr>
              <w:t>в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 xml:space="preserve"> муниципальные районы</w:t>
            </w:r>
            <w:r w:rsidR="00FB3ACC" w:rsidRPr="00B66B49">
              <w:rPr>
                <w:rFonts w:ascii="Times New Roman" w:hAnsi="Times New Roman"/>
                <w:sz w:val="24"/>
                <w:szCs w:val="24"/>
              </w:rPr>
              <w:t>)</w:t>
            </w:r>
            <w:r w:rsidR="009E47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4702" w:rsidRPr="009E4702" w:rsidRDefault="009E470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702">
              <w:rPr>
                <w:rFonts w:ascii="Times New Roman" w:hAnsi="Times New Roman"/>
                <w:b/>
                <w:sz w:val="24"/>
                <w:szCs w:val="24"/>
              </w:rPr>
              <w:t>Важно!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53D0">
              <w:rPr>
                <w:rFonts w:ascii="Times New Roman" w:hAnsi="Times New Roman"/>
                <w:sz w:val="24"/>
                <w:szCs w:val="24"/>
              </w:rPr>
              <w:t xml:space="preserve">На территории Елизовского муниципального района </w:t>
            </w:r>
            <w:r w:rsidR="007453D0" w:rsidRPr="007453D0">
              <w:rPr>
                <w:rFonts w:ascii="Times New Roman" w:hAnsi="Times New Roman"/>
                <w:sz w:val="24"/>
                <w:szCs w:val="24"/>
              </w:rPr>
              <w:t>муниципальные у</w:t>
            </w:r>
            <w:r w:rsidR="007453D0">
              <w:rPr>
                <w:rFonts w:ascii="Times New Roman" w:hAnsi="Times New Roman"/>
                <w:sz w:val="24"/>
                <w:szCs w:val="24"/>
              </w:rPr>
              <w:t>слуги по выдаче ГПЗУ, разрешений</w:t>
            </w:r>
            <w:r w:rsidR="007453D0" w:rsidRPr="007453D0">
              <w:rPr>
                <w:rFonts w:ascii="Times New Roman" w:hAnsi="Times New Roman"/>
                <w:sz w:val="24"/>
                <w:szCs w:val="24"/>
              </w:rPr>
              <w:t xml:space="preserve"> на строительство и ввод объекта в эксплуатацию производится сельскими поселениями согласно заключённым соглашениям муниципальным районом с сельскими поселениями;</w:t>
            </w:r>
          </w:p>
          <w:p w:rsidR="00F51723" w:rsidRPr="00B66B49" w:rsidRDefault="00C9315C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многофункциональные центры предоставления государ</w:t>
            </w:r>
            <w:r w:rsidR="00BC720F" w:rsidRPr="00B66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и муниципальных услуг</w:t>
            </w:r>
            <w:r w:rsid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63A2" w:rsidRPr="00B66B49" w:rsidRDefault="00785F43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Информация о порядке предоставления муниципальной услуги размещается на официальн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ых сайтах администраций в сети «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»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консультирование проводится сотрудниками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 по телефону</w:t>
            </w:r>
            <w:r w:rsidR="00FB3ACC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личном приеме</w:t>
            </w:r>
            <w:r w:rsidR="00FB3ACC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письменно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0A9A" w:rsidRPr="00B66B49" w:rsidTr="00A1278B">
        <w:tc>
          <w:tcPr>
            <w:tcW w:w="3510" w:type="dxa"/>
          </w:tcPr>
          <w:p w:rsidR="008A0A9A" w:rsidRPr="00B66B49" w:rsidRDefault="008A0A9A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Перечень документов</w:t>
            </w:r>
            <w:r w:rsidR="00920111" w:rsidRPr="00B66B49">
              <w:rPr>
                <w:rFonts w:ascii="Times New Roman" w:hAnsi="Times New Roman"/>
                <w:b/>
                <w:sz w:val="24"/>
                <w:szCs w:val="24"/>
              </w:rPr>
              <w:t>, необходимых для предоставления муниципальной услуги</w:t>
            </w:r>
          </w:p>
        </w:tc>
        <w:tc>
          <w:tcPr>
            <w:tcW w:w="11482" w:type="dxa"/>
          </w:tcPr>
          <w:p w:rsidR="008A0A9A" w:rsidRPr="00B66B49" w:rsidRDefault="00C06C98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необходимо подать з</w:t>
            </w:r>
            <w:r w:rsidR="008A0A9A" w:rsidRPr="00B66B49">
              <w:rPr>
                <w:rFonts w:ascii="Times New Roman" w:hAnsi="Times New Roman"/>
                <w:sz w:val="24"/>
                <w:szCs w:val="24"/>
              </w:rPr>
              <w:t xml:space="preserve">аявление о выдаче градостроительного плана земельного участка по форме, установленной в административном регламенте предоставления муниципальной услуги </w:t>
            </w:r>
            <w:r w:rsidR="00D634D2" w:rsidRPr="00B66B49">
              <w:rPr>
                <w:rFonts w:ascii="Times New Roman" w:hAnsi="Times New Roman"/>
                <w:sz w:val="24"/>
                <w:szCs w:val="24"/>
              </w:rPr>
              <w:t>«</w:t>
            </w:r>
            <w:r w:rsidR="008A0A9A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  <w:r w:rsidR="00D634D2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2C124D" w:rsidRPr="00B66B49" w:rsidRDefault="00D634D2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</w:t>
            </w:r>
            <w:r w:rsidR="008B1D1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размещаются на официальный сайтах администраций муниципальных образований. Форму заявления также можно получить в МФЦ или в администр</w:t>
            </w:r>
            <w:r w:rsidR="001669F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B1D1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="001669F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 w:rsidR="008B1D1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Par0"/>
            <w:bookmarkStart w:id="1" w:name="Par2"/>
            <w:bookmarkEnd w:id="0"/>
            <w:bookmarkEnd w:id="1"/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вправе предоставить: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чертеж градостроительного плана земельного участка, выполненный на основании топографической съемки (на бумажном и электронном носителях);</w:t>
            </w:r>
          </w:p>
          <w:p w:rsidR="005D1552" w:rsidRPr="00B66B49" w:rsidRDefault="005D1552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- топографическую съемку земель</w:t>
            </w:r>
            <w:r w:rsidR="00131088" w:rsidRPr="00B66B49">
              <w:rPr>
                <w:sz w:val="24"/>
                <w:szCs w:val="24"/>
              </w:rPr>
              <w:t xml:space="preserve">ного участка (М 1:500) </w:t>
            </w:r>
            <w:r w:rsidRPr="00B66B49">
              <w:rPr>
                <w:sz w:val="24"/>
                <w:szCs w:val="24"/>
              </w:rPr>
              <w:t>(на бум</w:t>
            </w:r>
            <w:r w:rsidR="00064C31" w:rsidRPr="00B66B49">
              <w:rPr>
                <w:sz w:val="24"/>
                <w:szCs w:val="24"/>
              </w:rPr>
              <w:t>ажном и электронном носителях);</w:t>
            </w:r>
          </w:p>
          <w:p w:rsidR="00064C31" w:rsidRPr="00B66B49" w:rsidRDefault="00064C31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кадастровый паспорт земельного участка (выписка из государственного земельного кадастра по </w:t>
            </w:r>
            <w:hyperlink r:id="rId8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формам КВ1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КВ2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КВ3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КВ4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КВ5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КВ6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кадастровые паспорта объектов недвижимости, расположенных на земельном участке;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выписку из единого государственного реестра объектов культурного наследия (памятников истории и культуры) народов Российской Федерации о наличии (отсутствии) на земельном участке объекта культурного наследия;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выписку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      </w:r>
          </w:p>
          <w:p w:rsidR="00637C56" w:rsidRPr="00B66B49" w:rsidRDefault="00637C56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Самостоятельное предоставление чертежа ГПЗУ и топографической съемки сокращает срок выдачи результата муниципальной услуги.</w:t>
            </w:r>
          </w:p>
          <w:p w:rsidR="004B31BC" w:rsidRPr="00B66B49" w:rsidRDefault="004B31BC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Отметим, что </w:t>
            </w:r>
            <w:r w:rsidR="005D1552" w:rsidRPr="00B66B4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топографической съемки земельного участка в любом случае потребуется </w:t>
            </w:r>
            <w:r w:rsidR="005E3C25" w:rsidRPr="00B66B4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подготовки проектной документации.</w:t>
            </w:r>
          </w:p>
          <w:p w:rsidR="001669F3" w:rsidRPr="00B66B49" w:rsidRDefault="00FA3210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 xml:space="preserve">Если Заявитель не представил указанные </w:t>
            </w:r>
            <w:r w:rsidR="00637C56" w:rsidRPr="00B66B49">
              <w:rPr>
                <w:sz w:val="24"/>
                <w:szCs w:val="24"/>
              </w:rPr>
              <w:t xml:space="preserve">выше </w:t>
            </w:r>
            <w:r w:rsidRPr="00B66B49">
              <w:rPr>
                <w:sz w:val="24"/>
                <w:szCs w:val="24"/>
              </w:rPr>
              <w:t>документы самостоятельно, то они запр</w:t>
            </w:r>
            <w:r w:rsidR="0019496F" w:rsidRPr="00B66B49">
              <w:rPr>
                <w:sz w:val="24"/>
                <w:szCs w:val="24"/>
              </w:rPr>
              <w:t>а</w:t>
            </w:r>
            <w:r w:rsidRPr="00B66B49">
              <w:rPr>
                <w:sz w:val="24"/>
                <w:szCs w:val="24"/>
              </w:rPr>
              <w:t xml:space="preserve">шиваются </w:t>
            </w:r>
            <w:r w:rsidR="00637C56" w:rsidRPr="00B66B49">
              <w:rPr>
                <w:sz w:val="24"/>
                <w:szCs w:val="24"/>
              </w:rPr>
              <w:t>администрацией</w:t>
            </w:r>
            <w:r w:rsidR="00CD0EA2" w:rsidRPr="00B66B49">
              <w:rPr>
                <w:sz w:val="24"/>
                <w:szCs w:val="24"/>
              </w:rPr>
              <w:t xml:space="preserve"> или многофункциональным центром в государственных органах и подведомственных государственным органам организациях, в распоряжении которых находятся указанные документы</w:t>
            </w:r>
            <w:r w:rsidR="006568F6" w:rsidRPr="00B66B49">
              <w:rPr>
                <w:sz w:val="24"/>
                <w:szCs w:val="24"/>
              </w:rPr>
              <w:t>.</w:t>
            </w:r>
            <w:r w:rsidR="005E3C25" w:rsidRPr="00B66B49">
              <w:rPr>
                <w:sz w:val="24"/>
                <w:szCs w:val="24"/>
              </w:rPr>
              <w:t xml:space="preserve"> </w:t>
            </w:r>
            <w:r w:rsidR="00637C56" w:rsidRPr="00B66B49">
              <w:rPr>
                <w:sz w:val="24"/>
                <w:szCs w:val="24"/>
              </w:rPr>
              <w:t>Кроме того, администрация обеспечивает подготовку чертежа ГПЗУ.</w:t>
            </w:r>
            <w:r w:rsidR="00932002" w:rsidRPr="00B66B49">
              <w:rPr>
                <w:sz w:val="24"/>
                <w:szCs w:val="24"/>
              </w:rPr>
              <w:t xml:space="preserve"> </w:t>
            </w:r>
          </w:p>
        </w:tc>
      </w:tr>
      <w:tr w:rsidR="00785F43" w:rsidRPr="00B66B49" w:rsidTr="00A1278B">
        <w:tc>
          <w:tcPr>
            <w:tcW w:w="3510" w:type="dxa"/>
          </w:tcPr>
          <w:p w:rsidR="00785F43" w:rsidRPr="00B66B49" w:rsidRDefault="00785F43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</w:t>
            </w:r>
            <w:r w:rsidR="004B31BC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зультат </w:t>
            </w: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482" w:type="dxa"/>
          </w:tcPr>
          <w:p w:rsidR="00785F43" w:rsidRPr="00B66B49" w:rsidRDefault="00785F4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выдача </w:t>
            </w:r>
            <w:r w:rsidR="005E3C25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направление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Заяв</w:t>
            </w:r>
            <w:r w:rsidR="005E3C25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ителю ГПЗУ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85F43" w:rsidRPr="00B66B49" w:rsidRDefault="00785F4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или направление Заявителю письма об отказе в выдаче ГПЗУ с указанием причин такого отказа.</w:t>
            </w:r>
          </w:p>
        </w:tc>
      </w:tr>
      <w:tr w:rsidR="00234567" w:rsidRPr="00B66B49" w:rsidTr="00A1278B">
        <w:tc>
          <w:tcPr>
            <w:tcW w:w="3510" w:type="dxa"/>
          </w:tcPr>
          <w:p w:rsidR="00234567" w:rsidRPr="00B66B49" w:rsidRDefault="001669F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064C31" w:rsidRPr="00B66B49" w:rsidRDefault="00BC720F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20</w:t>
            </w:r>
            <w:r w:rsidR="001669F3" w:rsidRPr="00B66B49">
              <w:rPr>
                <w:sz w:val="24"/>
                <w:szCs w:val="24"/>
              </w:rPr>
              <w:t xml:space="preserve"> дней со дня регистрации заявления о выдаче ГПЗУ</w:t>
            </w:r>
            <w:r w:rsidR="009A3171" w:rsidRPr="00B66B49">
              <w:rPr>
                <w:sz w:val="24"/>
                <w:szCs w:val="24"/>
              </w:rPr>
              <w:t xml:space="preserve"> в администрации.</w:t>
            </w:r>
          </w:p>
        </w:tc>
      </w:tr>
      <w:tr w:rsidR="00D634D2" w:rsidRPr="00B66B49" w:rsidTr="00A1278B">
        <w:tc>
          <w:tcPr>
            <w:tcW w:w="3510" w:type="dxa"/>
          </w:tcPr>
          <w:p w:rsidR="00D634D2" w:rsidRPr="00B66B49" w:rsidRDefault="00D634D2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 w:rsidR="00AC5912" w:rsidRPr="00B66B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по которым может быть отказано в </w:t>
            </w:r>
            <w:r w:rsidR="001C2C83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выдаче </w:t>
            </w:r>
            <w:r w:rsidR="009A3171" w:rsidRPr="00B66B49">
              <w:rPr>
                <w:rFonts w:ascii="Times New Roman" w:hAnsi="Times New Roman"/>
                <w:b/>
                <w:sz w:val="24"/>
                <w:szCs w:val="24"/>
              </w:rPr>
              <w:t>ГПЗУ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</w:tcPr>
          <w:p w:rsidR="00D634D2" w:rsidRPr="00B66B49" w:rsidRDefault="004E4FEE" w:rsidP="005D4FF5">
            <w:pPr>
              <w:pStyle w:val="a8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B66B49">
              <w:t xml:space="preserve">- </w:t>
            </w:r>
            <w:r w:rsidR="00E45C20" w:rsidRPr="00B66B49">
              <w:t xml:space="preserve">в </w:t>
            </w:r>
            <w:r w:rsidR="00D634D2" w:rsidRPr="00B66B49">
              <w:t>отношении земельного участка не проведен государственный кадастровый учет либо границы земельного участка не установлены в соответствии с законод</w:t>
            </w:r>
            <w:r w:rsidR="00E45C20" w:rsidRPr="00B66B49">
              <w:t>ательством Российской Федерации;</w:t>
            </w:r>
          </w:p>
          <w:p w:rsidR="00D634D2" w:rsidRPr="00B66B49" w:rsidRDefault="004E4FEE" w:rsidP="005D4FF5">
            <w:pPr>
              <w:pStyle w:val="a8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B66B49">
              <w:t>-</w:t>
            </w:r>
            <w:r w:rsidR="00064C31" w:rsidRPr="00B66B49">
              <w:t xml:space="preserve"> от з</w:t>
            </w:r>
            <w:r w:rsidR="00D634D2" w:rsidRPr="00B66B49">
              <w:t>аявителя поступило заявление о</w:t>
            </w:r>
            <w:r w:rsidR="00E45C20" w:rsidRPr="00B66B49">
              <w:t>б оставлении заявления без рассмотрения.</w:t>
            </w:r>
          </w:p>
        </w:tc>
      </w:tr>
    </w:tbl>
    <w:p w:rsidR="00367105" w:rsidRPr="005D4FF5" w:rsidRDefault="00367105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1E9" w:rsidRPr="005D4FF5" w:rsidRDefault="006621E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5590" w:rsidRPr="00B66B49" w:rsidRDefault="005E3C25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Получение разрешения</w:t>
      </w:r>
      <w:r w:rsidR="001E5590" w:rsidRPr="00B66B49">
        <w:rPr>
          <w:rFonts w:ascii="Times New Roman" w:hAnsi="Times New Roman"/>
          <w:b/>
          <w:sz w:val="28"/>
          <w:szCs w:val="28"/>
        </w:rPr>
        <w:t xml:space="preserve"> на строительство объекта капитального строительства</w:t>
      </w:r>
      <w:r w:rsidR="00674893" w:rsidRPr="00B66B49">
        <w:rPr>
          <w:rFonts w:ascii="Times New Roman" w:hAnsi="Times New Roman"/>
          <w:b/>
          <w:sz w:val="28"/>
          <w:szCs w:val="28"/>
        </w:rPr>
        <w:t xml:space="preserve"> </w:t>
      </w:r>
    </w:p>
    <w:p w:rsidR="005A7999" w:rsidRPr="005D4FF5" w:rsidRDefault="005A799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3510"/>
        <w:gridCol w:w="11482"/>
      </w:tblGrid>
      <w:tr w:rsidR="005E3C25" w:rsidRPr="00B66B49" w:rsidTr="00757B24">
        <w:tc>
          <w:tcPr>
            <w:tcW w:w="3510" w:type="dxa"/>
          </w:tcPr>
          <w:p w:rsidR="005E3C25" w:rsidRPr="00B66B49" w:rsidRDefault="005E3C25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Для чего ну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жно разрешение на строительство</w:t>
            </w:r>
          </w:p>
        </w:tc>
        <w:tc>
          <w:tcPr>
            <w:tcW w:w="11482" w:type="dxa"/>
          </w:tcPr>
          <w:p w:rsidR="005E3C25" w:rsidRPr="00B66B49" w:rsidRDefault="005E3C25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Разрешение на строительство является единственным законным основанием для осуществления строительства, реконструкции, за исключением случаев, установленных законодательством о градостроительной деятельности.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В соответствии с частью 17 статьи 51 Градостроительного кодекса Российской Федерации выдача разрешения на строительство не требуется в случае: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2) строительства, реконструкции объектов, не являющихся объектами капитального строительства (киосков, навесов и других);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B061A1" w:rsidRPr="00B66B49" w:rsidRDefault="005E3C25" w:rsidP="00B061A1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lastRenderedPageBreak/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5E3C25" w:rsidRPr="00B66B49" w:rsidRDefault="00064C31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5</w:t>
            </w:r>
            <w:r w:rsidR="005E3C25" w:rsidRPr="00B66B49">
              <w:rPr>
                <w:sz w:val="24"/>
                <w:szCs w:val="24"/>
              </w:rPr>
              <w:t>) капитального ремонта объектов капитального строительства;</w:t>
            </w:r>
          </w:p>
          <w:p w:rsidR="005E3C25" w:rsidRPr="00B66B49" w:rsidRDefault="00064C31" w:rsidP="00BC720F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6</w:t>
            </w:r>
            <w:r w:rsidR="005E3C25" w:rsidRPr="00B66B49">
              <w:rPr>
                <w:sz w:val="24"/>
                <w:szCs w:val="24"/>
              </w:rPr>
              <w:t>) строительства, реконструкции буровых скважин, предусмотренных подготовленными, согласованными и утвержденными в соответствии с</w:t>
            </w:r>
            <w:r w:rsidR="00935453" w:rsidRPr="00B66B49">
              <w:rPr>
                <w:sz w:val="24"/>
                <w:szCs w:val="24"/>
              </w:rPr>
              <w:t xml:space="preserve"> законодательством</w:t>
            </w:r>
            <w:r w:rsidR="005E3C25" w:rsidRPr="00B66B49">
              <w:rPr>
                <w:sz w:val="24"/>
                <w:szCs w:val="24"/>
              </w:rPr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</w:t>
            </w:r>
            <w:r w:rsidRPr="00B66B49">
              <w:rPr>
                <w:sz w:val="24"/>
                <w:szCs w:val="24"/>
              </w:rPr>
              <w:t>х с пользованием участками недр</w:t>
            </w:r>
            <w:r w:rsidR="005E3C25" w:rsidRPr="00B66B49">
              <w:rPr>
                <w:sz w:val="24"/>
                <w:szCs w:val="24"/>
              </w:rPr>
              <w:t>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B061A1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Кто обращается 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за разрешением на строительство</w:t>
            </w:r>
          </w:p>
        </w:tc>
        <w:tc>
          <w:tcPr>
            <w:tcW w:w="11482" w:type="dxa"/>
          </w:tcPr>
          <w:p w:rsidR="001E5590" w:rsidRPr="00B66B49" w:rsidRDefault="001E5590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Физическое, юридическое лицо, индивидуальный предприниматель</w:t>
            </w:r>
            <w:r w:rsidR="00DE7442" w:rsidRPr="00B66B49">
              <w:rPr>
                <w:rFonts w:ascii="Times New Roman" w:hAnsi="Times New Roman"/>
                <w:sz w:val="24"/>
                <w:szCs w:val="24"/>
              </w:rPr>
              <w:t>, являющи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>е</w:t>
            </w:r>
            <w:r w:rsidR="00DE7442" w:rsidRPr="00B66B49">
              <w:rPr>
                <w:rFonts w:ascii="Times New Roman" w:hAnsi="Times New Roman"/>
                <w:sz w:val="24"/>
                <w:szCs w:val="24"/>
              </w:rPr>
              <w:t>ся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 xml:space="preserve"> застройщика</w:t>
            </w:r>
            <w:r w:rsidR="00DE7442" w:rsidRPr="00B66B49">
              <w:rPr>
                <w:rFonts w:ascii="Times New Roman" w:hAnsi="Times New Roman"/>
                <w:sz w:val="24"/>
                <w:szCs w:val="24"/>
              </w:rPr>
              <w:t>м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- физические или юридические лица, обеспечивающие на принадлежащих им земельных участках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 за консультацией и с заявлением о предоставлении муниципальной услуги</w:t>
            </w:r>
            <w:r w:rsidR="0056700C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(уполномоченный орган)</w:t>
            </w:r>
          </w:p>
        </w:tc>
        <w:tc>
          <w:tcPr>
            <w:tcW w:w="11482" w:type="dxa"/>
          </w:tcPr>
          <w:p w:rsidR="00DB4632" w:rsidRPr="00B66B49" w:rsidRDefault="00891ED4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- в</w:t>
            </w:r>
            <w:r w:rsidR="001E5590" w:rsidRPr="00B66B49">
              <w:rPr>
                <w:sz w:val="24"/>
                <w:szCs w:val="24"/>
              </w:rPr>
              <w:t xml:space="preserve"> администраци</w:t>
            </w:r>
            <w:r w:rsidRPr="00B66B49">
              <w:rPr>
                <w:sz w:val="24"/>
                <w:szCs w:val="24"/>
              </w:rPr>
              <w:t>ю</w:t>
            </w:r>
            <w:r w:rsidR="001E5590" w:rsidRPr="00B66B49">
              <w:rPr>
                <w:sz w:val="24"/>
                <w:szCs w:val="24"/>
              </w:rPr>
              <w:t xml:space="preserve"> муниципального образования</w:t>
            </w:r>
            <w:r w:rsidR="00FE6065" w:rsidRPr="00B66B49">
              <w:rPr>
                <w:sz w:val="24"/>
                <w:szCs w:val="24"/>
              </w:rPr>
              <w:t xml:space="preserve"> (городского округа, городского поселения)</w:t>
            </w:r>
            <w:r w:rsidR="001E5590" w:rsidRPr="00B66B49">
              <w:rPr>
                <w:sz w:val="24"/>
                <w:szCs w:val="24"/>
              </w:rPr>
              <w:t xml:space="preserve">, на территории которого </w:t>
            </w:r>
            <w:r w:rsidR="00DB4632" w:rsidRPr="00B66B49">
              <w:rPr>
                <w:sz w:val="24"/>
                <w:szCs w:val="24"/>
              </w:rPr>
              <w:t>планируется осуществлять строительство и в случае реконструкции объекта капитального строительства - на территории которого расположен объект капитального строительства;</w:t>
            </w:r>
          </w:p>
          <w:p w:rsidR="00925BAF" w:rsidRPr="00B66B49" w:rsidRDefault="00925BAF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многофункциональные центры предоставления государственных и муниципальных услуг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91ED4" w:rsidRPr="00B66B49" w:rsidRDefault="00FE6065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ED4" w:rsidRPr="00B66B49">
              <w:rPr>
                <w:rFonts w:ascii="Times New Roman" w:hAnsi="Times New Roman"/>
                <w:sz w:val="24"/>
                <w:szCs w:val="24"/>
              </w:rPr>
              <w:t>в администрацию муниципального района:</w:t>
            </w:r>
          </w:p>
          <w:p w:rsidR="00891ED4" w:rsidRPr="00B66B49" w:rsidRDefault="00891ED4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строительства, расположенного на территориях двух и более поселений в границах муниципального района;</w:t>
            </w:r>
          </w:p>
          <w:p w:rsidR="00FE6065" w:rsidRPr="00B66B49" w:rsidRDefault="00891ED4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 xml:space="preserve">если строительство объекта капитального строительства планируется осуществить на территории одного </w:t>
            </w:r>
            <w:r w:rsidR="00064C31" w:rsidRPr="00B66B49">
              <w:rPr>
                <w:sz w:val="24"/>
                <w:szCs w:val="24"/>
              </w:rPr>
              <w:t xml:space="preserve">городского </w:t>
            </w:r>
            <w:r w:rsidRPr="00B66B49">
              <w:rPr>
                <w:sz w:val="24"/>
                <w:szCs w:val="24"/>
              </w:rPr>
              <w:t>поселения и в случае реконструкции объекта капитального строительства, расположенного на территори</w:t>
            </w:r>
            <w:r w:rsidR="00064C31" w:rsidRPr="00B66B49">
              <w:rPr>
                <w:sz w:val="24"/>
                <w:szCs w:val="24"/>
              </w:rPr>
              <w:t>и</w:t>
            </w:r>
            <w:r w:rsidRPr="00B66B49">
              <w:rPr>
                <w:sz w:val="24"/>
                <w:szCs w:val="24"/>
              </w:rPr>
              <w:t xml:space="preserve"> одного </w:t>
            </w:r>
            <w:r w:rsidR="00064C31" w:rsidRPr="00B66B49">
              <w:rPr>
                <w:sz w:val="24"/>
                <w:szCs w:val="24"/>
              </w:rPr>
              <w:t xml:space="preserve">городского </w:t>
            </w:r>
            <w:r w:rsidRPr="00B66B49">
              <w:rPr>
                <w:sz w:val="24"/>
                <w:szCs w:val="24"/>
              </w:rPr>
              <w:t>поселения</w:t>
            </w:r>
            <w:r w:rsidR="00FE6065" w:rsidRPr="00B66B49">
              <w:rPr>
                <w:sz w:val="24"/>
                <w:szCs w:val="24"/>
              </w:rPr>
              <w:t>, если полномочия по выдаче разрешений на строительство переданы в администрацию</w:t>
            </w:r>
            <w:r w:rsidR="00FF7B1F" w:rsidRPr="00B66B49">
              <w:rPr>
                <w:sz w:val="24"/>
                <w:szCs w:val="24"/>
              </w:rPr>
              <w:t xml:space="preserve"> муниципального района, на территории которого расположено </w:t>
            </w:r>
            <w:r w:rsidR="00064C31" w:rsidRPr="00B66B49">
              <w:rPr>
                <w:sz w:val="24"/>
                <w:szCs w:val="24"/>
              </w:rPr>
              <w:t>городское поселение;</w:t>
            </w:r>
          </w:p>
          <w:p w:rsidR="00064C31" w:rsidRPr="00B66B49" w:rsidRDefault="00064C31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если строительство объекта капитального строительства планируется осуществить на территории одного сельского поселения и в случае реконструкции объекта капитального строительства, расположенного на территории одного сельского поселения.</w:t>
            </w:r>
          </w:p>
          <w:p w:rsidR="003E36D0" w:rsidRPr="00B66B49" w:rsidRDefault="003E36D0" w:rsidP="005D4FF5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t>Органы, осуществляющие выдачу разрешений на строительство в исключительных случаях:</w:t>
            </w:r>
          </w:p>
          <w:p w:rsidR="00EC4468" w:rsidRPr="00B66B49" w:rsidRDefault="000E72FD" w:rsidP="00512DD3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t>-</w:t>
            </w:r>
            <w:r w:rsidR="00EC4468" w:rsidRPr="00B66B49">
              <w:rPr>
                <w:i/>
                <w:sz w:val="24"/>
                <w:szCs w:val="24"/>
              </w:rPr>
              <w:t xml:space="preserve">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</w:t>
            </w:r>
            <w:r w:rsidR="003E36D0" w:rsidRPr="00B66B49">
              <w:rPr>
                <w:i/>
                <w:sz w:val="24"/>
                <w:szCs w:val="24"/>
              </w:rPr>
              <w:t>естного значения), - федеральный</w:t>
            </w:r>
            <w:r w:rsidR="00EC4468" w:rsidRPr="00B66B49">
              <w:rPr>
                <w:i/>
                <w:sz w:val="24"/>
                <w:szCs w:val="24"/>
              </w:rPr>
              <w:t xml:space="preserve"> орган управления государственным фондом недр</w:t>
            </w:r>
            <w:r w:rsidR="0097741D" w:rsidRPr="00B66B49">
              <w:rPr>
                <w:i/>
                <w:sz w:val="24"/>
                <w:szCs w:val="24"/>
              </w:rPr>
              <w:t xml:space="preserve"> </w:t>
            </w:r>
            <w:r w:rsidR="00EA16D6" w:rsidRPr="00B66B49">
              <w:rPr>
                <w:i/>
                <w:sz w:val="24"/>
                <w:szCs w:val="24"/>
              </w:rPr>
              <w:t>–</w:t>
            </w:r>
            <w:r w:rsidR="0097741D" w:rsidRPr="00B66B49">
              <w:rPr>
                <w:i/>
                <w:sz w:val="24"/>
                <w:szCs w:val="24"/>
              </w:rPr>
              <w:t xml:space="preserve"> </w:t>
            </w:r>
            <w:r w:rsidR="00EA16D6" w:rsidRPr="00B66B49">
              <w:rPr>
                <w:i/>
                <w:sz w:val="24"/>
                <w:szCs w:val="24"/>
              </w:rPr>
              <w:t>Федеральное агентство по недропользованию</w:t>
            </w:r>
            <w:r w:rsidR="00EC4468" w:rsidRPr="00B66B49">
              <w:rPr>
                <w:i/>
                <w:sz w:val="24"/>
                <w:szCs w:val="24"/>
              </w:rPr>
              <w:t>;</w:t>
            </w:r>
          </w:p>
          <w:p w:rsidR="00EC4468" w:rsidRPr="00B66B49" w:rsidRDefault="003E36D0" w:rsidP="005D4FF5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t>-</w:t>
            </w:r>
            <w:r w:rsidR="00EC4468" w:rsidRPr="00B66B49">
              <w:rPr>
                <w:i/>
                <w:sz w:val="24"/>
                <w:szCs w:val="24"/>
              </w:rPr>
              <w:t xml:space="preserve">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(за исключением лечебно-оздоровительных местностей и курортов), - федеральным органом исполнительной власти, органом государственной власти субъекта Российской Федерации или органом местного самоуправления, в ведении которого находится соответствующая особо охраняемая природная территория</w:t>
            </w:r>
            <w:r w:rsidRPr="00B66B49">
              <w:rPr>
                <w:i/>
                <w:sz w:val="24"/>
                <w:szCs w:val="24"/>
              </w:rPr>
              <w:t>;</w:t>
            </w:r>
          </w:p>
          <w:p w:rsidR="00EC4468" w:rsidRPr="00B66B49" w:rsidRDefault="003E36D0" w:rsidP="005D4FF5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lastRenderedPageBreak/>
              <w:t>- в</w:t>
            </w:r>
            <w:r w:rsidR="00EC4468" w:rsidRPr="00B66B49">
              <w:rPr>
                <w:i/>
                <w:sz w:val="24"/>
                <w:szCs w:val="24"/>
              </w:rPr>
              <w:t xml:space="preserve">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</w:t>
            </w:r>
            <w:r w:rsidRPr="00B66B49">
              <w:rPr>
                <w:i/>
                <w:sz w:val="24"/>
                <w:szCs w:val="24"/>
              </w:rPr>
              <w:t xml:space="preserve"> -</w:t>
            </w:r>
            <w:r w:rsidR="00EC4468" w:rsidRPr="00B66B49">
              <w:rPr>
                <w:i/>
                <w:sz w:val="24"/>
                <w:szCs w:val="24"/>
              </w:rPr>
              <w:t xml:space="preserve"> исполнительными органами государственной власти или органами местного самоуправления, уполномоченными в области сохранения, использования, популяризации и государственной охраны</w:t>
            </w:r>
            <w:r w:rsidRPr="00B66B49">
              <w:rPr>
                <w:i/>
                <w:sz w:val="24"/>
                <w:szCs w:val="24"/>
              </w:rPr>
              <w:t xml:space="preserve"> объектов культурного наследия.</w:t>
            </w:r>
          </w:p>
          <w:p w:rsidR="001E5590" w:rsidRPr="00B66B49" w:rsidRDefault="001E5590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услуги размещается на официальных сайтах </w:t>
            </w:r>
            <w:r w:rsidR="007B0D8C" w:rsidRPr="00B66B49">
              <w:rPr>
                <w:rFonts w:ascii="Times New Roman" w:hAnsi="Times New Roman"/>
                <w:sz w:val="24"/>
                <w:szCs w:val="24"/>
              </w:rPr>
              <w:t xml:space="preserve">уполномоченных органов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в сети 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«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»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консультирование проводится сотрудниками </w:t>
            </w:r>
            <w:r w:rsidR="00554D94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уполномоченных органов</w:t>
            </w:r>
            <w:r w:rsidR="001F068E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телефону,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</w:t>
            </w:r>
            <w:r w:rsidR="001F068E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письменном виде</w:t>
            </w:r>
            <w:r w:rsidR="00064C31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через порталы</w:t>
            </w:r>
            <w:r w:rsidR="001F068E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1E5590" w:rsidRPr="00B66B49" w:rsidRDefault="001E5590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Заявле</w:t>
            </w:r>
            <w:r w:rsidR="00674893" w:rsidRPr="00B66B49">
              <w:rPr>
                <w:rFonts w:ascii="Times New Roman" w:hAnsi="Times New Roman"/>
                <w:sz w:val="24"/>
                <w:szCs w:val="24"/>
              </w:rPr>
              <w:t xml:space="preserve">ние о выдаче разрешения на строительство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по форме, установленной в административном регламенте</w:t>
            </w:r>
            <w:r w:rsidR="00A9701E" w:rsidRPr="00B66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837E3B" w:rsidRPr="00B66B49">
              <w:rPr>
                <w:rFonts w:ascii="Times New Roman" w:hAnsi="Times New Roman"/>
                <w:sz w:val="24"/>
                <w:szCs w:val="24"/>
              </w:rPr>
              <w:t xml:space="preserve"> государственной или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5590" w:rsidRPr="00B66B49" w:rsidRDefault="001E5590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размещаются на официальный сайтах </w:t>
            </w:r>
            <w:r w:rsidR="004171CB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уполномоченных органов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Форму заявления также можно получить в МФЦ</w:t>
            </w:r>
            <w:r w:rsidR="00837E3B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37E3B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уполномоченном органе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893" w:rsidRPr="00B66B49" w:rsidRDefault="0067489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Для принятия решения о выдаче разрешения на строительство 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 xml:space="preserve">(за исключением объектов индивидуального жилищного строительства)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необходимы следующие документы:</w:t>
            </w:r>
          </w:p>
          <w:p w:rsidR="008B222B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предоставляет самостоятельно:</w:t>
            </w:r>
          </w:p>
          <w:p w:rsidR="00437529" w:rsidRPr="00B66B49" w:rsidRDefault="00437529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1) правоустанавливающие документы на земельный участок</w:t>
            </w:r>
            <w:r w:rsidR="00AE6679" w:rsidRPr="00B66B49">
              <w:rPr>
                <w:sz w:val="24"/>
                <w:szCs w:val="24"/>
              </w:rPr>
              <w:t>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      </w:r>
            <w:r w:rsidRPr="00B66B49">
              <w:rPr>
                <w:sz w:val="24"/>
                <w:szCs w:val="24"/>
              </w:rPr>
              <w:t>;</w:t>
            </w:r>
          </w:p>
          <w:p w:rsidR="00437529" w:rsidRPr="00B66B49" w:rsidRDefault="0043752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1.1) при наличии соглашения о передаче в случаях, установленных бюджетным </w:t>
            </w:r>
            <w:hyperlink r:id="rId14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      </w:r>
          </w:p>
          <w:p w:rsidR="00FF2F6F" w:rsidRPr="00B66B49" w:rsidRDefault="00FF2F6F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Обратите внимание на то, что категория земель и вид разрешенного использования земельного участка, территориальная зона, в которой он расположен в соответствии с правилами землепользования и застройки, должны позволять осуществлять </w:t>
            </w:r>
            <w:r w:rsidR="0059163A"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планируемые </w:t>
            </w: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>строительные работы.</w:t>
            </w:r>
          </w:p>
          <w:p w:rsidR="005F31EC" w:rsidRPr="00B66B49" w:rsidRDefault="0043752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5F31EC" w:rsidRPr="00B66B49">
              <w:rPr>
                <w:rFonts w:ascii="Times New Roman" w:hAnsi="Times New Roman"/>
                <w:sz w:val="24"/>
                <w:szCs w:val="24"/>
              </w:rPr>
              <w:t>материалы, содержащиеся в проектной документации: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а) пояснительная записка;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064C31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г) архитектурные решения;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е) проект организации строительства объекта капитального строительства;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lastRenderedPageBreak/>
              <w:t>ж) проект организации работ по сносу или демонтажу объектов капитального строительства, их частей;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      </w:r>
          </w:p>
          <w:p w:rsidR="005F31EC" w:rsidRPr="00B66B49" w:rsidRDefault="0043752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3</w:t>
            </w:r>
            <w:r w:rsidR="005F31EC" w:rsidRPr="00B66B49">
              <w:rPr>
                <w:rFonts w:ascii="Times New Roman" w:hAnsi="Times New Roman"/>
                <w:sz w:val="24"/>
                <w:szCs w:val="24"/>
              </w:rPr>
      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59 Градостроительного кодекса Российской Федерации;</w:t>
            </w:r>
          </w:p>
          <w:p w:rsidR="0059163A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заключение, предусмотренное частью 3ю5 статьи 49 Градостроительного кодекса Российской Федерации, в случае использования модифицированной проектной документации;</w:t>
            </w:r>
          </w:p>
          <w:p w:rsidR="00E224C2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5</w:t>
            </w:r>
            <w:r w:rsidR="005F31EC" w:rsidRPr="00B66B49">
              <w:rPr>
                <w:sz w:val="24"/>
                <w:szCs w:val="24"/>
              </w:rPr>
      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w:anchor="Par21" w:history="1">
              <w:r w:rsidR="00C85493" w:rsidRPr="00B66B49">
                <w:rPr>
                  <w:sz w:val="24"/>
                  <w:szCs w:val="24"/>
                </w:rPr>
                <w:t>пункте 4</w:t>
              </w:r>
              <w:r w:rsidR="005F31EC" w:rsidRPr="00B66B49">
                <w:rPr>
                  <w:sz w:val="24"/>
                  <w:szCs w:val="24"/>
                </w:rPr>
                <w:t>.2</w:t>
              </w:r>
            </w:hyperlink>
            <w:r w:rsidR="005F31EC" w:rsidRPr="00B66B49">
              <w:rPr>
                <w:sz w:val="24"/>
                <w:szCs w:val="24"/>
              </w:rPr>
              <w:t xml:space="preserve"> случаев реконструкции многоквартирного дома;</w:t>
            </w:r>
            <w:r w:rsidR="00E224C2" w:rsidRPr="00B66B49">
              <w:rPr>
                <w:sz w:val="24"/>
                <w:szCs w:val="24"/>
              </w:rPr>
              <w:t xml:space="preserve"> </w:t>
            </w:r>
          </w:p>
          <w:p w:rsidR="00E224C2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5</w:t>
            </w:r>
            <w:r w:rsidR="00E224C2" w:rsidRPr="00B66B49">
              <w:rPr>
                <w:sz w:val="24"/>
                <w:szCs w:val="24"/>
              </w:rPr>
              <w:t xml:space="preserve"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      </w:r>
            <w:r w:rsidR="00E42EA9" w:rsidRPr="00B66B49">
              <w:rPr>
                <w:sz w:val="24"/>
                <w:szCs w:val="24"/>
              </w:rPr>
              <w:t>корпорацией по атомной энергии «</w:t>
            </w:r>
            <w:r w:rsidR="00E224C2" w:rsidRPr="00B66B49">
              <w:rPr>
                <w:sz w:val="24"/>
                <w:szCs w:val="24"/>
              </w:rPr>
              <w:t>Росатом</w:t>
            </w:r>
            <w:r w:rsidR="00E42EA9" w:rsidRPr="00B66B49">
              <w:rPr>
                <w:sz w:val="24"/>
                <w:szCs w:val="24"/>
              </w:rPr>
              <w:t>»</w:t>
            </w:r>
            <w:r w:rsidR="00E224C2" w:rsidRPr="00B66B49">
              <w:rPr>
                <w:sz w:val="24"/>
                <w:szCs w:val="24"/>
              </w:rPr>
              <w:t>, Государственной корпораци</w:t>
            </w:r>
            <w:r w:rsidR="00E42EA9" w:rsidRPr="00B66B49">
              <w:rPr>
                <w:sz w:val="24"/>
                <w:szCs w:val="24"/>
              </w:rPr>
              <w:t>ей по космической деятельности «</w:t>
            </w:r>
            <w:r w:rsidR="00E224C2" w:rsidRPr="00B66B49">
              <w:rPr>
                <w:sz w:val="24"/>
                <w:szCs w:val="24"/>
              </w:rPr>
              <w:t>Роскосмос</w:t>
            </w:r>
            <w:r w:rsidR="00E42EA9" w:rsidRPr="00B66B49">
              <w:rPr>
                <w:sz w:val="24"/>
                <w:szCs w:val="24"/>
              </w:rPr>
              <w:t>»</w:t>
            </w:r>
            <w:r w:rsidR="00E224C2" w:rsidRPr="00B66B49">
              <w:rPr>
                <w:sz w:val="24"/>
                <w:szCs w:val="24"/>
              </w:rPr>
      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5F31EC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bookmarkStart w:id="2" w:name="Par21"/>
            <w:bookmarkEnd w:id="2"/>
            <w:r w:rsidRPr="00B66B49">
              <w:rPr>
                <w:sz w:val="24"/>
                <w:szCs w:val="24"/>
              </w:rPr>
              <w:t>5</w:t>
            </w:r>
            <w:r w:rsidR="00E224C2" w:rsidRPr="00B66B49">
              <w:rPr>
                <w:sz w:val="24"/>
                <w:szCs w:val="24"/>
              </w:rPr>
              <w:t xml:space="preserve">.2) решение общего собрания собственников помещений в многоквартирном доме, принятое в соответствии с жилищным </w:t>
            </w:r>
            <w:hyperlink r:id="rId15" w:history="1">
              <w:r w:rsidR="00E224C2" w:rsidRPr="00B66B49">
                <w:rPr>
                  <w:sz w:val="24"/>
                  <w:szCs w:val="24"/>
                </w:rPr>
                <w:t>законодательством</w:t>
              </w:r>
            </w:hyperlink>
            <w:r w:rsidR="00E224C2" w:rsidRPr="00B66B49">
              <w:rPr>
                <w:sz w:val="24"/>
                <w:szCs w:val="24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  <w:r w:rsidR="00FF2F6F" w:rsidRPr="00B66B49">
              <w:rPr>
                <w:sz w:val="24"/>
                <w:szCs w:val="24"/>
              </w:rPr>
              <w:t>;</w:t>
            </w:r>
          </w:p>
          <w:p w:rsidR="00FF2F6F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6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>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  <w:p w:rsidR="001822C4" w:rsidRPr="00B66B49" w:rsidRDefault="001822C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вправе предоставить самостоятельно:</w:t>
            </w:r>
          </w:p>
          <w:p w:rsidR="00FF2F6F" w:rsidRPr="00B66B49" w:rsidRDefault="00437529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1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254D2A" w:rsidRPr="00B66B49" w:rsidRDefault="00FF2F6F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064C31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отношении линейного объекта реквизиты проекта планировки территории и проекта межевания территории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893" w:rsidRPr="00B66B49" w:rsidRDefault="00FF2F6F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3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74893" w:rsidRPr="00B66B49">
              <w:rPr>
                <w:rFonts w:ascii="Times New Roman" w:hAnsi="Times New Roman"/>
                <w:sz w:val="24"/>
                <w:szCs w:val="24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</w:r>
            <w:hyperlink r:id="rId16" w:history="1">
              <w:r w:rsidR="00674893" w:rsidRPr="00B66B49">
                <w:rPr>
                  <w:rFonts w:ascii="Times New Roman" w:hAnsi="Times New Roman"/>
                  <w:sz w:val="24"/>
                  <w:szCs w:val="24"/>
                </w:rPr>
                <w:t>статьей 40</w:t>
              </w:r>
            </w:hyperlink>
            <w:r w:rsidR="001659E0" w:rsidRPr="00B66B49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</w:t>
            </w:r>
            <w:r w:rsidR="00347D05" w:rsidRPr="00B66B4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F2F6F" w:rsidRPr="00B66B49" w:rsidRDefault="00FF2F6F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b/>
                <w:sz w:val="24"/>
                <w:szCs w:val="24"/>
              </w:rPr>
              <w:t>Важно!</w:t>
            </w:r>
            <w:r w:rsidRPr="00B66B49">
              <w:rPr>
                <w:sz w:val="24"/>
                <w:szCs w:val="24"/>
              </w:rPr>
              <w:t xml:space="preserve"> Для сокращения количества процедур взаимодействия с органом местного самоуправления застройщик вправе одновременно с подачей заявления передавать в орган местного самоуправления документы, необходимые для размещения в информационной системе обеспечения градостроительной деятельности, предусмотренные ч. 18 ст. 51 Градостроительного кодекса Российской Федерации.</w:t>
            </w:r>
          </w:p>
          <w:p w:rsidR="00C329F4" w:rsidRPr="00B66B49" w:rsidRDefault="00C329F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Для получения разрешения на строительство объекта индивидуального жилищного строительства Заявитель направляет в Администрацию заявление о выдаче разрешения на строительство по форме, </w:t>
            </w:r>
            <w:r w:rsidR="00A425C6" w:rsidRPr="00B66B49">
              <w:rPr>
                <w:rFonts w:ascii="Times New Roman" w:hAnsi="Times New Roman"/>
                <w:sz w:val="24"/>
                <w:szCs w:val="24"/>
              </w:rPr>
              <w:t>установленной в административном регламенте предоставления государственной или муниципальной услуги</w:t>
            </w:r>
            <w:r w:rsidR="00A425C6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278C2" w:rsidRPr="00B66B49" w:rsidRDefault="00C329F4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Для принятия решения о выдаче разрешения на строительство</w:t>
            </w:r>
            <w:r w:rsidR="00A649C9" w:rsidRPr="00B66B49">
              <w:rPr>
                <w:rFonts w:ascii="Times New Roman" w:hAnsi="Times New Roman"/>
                <w:sz w:val="24"/>
                <w:szCs w:val="24"/>
              </w:rPr>
              <w:t xml:space="preserve"> объекта индивидуального жилищного строительства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необходимы следующие документы:</w:t>
            </w:r>
            <w:r w:rsidR="007278C2" w:rsidRPr="00B66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03B" w:rsidRPr="00B66B49" w:rsidRDefault="007278C2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предоставляет самостоятельно</w:t>
            </w:r>
            <w:r w:rsidR="00B0703B" w:rsidRPr="00B66B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4F87" w:rsidRPr="00B66B49" w:rsidRDefault="00FF2F6F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64F87" w:rsidRPr="00B66B49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указанный документ (их копии или сведения, содержащиеся в них) отсутствует в Едином государственном реестре прав на недвижимое имущество и сделок с ним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F6F" w:rsidRPr="00B66B49" w:rsidRDefault="00FF2F6F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>Обратите внимание на то, что категория земель и вид разрешенного использования земельного участка, территориальная зона, в которой он расположен в соответствии с правилами землепользования и застройки, должны позволять осуществлять</w:t>
            </w:r>
            <w:r w:rsidR="0059163A"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 планируемые</w:t>
            </w: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 строительные работы;</w:t>
            </w:r>
          </w:p>
          <w:p w:rsidR="0059163A" w:rsidRPr="00B66B49" w:rsidRDefault="00F64F87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278C2" w:rsidRPr="00B66B49">
              <w:rPr>
                <w:rFonts w:ascii="Times New Roman" w:hAnsi="Times New Roman"/>
                <w:sz w:val="24"/>
                <w:szCs w:val="24"/>
              </w:rPr>
              <w:t>схему планировочной организации земельного участка с обозначением места размещения объекта индивидуального жилищного строительства</w:t>
            </w:r>
            <w:r w:rsidR="0059163A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03B" w:rsidRPr="00B66B49" w:rsidRDefault="00FF2F6F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В законодательстве отсутствуют требования к схеме планировочной организации земельного участка. Данный документ может быть подготовлен застройщиком самостоятельно</w:t>
            </w:r>
            <w:r w:rsidR="0059163A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163A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внешнего облика объекта индивиду</w:t>
            </w:r>
            <w:r w:rsidR="00B061A1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жилищного строительства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. Описание внешнего облика объекта индивидуального жилищного строительства включает в себя его описание в текстовой форме и графическое описание.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      </w:r>
          </w:p>
          <w:p w:rsidR="00F64F87" w:rsidRPr="00B66B49" w:rsidRDefault="00F64F87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вправе предоставить самостоятельно:</w:t>
            </w:r>
          </w:p>
          <w:p w:rsidR="0059163A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градостроительный план земельного участка, выданный не </w:t>
            </w:r>
            <w:r w:rsidRPr="006D5A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ранее чем за три года до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дня представления заявления на получение разрешения на строительство;</w:t>
            </w:r>
          </w:p>
          <w:p w:rsidR="003B5C67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457C88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 w:rsidR="001E5590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482" w:type="dxa"/>
          </w:tcPr>
          <w:p w:rsidR="00C93384" w:rsidRPr="00B66B49" w:rsidRDefault="00C9338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39EF" w:rsidRPr="00B66B4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5590" w:rsidRPr="00B66B49" w:rsidRDefault="00C9338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</w:t>
            </w:r>
            <w:r w:rsidR="007239EF" w:rsidRPr="00B66B49">
              <w:rPr>
                <w:rFonts w:ascii="Times New Roman" w:hAnsi="Times New Roman"/>
                <w:sz w:val="24"/>
                <w:szCs w:val="24"/>
              </w:rPr>
              <w:t xml:space="preserve"> мотивированный отказ в выдаче разрешения на строительство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1E5590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7 рабочих</w:t>
            </w:r>
            <w:r w:rsidR="007959D8" w:rsidRPr="00B66B49">
              <w:rPr>
                <w:sz w:val="24"/>
                <w:szCs w:val="24"/>
              </w:rPr>
              <w:t xml:space="preserve"> </w:t>
            </w:r>
            <w:r w:rsidR="001E5590" w:rsidRPr="00B66B49">
              <w:rPr>
                <w:sz w:val="24"/>
                <w:szCs w:val="24"/>
              </w:rPr>
              <w:t>дней со дня регистрации</w:t>
            </w:r>
            <w:r w:rsidR="007239EF" w:rsidRPr="00B66B49">
              <w:rPr>
                <w:sz w:val="24"/>
                <w:szCs w:val="24"/>
              </w:rPr>
              <w:t xml:space="preserve"> заявления</w:t>
            </w:r>
            <w:r w:rsidR="00457C88" w:rsidRPr="00B66B49">
              <w:rPr>
                <w:sz w:val="24"/>
                <w:szCs w:val="24"/>
              </w:rPr>
              <w:t xml:space="preserve"> в уполномоченном органе.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 w:rsidR="00457C88" w:rsidRPr="00B66B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по которым может быть отказано в </w:t>
            </w:r>
            <w:r w:rsidR="00457C88" w:rsidRPr="00B66B49">
              <w:rPr>
                <w:rFonts w:ascii="Times New Roman" w:hAnsi="Times New Roman"/>
                <w:b/>
                <w:sz w:val="24"/>
                <w:szCs w:val="24"/>
              </w:rPr>
              <w:t>выдаче разрешения на строительство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</w:tcPr>
          <w:p w:rsidR="0056700C" w:rsidRPr="00B66B49" w:rsidRDefault="0056700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отсутствие документов, необходимых для предоставления услуги;</w:t>
            </w:r>
          </w:p>
          <w:p w:rsidR="0056700C" w:rsidRPr="00B66B49" w:rsidRDefault="0056700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несоответствие представленных документов требованиям </w:t>
            </w:r>
            <w:r w:rsidR="00E42EA9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      </w:r>
          </w:p>
          <w:p w:rsidR="001E5590" w:rsidRPr="00B66B49" w:rsidRDefault="0056700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несоответствие представленных документов </w:t>
            </w:r>
            <w:r w:rsidR="00E42EA9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требованиям, установленным в разрешении на отклонение от предельных параметров разрешенного строительства, реконструкции</w:t>
            </w:r>
            <w:r w:rsidR="00E42EA9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EA9" w:rsidRPr="00B66B49" w:rsidRDefault="00E42EA9" w:rsidP="008546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в случае планирования строительства (реконструкции) на территории исторического поселения федерального значения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значения.</w:t>
            </w:r>
          </w:p>
        </w:tc>
      </w:tr>
      <w:tr w:rsidR="00457C88" w:rsidRPr="00B66B49" w:rsidTr="00757B24">
        <w:tc>
          <w:tcPr>
            <w:tcW w:w="3510" w:type="dxa"/>
          </w:tcPr>
          <w:p w:rsidR="00457C88" w:rsidRPr="00B66B49" w:rsidRDefault="00457C8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для отказа в приеме заявления к рассмотрению </w:t>
            </w:r>
          </w:p>
        </w:tc>
        <w:tc>
          <w:tcPr>
            <w:tcW w:w="11482" w:type="dxa"/>
          </w:tcPr>
          <w:p w:rsidR="00310414" w:rsidRPr="00B66B49" w:rsidRDefault="0031041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несоответствие заявления требованиям, установленным федеральным законодательством и иными нормативными правовыми актами;</w:t>
            </w:r>
          </w:p>
          <w:p w:rsidR="00310414" w:rsidRPr="00B66B49" w:rsidRDefault="0031041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      </w:r>
            <w:hyperlink r:id="rId17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статье 11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виде;</w:t>
            </w:r>
          </w:p>
          <w:p w:rsidR="00457C88" w:rsidRPr="00B66B49" w:rsidRDefault="0031041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отсутствие у </w:t>
            </w:r>
            <w:r w:rsidR="007B0D8C" w:rsidRPr="00B66B49">
              <w:rPr>
                <w:rFonts w:ascii="Times New Roman" w:hAnsi="Times New Roman"/>
                <w:sz w:val="24"/>
                <w:szCs w:val="24"/>
              </w:rPr>
              <w:t>органа, в который поступило заявление,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полномочий по рассмотрению заявления.</w:t>
            </w:r>
          </w:p>
        </w:tc>
      </w:tr>
    </w:tbl>
    <w:p w:rsidR="000E4ABA" w:rsidRPr="005D4FF5" w:rsidRDefault="000E4ABA" w:rsidP="005D4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5ED6" w:rsidRPr="00B66B49" w:rsidRDefault="002E5ED6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Внесение изменений в разрешения на строительство объекта капитального строительства</w:t>
      </w:r>
    </w:p>
    <w:p w:rsidR="002E5ED6" w:rsidRPr="005D4FF5" w:rsidRDefault="002E5ED6" w:rsidP="005D4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3510"/>
        <w:gridCol w:w="11482"/>
      </w:tblGrid>
      <w:tr w:rsidR="002E5ED6" w:rsidRPr="00B66B49" w:rsidTr="00C77692">
        <w:tc>
          <w:tcPr>
            <w:tcW w:w="3510" w:type="dxa"/>
          </w:tcPr>
          <w:p w:rsidR="002E5ED6" w:rsidRPr="00B66B49" w:rsidRDefault="00FE486F" w:rsidP="00FE48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обращается за в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несением изменений в разрешение</w:t>
            </w:r>
          </w:p>
        </w:tc>
        <w:tc>
          <w:tcPr>
            <w:tcW w:w="11482" w:type="dxa"/>
          </w:tcPr>
          <w:p w:rsidR="00411659" w:rsidRPr="00B66B49" w:rsidRDefault="00411659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физическое или юридическое лицо, которое приобрело права на земельный участок, в отношении которого выдано разрешение на строительство;</w:t>
            </w:r>
          </w:p>
          <w:p w:rsidR="00411659" w:rsidRPr="00B66B49" w:rsidRDefault="00411659" w:rsidP="00B061A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- физическое или юридическое лицо, у которого возникло право на образованный земельный участок;</w:t>
            </w:r>
          </w:p>
          <w:p w:rsidR="00411659" w:rsidRPr="00B66B49" w:rsidRDefault="00411659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- физическое или юридическое лицо, у которого возникло право на образованные земельные участки;</w:t>
            </w:r>
          </w:p>
          <w:p w:rsidR="0085463A" w:rsidRPr="00B66B49" w:rsidRDefault="00411659" w:rsidP="00B061A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в случае переоформления лицензии на пользование недрами - новый пользователь недр</w:t>
            </w:r>
            <w:r w:rsidR="00642950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Когда необходимо обращаться за получением </w:t>
            </w:r>
            <w:r w:rsidR="000071DA" w:rsidRPr="00B66B49">
              <w:rPr>
                <w:rFonts w:ascii="Times New Roman" w:hAnsi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1482" w:type="dxa"/>
          </w:tcPr>
          <w:p w:rsidR="00276969" w:rsidRPr="00B66B49" w:rsidRDefault="00276969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1) после выдачи разрешения на строительство произошла смена правообладателя земельного участка</w:t>
            </w:r>
            <w:r w:rsidR="003D1A43" w:rsidRPr="00B66B49">
              <w:rPr>
                <w:rFonts w:ascii="Times New Roman" w:hAnsi="Times New Roman"/>
                <w:sz w:val="24"/>
                <w:szCs w:val="24"/>
              </w:rPr>
              <w:t xml:space="preserve"> и новый правообладатель планирует осуществлять строительство (реконструкцию) в соответствии</w:t>
            </w:r>
            <w:r w:rsidR="00193835" w:rsidRPr="00B66B4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0676F" w:rsidRPr="00B66B49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документацией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969" w:rsidRPr="00B66B49" w:rsidRDefault="00276969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после выдачи разрешения на строительство произошло изменение границ земельного участка путем объединения земельных участков; </w:t>
            </w:r>
          </w:p>
          <w:p w:rsidR="002E5ED6" w:rsidRPr="00B66B49" w:rsidRDefault="00276969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3) после выдачи разрешения на строительство произошло изменение границ земельного участка путем раздела, перераспределения, выдела</w:t>
            </w:r>
            <w:r w:rsidR="008A5E7F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6D56" w:rsidRPr="00B66B49" w:rsidRDefault="009E7038" w:rsidP="00411659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 xml:space="preserve">4) </w:t>
            </w:r>
            <w:r w:rsidR="003A2369" w:rsidRPr="00B66B49">
              <w:rPr>
                <w:sz w:val="24"/>
                <w:szCs w:val="24"/>
              </w:rPr>
              <w:t>в</w:t>
            </w:r>
            <w:r w:rsidRPr="00B66B49">
              <w:rPr>
                <w:sz w:val="24"/>
                <w:szCs w:val="24"/>
              </w:rPr>
              <w:t xml:space="preserve"> случае переоформления лицензии на пользование недрами новый пользователь недр вправе осуществлять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недрами, в соответствии с ранее выданным разрешением на строительство.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 за консультацией и с</w:t>
            </w:r>
            <w:r w:rsidR="00736D56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заявлением о предоставлении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услуги (уполномоченный орган)</w:t>
            </w:r>
          </w:p>
        </w:tc>
        <w:tc>
          <w:tcPr>
            <w:tcW w:w="11482" w:type="dxa"/>
          </w:tcPr>
          <w:p w:rsidR="00FB46F3" w:rsidRPr="00B66B49" w:rsidRDefault="00FB46F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уполномоченный орган, выдавший разрешение на строительство.</w:t>
            </w:r>
          </w:p>
          <w:p w:rsidR="002E5ED6" w:rsidRPr="00B66B49" w:rsidRDefault="00FB46F3" w:rsidP="00411659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Информация о порядке предоставления муниципальной услуги размещается на официальных сайтах</w:t>
            </w:r>
            <w:r w:rsidR="00411659" w:rsidRPr="00B66B49">
              <w:rPr>
                <w:rFonts w:ascii="Times New Roman" w:hAnsi="Times New Roman"/>
                <w:sz w:val="24"/>
                <w:szCs w:val="24"/>
              </w:rPr>
              <w:t xml:space="preserve"> уполномоченных органов в сети «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411659" w:rsidRPr="00B66B49">
              <w:rPr>
                <w:rFonts w:ascii="Times New Roman" w:hAnsi="Times New Roman"/>
                <w:sz w:val="24"/>
                <w:szCs w:val="24"/>
              </w:rPr>
              <w:t>»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консультирование проводится сотрудниками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органов, уполномоченных на выдачу разрешений на строительство, по телефону, на личном приеме и письменно.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830064" w:rsidRPr="00B66B49" w:rsidRDefault="00830064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Для внесения изменений в разрешение на строительство заявитель направляет уведомление, составленное по форме, установленной в административном регламенте предоставления государст</w:t>
            </w:r>
            <w:r w:rsidR="00736D56" w:rsidRPr="00B66B49">
              <w:rPr>
                <w:rFonts w:ascii="Times New Roman" w:hAnsi="Times New Roman"/>
                <w:sz w:val="24"/>
                <w:szCs w:val="24"/>
              </w:rPr>
              <w:t>венной или муниципальной услуги.</w:t>
            </w:r>
          </w:p>
          <w:p w:rsidR="002E5ED6" w:rsidRPr="00B66B49" w:rsidRDefault="002E5ED6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заявлений размещаются на официальны</w:t>
            </w:r>
            <w:r w:rsidR="00736D56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сайтах </w:t>
            </w:r>
            <w:r w:rsidR="00736D56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уполномоченных органов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Форму заявления также можно получить в МФЦ, в уполномоченном органе. </w:t>
            </w:r>
          </w:p>
          <w:p w:rsidR="00D53E2B" w:rsidRPr="00B66B49" w:rsidRDefault="00D53E2B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Для принятия решения о внесении изменений в разрешение на строительство необходимы следующие документы:</w:t>
            </w:r>
          </w:p>
          <w:p w:rsidR="008F015B" w:rsidRPr="00B66B49" w:rsidRDefault="008F015B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предоставляет самостоятельно:</w:t>
            </w:r>
          </w:p>
          <w:p w:rsidR="00B74C12" w:rsidRPr="00B66B49" w:rsidRDefault="00142EDB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1</w:t>
            </w:r>
            <w:r w:rsidR="00D53E2B" w:rsidRPr="00B66B49">
              <w:rPr>
                <w:sz w:val="24"/>
                <w:szCs w:val="24"/>
              </w:rPr>
              <w:t>)</w:t>
            </w:r>
            <w:r w:rsidR="00B74C12" w:rsidRPr="00B66B49">
              <w:rPr>
                <w:sz w:val="24"/>
                <w:szCs w:val="24"/>
              </w:rPr>
              <w:t xml:space="preserve"> правоустанавливающие документы на земельный участок в случае, указанном в </w:t>
            </w:r>
            <w:hyperlink r:id="rId18" w:history="1">
              <w:r w:rsidR="00B74C12" w:rsidRPr="00B66B49">
                <w:rPr>
                  <w:sz w:val="24"/>
                  <w:szCs w:val="24"/>
                </w:rPr>
                <w:t>части 21.5 статьи 51</w:t>
              </w:r>
            </w:hyperlink>
            <w:r w:rsidR="00B74C12" w:rsidRPr="00B66B49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7D5262" w:rsidRPr="00B66B49">
              <w:rPr>
                <w:sz w:val="24"/>
                <w:szCs w:val="24"/>
              </w:rPr>
              <w:t>,</w:t>
            </w:r>
            <w:r w:rsidR="00B74C12" w:rsidRPr="00B66B49">
              <w:rPr>
                <w:sz w:val="24"/>
                <w:szCs w:val="24"/>
              </w:rPr>
              <w:t xml:space="preserve">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D53E2B" w:rsidRPr="00B66B49" w:rsidRDefault="00B74C12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2)</w:t>
            </w:r>
            <w:r w:rsidR="00D53E2B" w:rsidRPr="00B66B49">
              <w:rPr>
                <w:rFonts w:ascii="Times New Roman" w:hAnsi="Times New Roman"/>
                <w:sz w:val="24"/>
                <w:szCs w:val="24"/>
              </w:rPr>
              <w:t xml:space="preserve"> решение об образовании земельных участков в случаях, предусмотренных </w:t>
            </w:r>
            <w:hyperlink r:id="rId19" w:history="1">
              <w:r w:rsidR="00D53E2B" w:rsidRPr="00B66B49">
                <w:rPr>
                  <w:rFonts w:ascii="Times New Roman" w:hAnsi="Times New Roman"/>
                  <w:sz w:val="24"/>
                  <w:szCs w:val="24"/>
                </w:rPr>
                <w:t>частями 21.6</w:t>
              </w:r>
            </w:hyperlink>
            <w:r w:rsidR="00D53E2B" w:rsidRPr="00B66B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0" w:history="1">
              <w:r w:rsidR="00D53E2B" w:rsidRPr="00B66B49">
                <w:rPr>
                  <w:rFonts w:ascii="Times New Roman" w:hAnsi="Times New Roman"/>
                  <w:sz w:val="24"/>
                  <w:szCs w:val="24"/>
                </w:rPr>
                <w:t>21.7 статьи 51</w:t>
              </w:r>
            </w:hyperlink>
            <w:r w:rsidR="00D53E2B" w:rsidRPr="00B66B49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A81D7D" w:rsidRPr="00B66B49" w:rsidRDefault="00C05E92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вправе предоставить самостоятельно:</w:t>
            </w:r>
            <w:r w:rsidR="00C85493" w:rsidRPr="00B66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3BA" w:rsidRPr="00B66B49" w:rsidRDefault="00A81D7D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5F43BA" w:rsidRPr="00B66B49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3251E8" w:rsidRPr="00B66B49" w:rsidRDefault="005F43B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2</w:t>
            </w:r>
            <w:r w:rsidR="00D53E2B" w:rsidRPr="00B66B49">
              <w:rPr>
                <w:sz w:val="24"/>
                <w:szCs w:val="24"/>
              </w:rPr>
              <w:t xml:space="preserve">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      </w:r>
            <w:hyperlink r:id="rId21" w:history="1">
              <w:r w:rsidR="00D53E2B" w:rsidRPr="00B66B49">
                <w:rPr>
                  <w:sz w:val="24"/>
                  <w:szCs w:val="24"/>
                </w:rPr>
                <w:t>частью 21.7 статьи 51</w:t>
              </w:r>
            </w:hyperlink>
            <w:r w:rsidR="00D53E2B" w:rsidRPr="00B66B49">
              <w:rPr>
                <w:sz w:val="24"/>
                <w:szCs w:val="24"/>
              </w:rPr>
              <w:t xml:space="preserve"> Градостроительного кодекса Российской Федерации.</w:t>
            </w:r>
            <w:r w:rsidR="003251E8" w:rsidRPr="00B66B49">
              <w:rPr>
                <w:sz w:val="24"/>
                <w:szCs w:val="24"/>
              </w:rPr>
              <w:t xml:space="preserve"> 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555600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Результат </w:t>
            </w:r>
            <w:r w:rsidR="00736D56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предоставления</w:t>
            </w:r>
            <w:r w:rsidR="006D27D8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5ED6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11482" w:type="dxa"/>
          </w:tcPr>
          <w:p w:rsidR="00B0496C" w:rsidRPr="00B66B49" w:rsidRDefault="00B0496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974C09" w:rsidRPr="00B66B49">
              <w:rPr>
                <w:rFonts w:ascii="Times New Roman" w:hAnsi="Times New Roman"/>
                <w:bCs/>
                <w:sz w:val="24"/>
                <w:szCs w:val="24"/>
              </w:rPr>
              <w:t>несение изменени</w:t>
            </w: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й в разрешение на строительство;</w:t>
            </w:r>
          </w:p>
          <w:p w:rsidR="002E5ED6" w:rsidRPr="00B66B49" w:rsidRDefault="00B0496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74C09" w:rsidRPr="00B66B49">
              <w:rPr>
                <w:rFonts w:ascii="Times New Roman" w:hAnsi="Times New Roman"/>
                <w:bCs/>
                <w:sz w:val="24"/>
                <w:szCs w:val="24"/>
              </w:rPr>
              <w:t>мотивированный отказ во внесении изменений в разрешение на строительство.</w:t>
            </w:r>
          </w:p>
        </w:tc>
      </w:tr>
      <w:tr w:rsidR="00C77692" w:rsidRPr="00B66B49" w:rsidTr="00C77692">
        <w:tc>
          <w:tcPr>
            <w:tcW w:w="3510" w:type="dxa"/>
          </w:tcPr>
          <w:p w:rsidR="00C77692" w:rsidRPr="00B66B49" w:rsidRDefault="00C77692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C77692" w:rsidRPr="00B66B49" w:rsidRDefault="00854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77692" w:rsidRPr="006D5A8E">
              <w:rPr>
                <w:rFonts w:ascii="Times New Roman" w:hAnsi="Times New Roman"/>
                <w:bCs/>
                <w:sz w:val="24"/>
                <w:szCs w:val="24"/>
              </w:rPr>
              <w:t xml:space="preserve"> рабочих дней </w:t>
            </w:r>
            <w:r w:rsidR="00C77692" w:rsidRPr="00B66B49">
              <w:rPr>
                <w:rFonts w:ascii="Times New Roman" w:hAnsi="Times New Roman"/>
                <w:bCs/>
                <w:sz w:val="24"/>
                <w:szCs w:val="24"/>
              </w:rPr>
              <w:t>со дня регистрации заявления о внесении изменений в разрешение на строительство в уполномоченном органе.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 w:rsidR="00736D56" w:rsidRPr="00B66B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по которым может быть отказано в</w:t>
            </w:r>
            <w:r w:rsidR="00555600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разрешение на строительство </w:t>
            </w:r>
          </w:p>
        </w:tc>
        <w:tc>
          <w:tcPr>
            <w:tcW w:w="11482" w:type="dxa"/>
          </w:tcPr>
          <w:p w:rsidR="00974C09" w:rsidRPr="00B66B49" w:rsidRDefault="00974C0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отсутствие в уведомлении о переходе прав на земельный участок, об образовании земельного участка, об образовании земельных участков реквизитов документов, предусмотренных соответственно </w:t>
            </w:r>
            <w:hyperlink r:id="rId22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пп. 1</w:t>
              </w:r>
            </w:hyperlink>
            <w:r w:rsidR="000724EF" w:rsidRPr="00B66B49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4EF" w:rsidRPr="00B66B49">
              <w:rPr>
                <w:rFonts w:ascii="Times New Roman" w:hAnsi="Times New Roman"/>
                <w:sz w:val="24"/>
                <w:szCs w:val="24"/>
              </w:rPr>
              <w:t>ч. 21.10 ст. 51 Градостроительного кодекса Российской Федерации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, или отсутствие правоустанавливающего документа на земельный участок в случае, если указанный документ (его копия или сведения, содержащиеся в нем) отсутствуют в Едином государственном реестре прав на недвижимое имущество и сделок с ним;</w:t>
            </w:r>
          </w:p>
          <w:p w:rsidR="00974C09" w:rsidRPr="00B66B49" w:rsidRDefault="00974C0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недостоверность сведений, указанных в уведомлении о переходе прав на земельный участок, об образовании земельного участка, об образовании земельных участков;</w:t>
            </w:r>
          </w:p>
          <w:p w:rsidR="002E5ED6" w:rsidRPr="00B66B49" w:rsidRDefault="00974C0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      </w:r>
            <w:hyperlink r:id="rId23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частью 21.7 статьи 51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</w:tc>
      </w:tr>
    </w:tbl>
    <w:p w:rsidR="00411659" w:rsidRPr="005D4FF5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1659" w:rsidRPr="00B66B49" w:rsidRDefault="00411659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Продление срока действия разрешения на строительство</w:t>
      </w:r>
    </w:p>
    <w:p w:rsidR="00411659" w:rsidRPr="005D4FF5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3510"/>
        <w:gridCol w:w="11482"/>
      </w:tblGrid>
      <w:tr w:rsidR="00411659" w:rsidRPr="00B66B49" w:rsidTr="00411659">
        <w:tc>
          <w:tcPr>
            <w:tcW w:w="3510" w:type="dxa"/>
          </w:tcPr>
          <w:p w:rsidR="00411659" w:rsidRPr="00B66B49" w:rsidRDefault="00FE486F" w:rsidP="00411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Кто 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обращается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Застройщик, получивший разрешение на строительство.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Когда необходимо обращаться за получением услуги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Строительство (реконструкция) не завершены в срок, установленный разрешением на строительство.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 за консультацией и с заявлением о предоставлении услуги (уполномоченный орган)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уполномоченный орган, выдавший разрешение на строительство.</w:t>
            </w:r>
          </w:p>
          <w:p w:rsidR="00411659" w:rsidRPr="00B66B49" w:rsidRDefault="00411659" w:rsidP="00C77692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размещается на официальных сайтах уполномоченных органов в сети «Интернет», консультирование проводится сотрудниками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органов, уполномоченных на выдачу разрешений на строительство, по телефону, на личном приеме и письменно.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411659" w:rsidRDefault="00411659" w:rsidP="00C7769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продления срока действия разрешения на строительство необходимо заявление застройщика,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составленное по форме, установленной в административном регламенте предоставления государственной или муниципальной услуги.</w:t>
            </w:r>
          </w:p>
          <w:p w:rsidR="00CA7783" w:rsidRPr="00B66B49" w:rsidRDefault="00CA7783" w:rsidP="00C7769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783">
              <w:rPr>
                <w:rFonts w:ascii="Times New Roman" w:hAnsi="Times New Roman"/>
                <w:b/>
                <w:sz w:val="24"/>
                <w:szCs w:val="24"/>
              </w:rPr>
              <w:t>Важно!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Заявление о продлении срока действия разрешения на строительство подается не менее чем за 60 дней до окончания разрешения!</w:t>
            </w:r>
          </w:p>
          <w:p w:rsidR="00411659" w:rsidRPr="00B66B49" w:rsidRDefault="00411659" w:rsidP="00C7769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размещаются на официальных сайтах уполномоченных органов. Форму заявления также можно получить в МФЦ, в уполномоченном органе. </w:t>
            </w:r>
          </w:p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      </w:r>
            <w:r w:rsidRPr="00B66B49">
              <w:rPr>
                <w:sz w:val="24"/>
                <w:szCs w:val="24"/>
              </w:rPr>
              <w:t xml:space="preserve"> 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Результат предоставления услуги 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- продление срока действия разрешения на строительство;</w:t>
            </w:r>
          </w:p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- мотивированный отказ в продлении срока действия разрешения на строительство.</w:t>
            </w:r>
          </w:p>
        </w:tc>
      </w:tr>
      <w:tr w:rsidR="006D5A8E" w:rsidRPr="006D5A8E" w:rsidTr="00411659">
        <w:tc>
          <w:tcPr>
            <w:tcW w:w="3510" w:type="dxa"/>
          </w:tcPr>
          <w:p w:rsidR="00C77692" w:rsidRPr="00B66B49" w:rsidRDefault="00C77692" w:rsidP="004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C77692" w:rsidRPr="006D5A8E" w:rsidRDefault="00C77692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>Федеральным законодательством срок не установлен. Он может составлять до 30 дней.</w:t>
            </w:r>
          </w:p>
          <w:p w:rsidR="00C77692" w:rsidRPr="006D5A8E" w:rsidRDefault="00C77692" w:rsidP="009543F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 xml:space="preserve">Срок рассмотрения заявления о продлении срока действия разрешения на строительство – </w:t>
            </w:r>
            <w:r w:rsidR="009543FD" w:rsidRPr="006D5A8E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>рабочих дней.</w:t>
            </w:r>
          </w:p>
        </w:tc>
      </w:tr>
      <w:tr w:rsidR="00411659" w:rsidRPr="00B66B49" w:rsidTr="006D5A8E">
        <w:trPr>
          <w:trHeight w:val="3132"/>
        </w:trPr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Причины, по которым может быть отказано во внесении изменений в разрешение на строительство </w:t>
            </w:r>
          </w:p>
        </w:tc>
        <w:tc>
          <w:tcPr>
            <w:tcW w:w="11482" w:type="dxa"/>
          </w:tcPr>
          <w:p w:rsidR="00C77692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7692"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строительство, реконструкция объекта капитального строительства не начаты за шестьдесят дней до истечения срока действия разрешения на строительство;</w:t>
            </w:r>
          </w:p>
          <w:p w:rsidR="00411659" w:rsidRPr="00B66B49" w:rsidRDefault="00C77692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в случае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-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      </w:r>
          </w:p>
        </w:tc>
      </w:tr>
    </w:tbl>
    <w:p w:rsidR="00005883" w:rsidRPr="005D4FF5" w:rsidRDefault="00005883" w:rsidP="0095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2D8" w:rsidRPr="00B66B49" w:rsidRDefault="00411659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Получение р</w:t>
      </w:r>
      <w:r w:rsidR="006D42D8" w:rsidRPr="00B66B49">
        <w:rPr>
          <w:rFonts w:ascii="Times New Roman" w:hAnsi="Times New Roman"/>
          <w:b/>
          <w:sz w:val="28"/>
          <w:szCs w:val="28"/>
        </w:rPr>
        <w:t>азрешени</w:t>
      </w:r>
      <w:r w:rsidRPr="00B66B49">
        <w:rPr>
          <w:rFonts w:ascii="Times New Roman" w:hAnsi="Times New Roman"/>
          <w:b/>
          <w:sz w:val="28"/>
          <w:szCs w:val="28"/>
        </w:rPr>
        <w:t>я</w:t>
      </w:r>
      <w:r w:rsidR="006D42D8" w:rsidRPr="00B66B49">
        <w:rPr>
          <w:rFonts w:ascii="Times New Roman" w:hAnsi="Times New Roman"/>
          <w:b/>
          <w:sz w:val="28"/>
          <w:szCs w:val="28"/>
        </w:rPr>
        <w:t xml:space="preserve"> на ввод объекта в эксплуатацию</w:t>
      </w:r>
    </w:p>
    <w:p w:rsidR="00A45215" w:rsidRPr="005D4FF5" w:rsidRDefault="00A45215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3510"/>
        <w:gridCol w:w="11511"/>
      </w:tblGrid>
      <w:tr w:rsidR="006D42D8" w:rsidRPr="00B66B49" w:rsidTr="00CA7783">
        <w:tc>
          <w:tcPr>
            <w:tcW w:w="3510" w:type="dxa"/>
          </w:tcPr>
          <w:p w:rsidR="006D42D8" w:rsidRPr="00B66B49" w:rsidRDefault="00FE486F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511" w:type="dxa"/>
          </w:tcPr>
          <w:p w:rsidR="006D42D8" w:rsidRPr="00B66B49" w:rsidRDefault="005E3A83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Застройщик, завершивший строительство (реконструкцию) объекта капитального строительства в соответствии с ранее выданным разрешением на строит</w:t>
            </w:r>
            <w:r w:rsidR="00EA1713" w:rsidRPr="00B66B49">
              <w:rPr>
                <w:rFonts w:ascii="Times New Roman" w:hAnsi="Times New Roman"/>
                <w:sz w:val="24"/>
                <w:szCs w:val="28"/>
              </w:rPr>
              <w:t>е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льство.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Когда необходимо обращаться за получением документа</w:t>
            </w:r>
          </w:p>
        </w:tc>
        <w:tc>
          <w:tcPr>
            <w:tcW w:w="11511" w:type="dxa"/>
          </w:tcPr>
          <w:p w:rsidR="006D42D8" w:rsidRPr="00B66B49" w:rsidRDefault="00B0496C" w:rsidP="00311614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После завершения строительства (реконструкции) объектов капитального строительства и оформления необходимой документации.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511" w:type="dxa"/>
          </w:tcPr>
          <w:p w:rsidR="007357B9" w:rsidRPr="00B66B49" w:rsidRDefault="00736D56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B66B49">
              <w:rPr>
                <w:rFonts w:ascii="Times New Roman" w:eastAsiaTheme="minorHAnsi" w:hAnsi="Times New Roman"/>
                <w:sz w:val="24"/>
                <w:szCs w:val="28"/>
              </w:rPr>
              <w:t>В</w:t>
            </w:r>
            <w:r w:rsidR="00F93A2F"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3A2F" w:rsidRPr="00B66B49">
              <w:rPr>
                <w:rFonts w:ascii="Times New Roman" w:eastAsiaTheme="minorHAnsi" w:hAnsi="Times New Roman"/>
                <w:sz w:val="24"/>
                <w:szCs w:val="28"/>
              </w:rPr>
              <w:t>уполномоченный орган,</w:t>
            </w:r>
            <w:r w:rsidR="00F93A2F"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3A2F" w:rsidRPr="00B66B49">
              <w:rPr>
                <w:rFonts w:ascii="Times New Roman" w:eastAsiaTheme="minorHAnsi" w:hAnsi="Times New Roman"/>
                <w:sz w:val="24"/>
                <w:szCs w:val="28"/>
              </w:rPr>
              <w:t>выдавший разрешение на строительство</w:t>
            </w:r>
            <w:r w:rsidR="007357B9" w:rsidRPr="00B66B49">
              <w:rPr>
                <w:rFonts w:ascii="Times New Roman" w:eastAsiaTheme="minorHAnsi" w:hAnsi="Times New Roman"/>
                <w:sz w:val="24"/>
                <w:szCs w:val="28"/>
              </w:rPr>
              <w:t>.</w:t>
            </w:r>
          </w:p>
          <w:p w:rsidR="00E5508B" w:rsidRPr="00B66B49" w:rsidRDefault="00E5508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</w:t>
            </w:r>
            <w:r w:rsidR="00736D56" w:rsidRPr="00B66B49">
              <w:rPr>
                <w:rFonts w:ascii="Times New Roman" w:hAnsi="Times New Roman"/>
                <w:sz w:val="24"/>
                <w:szCs w:val="28"/>
              </w:rPr>
              <w:t>иками администраций по телефону,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на личном приеме</w:t>
            </w:r>
            <w:r w:rsidR="00736D56" w:rsidRPr="00B66B49">
              <w:rPr>
                <w:rFonts w:ascii="Times New Roman" w:hAnsi="Times New Roman"/>
                <w:sz w:val="24"/>
                <w:szCs w:val="28"/>
              </w:rPr>
              <w:t xml:space="preserve"> и письменно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6D42D8" w:rsidRPr="00B66B49" w:rsidTr="00CA7783">
        <w:trPr>
          <w:trHeight w:val="695"/>
        </w:trPr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Перечень документов, необходимых </w:t>
            </w:r>
            <w:r w:rsidR="00736D56" w:rsidRPr="00B66B49">
              <w:rPr>
                <w:rFonts w:ascii="Times New Roman" w:hAnsi="Times New Roman"/>
                <w:b/>
                <w:sz w:val="24"/>
                <w:szCs w:val="28"/>
              </w:rPr>
              <w:t>для предоставления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услуги</w:t>
            </w:r>
          </w:p>
        </w:tc>
        <w:tc>
          <w:tcPr>
            <w:tcW w:w="11511" w:type="dxa"/>
          </w:tcPr>
          <w:p w:rsidR="004B52D4" w:rsidRPr="00B66B49" w:rsidRDefault="004B52D4" w:rsidP="0031161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Для получения разрешения на ввод объекта в эксплуатацию заявитель </w:t>
            </w:r>
            <w:r w:rsidR="00CA7783" w:rsidRPr="00B66B49">
              <w:rPr>
                <w:rFonts w:ascii="Times New Roman" w:hAnsi="Times New Roman"/>
                <w:sz w:val="24"/>
                <w:szCs w:val="28"/>
              </w:rPr>
              <w:t>направляет заявление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о выдаче разрешения на ввод объекта в эксплуатацию составленное по форме, установленной в административном регламенте предоставления государственной или муниципальной услуги «Выдача разрешений на ввод объекта в эксплуатацию»</w:t>
            </w:r>
            <w:r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6D42D8" w:rsidRPr="00B66B49" w:rsidRDefault="006D42D8" w:rsidP="0031161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Формы заявлений размещаются на официальный сайтах админист</w:t>
            </w:r>
            <w:r w:rsidR="0085463A"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раций муниципальных образований</w:t>
            </w:r>
            <w:r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Форму заявления также можно получить в МФЦ, в уполномоченном на выдачу разрешения на строительство органе. </w:t>
            </w:r>
          </w:p>
          <w:p w:rsidR="006D42D8" w:rsidRPr="00B66B49" w:rsidRDefault="006D42D8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Для принятия решения о выдаче разрешения 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>на ввод объекта в эксплуатацию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необходимы следующие документы: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Заявитель предоставляет самостоятельно:</w:t>
            </w:r>
          </w:p>
          <w:p w:rsidR="00FD715E" w:rsidRPr="00B66B49" w:rsidRDefault="00FD715E" w:rsidP="00311614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>1) правоустанавливающие документы на земельный участок</w:t>
            </w:r>
            <w:r w:rsidR="00FA2082" w:rsidRPr="00B66B49">
              <w:rPr>
                <w:sz w:val="24"/>
              </w:rPr>
              <w:t>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2) акт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объекте);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8) </w:t>
            </w:r>
            <w:r w:rsidR="005D4FF5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технический план объекта капитального строительства, подготовленный в соответствии с Федеральным законом от 13 июля 2015 года № 218-ФЗ «О государственной регистрации недвижимости».</w:t>
            </w:r>
          </w:p>
          <w:p w:rsidR="005F43BA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Заявитель вправе предоставить самостоятельно: </w:t>
            </w:r>
          </w:p>
          <w:p w:rsidR="005F43BA" w:rsidRPr="00B66B49" w:rsidRDefault="005F43BA" w:rsidP="00311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1) 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FD715E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2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r w:rsidR="005D4FF5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      </w:r>
          </w:p>
          <w:p w:rsidR="00FD715E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3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>) разрешение на строительство;</w:t>
            </w:r>
          </w:p>
          <w:p w:rsidR="00FD715E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4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Федерации;</w:t>
            </w:r>
          </w:p>
          <w:p w:rsidR="00314766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5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 xml:space="preserve">) технический план, подготовленный в соответствии с </w:t>
            </w:r>
            <w:r w:rsidR="00990FDA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Федеральным законом от 13 июля 2015 года № 218-ФЗ «О государственной регистрации недвижимости».</w:t>
            </w:r>
          </w:p>
          <w:p w:rsidR="00547C27" w:rsidRPr="00B66B49" w:rsidRDefault="00547C27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Важно!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6B4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Требования к техническому плану: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в соответствии с </w:t>
            </w:r>
            <w:r w:rsidR="00912221" w:rsidRPr="00B66B49">
              <w:rPr>
                <w:rFonts w:ascii="Times New Roman" w:hAnsi="Times New Roman"/>
                <w:sz w:val="24"/>
                <w:szCs w:val="28"/>
              </w:rPr>
              <w:t>п</w:t>
            </w:r>
            <w:r w:rsidR="00912221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риказом Минэкономразвития России от 18.12.2015 № 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 технический план подготавливается в форме электронного документа в виде XML-документа, заверенного усиленной квалифицированной электронной подписью кадастрового инженера, и оформляется в виде файлов в формате XML, созданных с использованием XML-схем и обеспечивающих считывание и контроль представленных данных.</w:t>
            </w:r>
          </w:p>
          <w:p w:rsidR="00547C27" w:rsidRPr="00B66B49" w:rsidRDefault="00547C27" w:rsidP="0031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Технический план, если это предусмотрено договором подряда, также подготавливается в форме документа на бумажном носителе, заверенного подписью и печатью кадастрового инженера, подготовившего такой план.</w:t>
            </w:r>
          </w:p>
          <w:p w:rsidR="00547C27" w:rsidRPr="00B66B49" w:rsidRDefault="00547C27" w:rsidP="0031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Исходя из анализа указанных норм, согласно разъяснениям Министерства строительства и жилищно-коммунального хозяйства (письмо от 14.01.2015 № 389-РЛ/03), отсутствие технического плана, подготовленного в форме электронного документа (XML-документа), заверенного усиленной квалифицированной электронной подписью кадастрового инженера, является основанием для отказа в выдаче разрешения на ввод объекта в эксплуатацию.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C3328C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Результат </w:t>
            </w:r>
            <w:r w:rsidR="006D42D8"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511" w:type="dxa"/>
          </w:tcPr>
          <w:p w:rsidR="00C3328C" w:rsidRPr="00B66B49" w:rsidRDefault="00C3328C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 в</w:t>
            </w:r>
            <w:r w:rsidR="00726AF1" w:rsidRPr="00B66B49">
              <w:rPr>
                <w:rFonts w:ascii="Times New Roman" w:hAnsi="Times New Roman"/>
                <w:sz w:val="24"/>
                <w:szCs w:val="28"/>
              </w:rPr>
              <w:t>ыдача разрешения на ввод объекта в эксплуатацию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F1A91" w:rsidRPr="00B66B49" w:rsidRDefault="00C3328C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Style w:val="aa"/>
                <w:rFonts w:ascii="Times New Roman" w:hAnsi="Times New Roman"/>
                <w:i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</w:t>
            </w:r>
            <w:r w:rsidR="00726AF1" w:rsidRPr="00B66B49">
              <w:rPr>
                <w:rFonts w:ascii="Times New Roman" w:hAnsi="Times New Roman"/>
                <w:sz w:val="24"/>
                <w:szCs w:val="28"/>
              </w:rPr>
              <w:t xml:space="preserve"> мотивированный отказ в выдаче разрешения на ввод объекта в эксплуатацию</w:t>
            </w:r>
            <w:r w:rsidR="00726AF1" w:rsidRPr="00B66B49">
              <w:rPr>
                <w:rStyle w:val="aa"/>
                <w:rFonts w:ascii="Times New Roman" w:hAnsi="Times New Roman"/>
                <w:i/>
                <w:szCs w:val="28"/>
              </w:rPr>
              <w:t>.</w:t>
            </w:r>
          </w:p>
          <w:p w:rsidR="00736D56" w:rsidRPr="00B66B49" w:rsidRDefault="00736D56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i/>
                <w:spacing w:val="-4"/>
                <w:sz w:val="24"/>
                <w:szCs w:val="28"/>
              </w:rPr>
            </w:pPr>
            <w:r w:rsidRPr="00B66B49">
              <w:rPr>
                <w:rStyle w:val="aa"/>
                <w:rFonts w:ascii="Times New Roman" w:hAnsi="Times New Roman"/>
                <w:i/>
                <w:szCs w:val="28"/>
                <w:u w:val="single"/>
              </w:rPr>
              <w:t xml:space="preserve">Копия разрешения на ввод объекта в эксплуатацию с приложением технического плана 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  <w:lang w:eastAsia="ru-RU"/>
              </w:rPr>
              <w:t>в течение пяти рабочих дней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 xml:space="preserve"> со дня выдачи разрешения на ввод объекта в эксплуатацию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направляется уполномоченным органом 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 xml:space="preserve">в </w:t>
            </w:r>
            <w:r w:rsidR="005371D7"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>Кадастровую палату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 xml:space="preserve"> для постановки объекта капитального строительства на государственный кадастровый учет.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услуги</w:t>
            </w:r>
          </w:p>
        </w:tc>
        <w:tc>
          <w:tcPr>
            <w:tcW w:w="11511" w:type="dxa"/>
          </w:tcPr>
          <w:p w:rsidR="006D42D8" w:rsidRPr="00B66B49" w:rsidRDefault="00311614" w:rsidP="00311614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7 рабочих </w:t>
            </w:r>
            <w:r w:rsidR="006D42D8" w:rsidRPr="00B66B49">
              <w:rPr>
                <w:sz w:val="24"/>
              </w:rPr>
              <w:t>дней со дня регистрации заявления</w:t>
            </w:r>
            <w:r w:rsidR="00CD3007" w:rsidRPr="00B66B49">
              <w:rPr>
                <w:sz w:val="24"/>
              </w:rPr>
              <w:t xml:space="preserve"> о выдаче разрешения на ввод объекта в эксплуатацию</w:t>
            </w:r>
            <w:r w:rsidR="00736D56" w:rsidRPr="00B66B49">
              <w:rPr>
                <w:sz w:val="24"/>
              </w:rPr>
              <w:t xml:space="preserve"> в уполномоченном органе.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  <w:r w:rsidR="00736D56" w:rsidRPr="00B66B49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по которым может быть отказано в </w:t>
            </w:r>
            <w:r w:rsidR="003F0ECE" w:rsidRPr="00B66B49">
              <w:rPr>
                <w:rFonts w:ascii="Times New Roman" w:hAnsi="Times New Roman"/>
                <w:b/>
                <w:sz w:val="24"/>
                <w:szCs w:val="28"/>
              </w:rPr>
              <w:t>выдаче разрешения на ввод объекта в эксплуатацию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511" w:type="dxa"/>
          </w:tcPr>
          <w:p w:rsidR="00D853E3" w:rsidRPr="00B66B49" w:rsidRDefault="000F5328" w:rsidP="0031161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>отсутствие документов, указанных в части 3 статьи 55 Градостроительного кодекса Р</w:t>
            </w:r>
            <w:r w:rsidR="00EF60AF" w:rsidRPr="00B66B49">
              <w:rPr>
                <w:rFonts w:ascii="Times New Roman" w:hAnsi="Times New Roman"/>
                <w:sz w:val="24"/>
                <w:szCs w:val="28"/>
              </w:rPr>
              <w:t xml:space="preserve">оссийской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>Ф</w:t>
            </w:r>
            <w:r w:rsidR="00EF60AF" w:rsidRPr="00B66B49">
              <w:rPr>
                <w:rFonts w:ascii="Times New Roman" w:hAnsi="Times New Roman"/>
                <w:sz w:val="24"/>
                <w:szCs w:val="28"/>
              </w:rPr>
              <w:t>едерации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D853E3" w:rsidRPr="00B66B49" w:rsidRDefault="000F5328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 несоответствие объекта капитального строительства требованиям </w:t>
            </w:r>
            <w:r w:rsidR="00912221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>градостроительного плана земельного участка</w:t>
            </w:r>
            <w:r w:rsidR="003B3F2F" w:rsidRPr="00B66B49">
              <w:rPr>
                <w:rFonts w:ascii="Times New Roman" w:hAnsi="Times New Roman"/>
                <w:sz w:val="24"/>
                <w:szCs w:val="28"/>
              </w:rPr>
              <w:t xml:space="preserve"> или в случае строительства, реконструкции линейного объекта требованиям проекта планировки территории и проекта межевания территории;</w:t>
            </w:r>
          </w:p>
          <w:p w:rsidR="00D853E3" w:rsidRPr="00B66B49" w:rsidRDefault="000F5328" w:rsidP="0031161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 несоответствие объекта капитального строительства требованиям, установленным в разрешении на строительство; </w:t>
            </w:r>
          </w:p>
          <w:p w:rsidR="00D853E3" w:rsidRPr="00B66B49" w:rsidRDefault="000F5328" w:rsidP="0031161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 </w:t>
            </w:r>
          </w:p>
          <w:p w:rsidR="00912221" w:rsidRPr="00B66B49" w:rsidRDefault="00912221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      </w:r>
          </w:p>
          <w:p w:rsidR="006D42D8" w:rsidRPr="00B66B49" w:rsidRDefault="000F5328" w:rsidP="00311614">
            <w:pPr>
              <w:pStyle w:val="a8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zCs w:val="28"/>
              </w:rPr>
            </w:pPr>
            <w:r w:rsidRPr="00B66B49">
              <w:rPr>
                <w:szCs w:val="28"/>
              </w:rPr>
              <w:t>-</w:t>
            </w:r>
            <w:r w:rsidR="00D853E3" w:rsidRPr="00B66B49">
              <w:rPr>
                <w:szCs w:val="28"/>
              </w:rPr>
              <w:t xml:space="preserve">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</w:t>
            </w:r>
            <w:r w:rsidRPr="00B66B49">
              <w:rPr>
                <w:szCs w:val="28"/>
              </w:rPr>
              <w:t>.</w:t>
            </w:r>
          </w:p>
        </w:tc>
      </w:tr>
    </w:tbl>
    <w:p w:rsidR="000433CB" w:rsidRPr="005D4FF5" w:rsidRDefault="000433CB" w:rsidP="005D4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47E" w:rsidRPr="005D4FF5" w:rsidRDefault="0082547E" w:rsidP="00B66B49">
      <w:pPr>
        <w:pStyle w:val="ConsPlusNormal"/>
        <w:numPr>
          <w:ilvl w:val="0"/>
          <w:numId w:val="43"/>
        </w:numPr>
        <w:jc w:val="center"/>
        <w:rPr>
          <w:b/>
        </w:rPr>
      </w:pPr>
      <w:r w:rsidRPr="005D4FF5">
        <w:rPr>
          <w:b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7E15" w:rsidRPr="005D4FF5" w:rsidRDefault="002A7E15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3510"/>
        <w:gridCol w:w="11482"/>
      </w:tblGrid>
      <w:tr w:rsidR="0082547E" w:rsidRPr="00B66B49" w:rsidTr="00757B24">
        <w:tc>
          <w:tcPr>
            <w:tcW w:w="3510" w:type="dxa"/>
          </w:tcPr>
          <w:p w:rsidR="0082547E" w:rsidRPr="00B66B49" w:rsidRDefault="00FE486F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482" w:type="dxa"/>
          </w:tcPr>
          <w:p w:rsidR="0082547E" w:rsidRPr="00B66B49" w:rsidRDefault="001714AB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Физические и юридические лица, индивидуальные предприниматели,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их уполномоченные представители.</w:t>
            </w:r>
          </w:p>
        </w:tc>
      </w:tr>
      <w:tr w:rsidR="0082547E" w:rsidRPr="00B66B49" w:rsidTr="00757B24">
        <w:tc>
          <w:tcPr>
            <w:tcW w:w="3510" w:type="dxa"/>
          </w:tcPr>
          <w:p w:rsidR="00922FBB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Когда необходимо обращаться за </w:t>
            </w:r>
            <w:r w:rsidR="00922FBB" w:rsidRPr="00B66B49">
              <w:rPr>
                <w:rFonts w:ascii="Times New Roman" w:hAnsi="Times New Roman"/>
                <w:b/>
                <w:sz w:val="24"/>
                <w:szCs w:val="28"/>
              </w:rPr>
              <w:t>предоставлением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82547E" w:rsidRPr="00B66B49" w:rsidRDefault="00922FBB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услуги</w:t>
            </w:r>
          </w:p>
        </w:tc>
        <w:tc>
          <w:tcPr>
            <w:tcW w:w="11482" w:type="dxa"/>
          </w:tcPr>
          <w:p w:rsidR="009242CB" w:rsidRPr="00B66B49" w:rsidRDefault="00922FBB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Если </w:t>
            </w:r>
            <w:r w:rsidR="009242CB" w:rsidRPr="00B66B49">
              <w:rPr>
                <w:rFonts w:ascii="Times New Roman" w:hAnsi="Times New Roman"/>
                <w:sz w:val="24"/>
                <w:szCs w:val="28"/>
              </w:rPr>
              <w:t>размеры земельного участка меньше установленных градостроительным регламентом минимальн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ых размеров земельных участков.</w:t>
            </w:r>
          </w:p>
          <w:p w:rsidR="0082547E" w:rsidRPr="00B66B49" w:rsidRDefault="00922FBB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Если</w:t>
            </w:r>
            <w:r w:rsidR="009242CB" w:rsidRPr="00B66B49">
              <w:rPr>
                <w:rFonts w:ascii="Times New Roman" w:hAnsi="Times New Roman"/>
                <w:sz w:val="24"/>
                <w:szCs w:val="28"/>
              </w:rPr>
              <w:t xml:space="preserve"> конфигурация, инженерно-геологические или иные характеристики земельного участка неблагоприятны для застройки</w:t>
            </w:r>
            <w:r w:rsidR="0082547E" w:rsidRPr="00B66B4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22FBB" w:rsidRPr="00B66B49" w:rsidRDefault="00662F4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При условии, что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для земельного участка установлен градостроительный регламент и 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него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 xml:space="preserve"> распространяется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действие 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>градостроител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ьного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 xml:space="preserve"> регламент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а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482" w:type="dxa"/>
          </w:tcPr>
          <w:p w:rsidR="003125B6" w:rsidRPr="00B66B49" w:rsidRDefault="007C5469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необходимо обращаться в орган местного самоуправления.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2547E" w:rsidRPr="00B66B49" w:rsidRDefault="0082547E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сотрудниками администраций по телефону и на личном приеме.</w:t>
            </w:r>
          </w:p>
          <w:p w:rsidR="003125B6" w:rsidRPr="00B66B49" w:rsidRDefault="003A6691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7A2808" w:rsidRPr="00B66B49">
              <w:rPr>
                <w:sz w:val="24"/>
              </w:rPr>
              <w:t xml:space="preserve">на территории городских и сельских поселений </w:t>
            </w:r>
            <w:r w:rsidR="0085463A" w:rsidRPr="00B66B49">
              <w:rPr>
                <w:sz w:val="24"/>
              </w:rPr>
              <w:t>Камчатского края</w:t>
            </w:r>
            <w:r w:rsidR="007A2808" w:rsidRPr="00B66B49">
              <w:rPr>
                <w:sz w:val="24"/>
              </w:rPr>
              <w:t xml:space="preserve"> рекомендуется предварительно уточнить в администрации (по телефону или на сайте) соответствующего поселения информацию об осуществлении ею таких полномочий.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Перечень документов, необходимых для предоставления муниципальной услуги</w:t>
            </w:r>
          </w:p>
        </w:tc>
        <w:tc>
          <w:tcPr>
            <w:tcW w:w="11482" w:type="dxa"/>
          </w:tcPr>
          <w:p w:rsidR="0082547E" w:rsidRPr="00B66B49" w:rsidRDefault="0082547E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Для получения разрешения </w:t>
            </w:r>
            <w:r w:rsidR="00F474FD" w:rsidRPr="00B66B49">
              <w:rPr>
                <w:rFonts w:ascii="Times New Roman" w:hAnsi="Times New Roman"/>
                <w:sz w:val="24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1F1B47" w:rsidRPr="00B66B49">
              <w:rPr>
                <w:rFonts w:ascii="Times New Roman" w:hAnsi="Times New Roman"/>
                <w:sz w:val="24"/>
                <w:szCs w:val="28"/>
              </w:rPr>
              <w:t xml:space="preserve"> заявитель </w:t>
            </w:r>
            <w:r w:rsidR="00A77D85" w:rsidRPr="00B66B49">
              <w:rPr>
                <w:rFonts w:ascii="Times New Roman" w:hAnsi="Times New Roman"/>
                <w:sz w:val="24"/>
                <w:szCs w:val="28"/>
              </w:rPr>
              <w:t xml:space="preserve">в комиссию по подготовке правил землепользования и застройки </w:t>
            </w:r>
            <w:r w:rsidR="001F1B47" w:rsidRPr="00B66B49">
              <w:rPr>
                <w:rFonts w:ascii="Times New Roman" w:hAnsi="Times New Roman"/>
                <w:sz w:val="24"/>
                <w:szCs w:val="28"/>
              </w:rPr>
              <w:t xml:space="preserve">направляет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заявление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>,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составленное по форме, установленной в административном регламенте предоставления муниципальной услуги.</w:t>
            </w:r>
          </w:p>
          <w:p w:rsidR="002D15D1" w:rsidRPr="00B66B49" w:rsidRDefault="0082547E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Формы заяв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>лений размещаются на официальных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сайтах администр</w:t>
            </w:r>
            <w:r w:rsidR="002D15D1" w:rsidRPr="00B66B49">
              <w:rPr>
                <w:rFonts w:ascii="Times New Roman" w:hAnsi="Times New Roman"/>
                <w:sz w:val="24"/>
                <w:szCs w:val="28"/>
              </w:rPr>
              <w:t xml:space="preserve">аций муниципальных образований. 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 xml:space="preserve">Форму заявления также можно получить в МФЦ, в уполномоченном на </w:t>
            </w:r>
            <w:r w:rsidR="00707692" w:rsidRPr="00B66B49">
              <w:rPr>
                <w:rFonts w:ascii="Times New Roman" w:hAnsi="Times New Roman"/>
                <w:sz w:val="24"/>
                <w:szCs w:val="28"/>
              </w:rPr>
              <w:t>п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094A16"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</w:p>
          <w:p w:rsidR="007C53B2" w:rsidRPr="00B66B49" w:rsidRDefault="007C53B2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Предоставление муниципальной услуги осуществляется при получении от заявителя заявления о предоставлении разрешения на отклонение от предельных параметров разрешенного строительства, реконструкции объектов капитального по форме установленной в административном регламенте предоставления муниципальной услуги «</w:t>
            </w:r>
            <w:r w:rsidR="007946AA" w:rsidRPr="00B66B49">
              <w:rPr>
                <w:rFonts w:ascii="Times New Roman" w:hAnsi="Times New Roman"/>
                <w:sz w:val="24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» по результатам рассмотрения следующих документов:</w:t>
            </w:r>
          </w:p>
          <w:p w:rsidR="00270439" w:rsidRPr="00B66B49" w:rsidRDefault="0027043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1) Заявление на получение разрешения на отклонение от предельных параметров разрешенного строительства, реконструкции.</w:t>
            </w:r>
          </w:p>
          <w:p w:rsidR="00985BF9" w:rsidRPr="00B66B49" w:rsidRDefault="0027043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2) Правоустанавливающие документы на земельный участок.</w:t>
            </w:r>
          </w:p>
          <w:p w:rsidR="00270439" w:rsidRPr="00B66B49" w:rsidRDefault="00A551AB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Для предоставления муниципальной услуги также могут</w:t>
            </w:r>
            <w:r w:rsidR="00904B44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быть</w:t>
            </w: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предоставлены дополнительные материалы:</w:t>
            </w:r>
          </w:p>
          <w:p w:rsidR="00985BF9" w:rsidRPr="00B66B49" w:rsidRDefault="00985BF9" w:rsidP="005D4FF5">
            <w:pPr>
              <w:widowControl w:val="0"/>
              <w:numPr>
                <w:ilvl w:val="12"/>
                <w:numId w:val="0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36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bookmarkStart w:id="3" w:name="Par1"/>
            <w:bookmarkEnd w:id="3"/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1. Для индивидуальных предпринимателей - выписки из единого государственного реестра индивидуальных предпринимателей;</w:t>
            </w:r>
          </w:p>
          <w:p w:rsidR="00985BF9" w:rsidRPr="00B66B49" w:rsidRDefault="00985BF9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2. Для физических лиц – копии документа, удостоверяющего личность Заявителя;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3. Доверенность, оформленная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в установленном законом порядке (в случае подачи заявления представителем Заявителя);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4. Кадастровый план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территории;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5. Кадастровый паспорт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земельного участка (выписка из государственного земельного кадастра по форме В1, В2, В3, В4, В5, В6).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6. Кадастровый паспорт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всех объектов капитального строительства, расположенных на земельном участке, применительно к которому запрашивается разрешение.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7. Правоустанавливающий</w:t>
            </w:r>
            <w:r w:rsidR="00362C4E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документ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на все объекты капитального строительства, расположенные на земельном участке, применительно к которому запрашивается разрешение.</w:t>
            </w:r>
          </w:p>
          <w:p w:rsidR="0082547E" w:rsidRPr="00B66B49" w:rsidRDefault="00362C4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8. Материалы, обосновывающие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необходимость </w:t>
            </w:r>
            <w:r w:rsidR="00FE486F" w:rsidRPr="00B66B49">
              <w:rPr>
                <w:rFonts w:ascii="Times New Roman" w:hAnsi="Times New Roman"/>
                <w:i/>
                <w:sz w:val="24"/>
                <w:szCs w:val="28"/>
              </w:rPr>
              <w:t>предоставления разрешения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. 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662F49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Результат </w:t>
            </w:r>
            <w:r w:rsidR="0082547E"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предоставления муниципальной услуги </w:t>
            </w:r>
          </w:p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482" w:type="dxa"/>
          </w:tcPr>
          <w:p w:rsidR="0082547E" w:rsidRPr="00B66B49" w:rsidRDefault="00D1252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Выдача (направление) заявителю </w:t>
            </w:r>
            <w:r w:rsidR="00377722" w:rsidRPr="00B66B49">
              <w:rPr>
                <w:rFonts w:ascii="Times New Roman" w:hAnsi="Times New Roman"/>
                <w:sz w:val="24"/>
                <w:szCs w:val="28"/>
              </w:rPr>
              <w:t>постановления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0668B" w:rsidRPr="00B66B49">
              <w:rPr>
                <w:rFonts w:ascii="Times New Roman" w:hAnsi="Times New Roman"/>
                <w:sz w:val="24"/>
                <w:szCs w:val="28"/>
              </w:rPr>
              <w:t xml:space="preserve">органа местного самоуправления </w:t>
            </w:r>
            <w:r w:rsidR="00F23E2E" w:rsidRPr="00B66B49">
              <w:rPr>
                <w:rFonts w:ascii="Times New Roman" w:hAnsi="Times New Roman"/>
                <w:sz w:val="24"/>
                <w:szCs w:val="28"/>
              </w:rPr>
              <w:t xml:space="preserve">о предоставлении разрешения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662F49" w:rsidRPr="00B66B49" w:rsidRDefault="00662F49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 федеральном уровне срок предоставления муниципальной услуги не установлен.</w:t>
            </w:r>
          </w:p>
          <w:p w:rsidR="0082547E" w:rsidRPr="00B66B49" w:rsidRDefault="006D5A8E" w:rsidP="006D5A8E">
            <w:pPr>
              <w:pStyle w:val="ConsPlusNormal"/>
              <w:ind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 устанавливается </w:t>
            </w:r>
            <w:r w:rsidR="00662F49" w:rsidRPr="00B66B49">
              <w:rPr>
                <w:sz w:val="24"/>
              </w:rPr>
              <w:t>в</w:t>
            </w:r>
            <w:r w:rsidR="001B5EF0" w:rsidRPr="00B66B49">
              <w:rPr>
                <w:sz w:val="24"/>
              </w:rPr>
              <w:t xml:space="preserve"> соответствии с административными регламентами предоставления муниципальных услуг</w:t>
            </w:r>
            <w:r w:rsidR="00935B80" w:rsidRPr="00B66B49">
              <w:rPr>
                <w:sz w:val="24"/>
              </w:rPr>
              <w:t>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  <w:r w:rsidR="00CC3F27" w:rsidRPr="00B66B49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по которым может быть отказано в </w:t>
            </w:r>
            <w:r w:rsidR="00CB2B0F" w:rsidRPr="00B66B49">
              <w:rPr>
                <w:rFonts w:ascii="Times New Roman" w:hAnsi="Times New Roman"/>
                <w:b/>
                <w:sz w:val="24"/>
                <w:szCs w:val="28"/>
              </w:rPr>
              <w:t>выдаче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1482" w:type="dxa"/>
          </w:tcPr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не представлены документы, указанные в п. 1, 2 которые заявитель обязан предоставить самостоятельно;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предоставление заявителем документов в ненадлежащий орган;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не соблюдаются требования технических регламентов;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письменный отказ заявителя или его представителя от получения разрешения на отклонение от предельных параметров разрешенного строительства, реконструкции объекта капитального строительства, поданный до издания постановления администрации города о проведении публичных слушаний по вопросу предоставления разрешения;</w:t>
            </w:r>
          </w:p>
          <w:p w:rsidR="0082547E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нарушение зоны эксплуатации линий инженерных коммуникаций.</w:t>
            </w:r>
          </w:p>
        </w:tc>
      </w:tr>
    </w:tbl>
    <w:p w:rsidR="0082547E" w:rsidRPr="005D4FF5" w:rsidRDefault="0082547E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6EB" w:rsidRPr="005D4FF5" w:rsidRDefault="00A936EB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547E" w:rsidRPr="005D4FF5" w:rsidRDefault="00A936EB" w:rsidP="00B66B49">
      <w:pPr>
        <w:pStyle w:val="ConsPlusNormal"/>
        <w:numPr>
          <w:ilvl w:val="0"/>
          <w:numId w:val="43"/>
        </w:numPr>
        <w:jc w:val="center"/>
        <w:rPr>
          <w:b/>
        </w:rPr>
      </w:pPr>
      <w:r w:rsidRPr="005D4FF5">
        <w:rPr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A936EB" w:rsidRPr="005D4FF5" w:rsidRDefault="00A936EB" w:rsidP="005D4FF5">
      <w:pPr>
        <w:pStyle w:val="ConsPlusNormal"/>
        <w:ind w:left="540"/>
        <w:jc w:val="center"/>
        <w:rPr>
          <w:b/>
        </w:rPr>
      </w:pPr>
    </w:p>
    <w:tbl>
      <w:tblPr>
        <w:tblStyle w:val="a7"/>
        <w:tblW w:w="1533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1936"/>
      </w:tblGrid>
      <w:tr w:rsidR="00CD7653" w:rsidRPr="00B66B49" w:rsidTr="00CA7783">
        <w:tc>
          <w:tcPr>
            <w:tcW w:w="3403" w:type="dxa"/>
          </w:tcPr>
          <w:p w:rsidR="00CD7653" w:rsidRPr="00B66B49" w:rsidRDefault="00FE486F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936" w:type="dxa"/>
          </w:tcPr>
          <w:p w:rsidR="00CD7653" w:rsidRPr="00B66B49" w:rsidRDefault="00A50DBF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Когда необходимо обращаться за получением документа</w:t>
            </w:r>
          </w:p>
        </w:tc>
        <w:tc>
          <w:tcPr>
            <w:tcW w:w="11936" w:type="dxa"/>
          </w:tcPr>
          <w:p w:rsidR="00CD7653" w:rsidRPr="00B66B49" w:rsidRDefault="00E55AA2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Если вид разрешенного строительства, позволяющий осуществлять строительство, определен в 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 xml:space="preserve">правилах землепользования и застройки в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качестве условно разрешенного вида использования земельного участка.</w:t>
            </w:r>
          </w:p>
          <w:p w:rsidR="00AB7F1A" w:rsidRPr="00B66B49" w:rsidRDefault="00662F4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При условии, что для земельного участка установлен градостроительный регламент и на него распространяется действие градостроительного регламента.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936" w:type="dxa"/>
          </w:tcPr>
          <w:p w:rsidR="001554F2" w:rsidRPr="00B66B49" w:rsidRDefault="00CD7653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По вопросу предоставления</w:t>
            </w:r>
            <w:r w:rsidR="00E55AA2" w:rsidRPr="00B66B49">
              <w:rPr>
                <w:b/>
                <w:sz w:val="24"/>
              </w:rPr>
              <w:t xml:space="preserve"> </w:t>
            </w:r>
            <w:r w:rsidR="00E55AA2" w:rsidRPr="00B66B49">
              <w:rPr>
                <w:rFonts w:ascii="Times New Roman" w:hAnsi="Times New Roman"/>
                <w:sz w:val="24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обращаться в орган местного самоуправления.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D7653" w:rsidRPr="00B66B49" w:rsidRDefault="00CD7653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сотрудниками администраций по телефону и на личном приеме.</w:t>
            </w:r>
          </w:p>
          <w:p w:rsidR="001554F2" w:rsidRPr="00B66B49" w:rsidRDefault="00632096" w:rsidP="0085463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Вопрос предоставления разрешения на условно разрешенный вид использования земельного участка или объекта капитального строительства на территории городских и сельских поселений </w:t>
            </w:r>
            <w:r w:rsidR="0085463A" w:rsidRPr="00B66B49">
              <w:rPr>
                <w:rFonts w:ascii="Times New Roman" w:hAnsi="Times New Roman"/>
                <w:sz w:val="24"/>
                <w:szCs w:val="28"/>
              </w:rPr>
              <w:t>Камчатского края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рекомендуется предварительно уточнить в администрации (по телефону или на сайте) соответствующего поселения информацию об осуществлении ею таких полномочий.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Перечень документов, необходимых для предоставления муниципальной услуги</w:t>
            </w:r>
          </w:p>
        </w:tc>
        <w:tc>
          <w:tcPr>
            <w:tcW w:w="11936" w:type="dxa"/>
          </w:tcPr>
          <w:p w:rsidR="00CD7653" w:rsidRPr="00B66B49" w:rsidRDefault="00CD7653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Для получения разрешения 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заявитель направляет заявление в орган местного самоуправления составленное по форме, установленной в административном регламенте предоставления муниципальной услуги «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CD7653" w:rsidRPr="00B66B49" w:rsidRDefault="00CD7653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Формы заявлений размещаются на официальный сайтах администраций муниципальных образований. </w:t>
            </w:r>
            <w:r w:rsidR="00546F53" w:rsidRPr="00B66B49">
              <w:rPr>
                <w:rFonts w:ascii="Times New Roman" w:hAnsi="Times New Roman"/>
                <w:sz w:val="24"/>
                <w:szCs w:val="28"/>
              </w:rPr>
              <w:t>Форму заявления также можно получить в МФЦ, в уполномоченном на 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FE486F" w:rsidRPr="00BD7F5C" w:rsidRDefault="00CD7653" w:rsidP="00BD7F5C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Предоставление муниципальной услуги осуществляется при получении от заявителя заявления о предоставлении</w:t>
            </w:r>
            <w:r w:rsidR="00481D45" w:rsidRPr="00B66B49">
              <w:rPr>
                <w:rFonts w:ascii="Times New Roman" w:hAnsi="Times New Roman"/>
                <w:sz w:val="24"/>
                <w:szCs w:val="28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по форме установленной в административном регламенте предоставления муниципальной услуги «Предоставление </w:t>
            </w:r>
            <w:r w:rsidR="00481D45" w:rsidRPr="00B66B49">
              <w:rPr>
                <w:rFonts w:ascii="Times New Roman" w:hAnsi="Times New Roman"/>
                <w:sz w:val="24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» по результатам рассмотрения </w:t>
            </w:r>
            <w:r w:rsidR="00481D45" w:rsidRPr="00B66B49">
              <w:rPr>
                <w:rFonts w:ascii="Times New Roman" w:hAnsi="Times New Roman"/>
                <w:sz w:val="24"/>
                <w:szCs w:val="28"/>
              </w:rPr>
              <w:t>заявление на получение разрешения на условно разрешенный вид использования земельного участка</w:t>
            </w:r>
            <w:r w:rsidR="00481D45" w:rsidRPr="00B66B49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CD7653" w:rsidRPr="00B66B49" w:rsidRDefault="00CD7653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Для предоставления муниципальной услуги также могут быть предоставлены дополнительные материалы: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1. Для юридических лиц - выписки из единого государственного реестра юридических лиц;</w:t>
            </w:r>
          </w:p>
          <w:p w:rsidR="00451B9E" w:rsidRPr="00B66B49" w:rsidRDefault="00451B9E" w:rsidP="005D4FF5">
            <w:pPr>
              <w:widowControl w:val="0"/>
              <w:numPr>
                <w:ilvl w:val="12"/>
                <w:numId w:val="0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6" w:hanging="36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2. Для индивидуальных предпринимателей - выписки из единого государственного реестра индивидуальных предпринимателей;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3. Для физических лиц – копии документа, удостоверяющего личность Заявителя;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4. Доверенность, оформленная в установленном законом порядке (в случае подачи заявления представителем Заявителя);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5. Кадастровый план территории;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6. Кадастровый паспорт земельного участка (выписка из государственного земельного кадастра по форме В1, В2, В3, В4, В5, В6).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7. Кадастровый паспорт всех объектов капитального строительства, расположенных на земельном участке, применительно к которому запрашивается разрешение.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8. Правоустанавливающий документ на все объекты капитального строительства, расположенные на земельном участке, применительно к которому запрашивается разрешение.</w:t>
            </w:r>
          </w:p>
          <w:p w:rsidR="00CD7653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9. Материалы, обосновывающие необходимость </w:t>
            </w:r>
            <w:r w:rsidR="00FE486F" w:rsidRPr="00B66B49">
              <w:rPr>
                <w:rFonts w:ascii="Times New Roman" w:hAnsi="Times New Roman"/>
                <w:i/>
                <w:sz w:val="24"/>
                <w:szCs w:val="28"/>
              </w:rPr>
              <w:t>предоставления разрешения</w:t>
            </w: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662F49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Результат </w:t>
            </w:r>
            <w:r w:rsidR="00CD7653"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предоставления муниципальной услуги </w:t>
            </w:r>
          </w:p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936" w:type="dxa"/>
          </w:tcPr>
          <w:p w:rsidR="00CD7653" w:rsidRPr="00B66B49" w:rsidRDefault="00451B9E" w:rsidP="005D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Выдача (направление) заявителю заверенной копии правового акта главы местной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такого отказа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</w:rPr>
              <w:t>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услуги</w:t>
            </w:r>
          </w:p>
        </w:tc>
        <w:tc>
          <w:tcPr>
            <w:tcW w:w="11936" w:type="dxa"/>
          </w:tcPr>
          <w:p w:rsidR="00662F49" w:rsidRPr="00B66B49" w:rsidRDefault="00662F49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 федеральном уровне срок предоставления муниципальной услуги не установлен.</w:t>
            </w:r>
          </w:p>
          <w:p w:rsidR="00CD7653" w:rsidRPr="00B66B49" w:rsidRDefault="00662F49" w:rsidP="006D5A8E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Как правило, в соответствии с административными регламентами пре</w:t>
            </w:r>
            <w:r w:rsidR="006D5A8E">
              <w:rPr>
                <w:sz w:val="24"/>
              </w:rPr>
              <w:t>доставления муниципальных услуг.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  <w:r w:rsidR="00CB2B0F"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по которым может быть отказано в </w:t>
            </w:r>
            <w:r w:rsidR="00BE0EED" w:rsidRPr="00B66B49">
              <w:rPr>
                <w:rFonts w:ascii="Times New Roman" w:hAnsi="Times New Roman"/>
                <w:b/>
                <w:sz w:val="24"/>
                <w:szCs w:val="28"/>
              </w:rPr>
              <w:t>выдаче 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936" w:type="dxa"/>
          </w:tcPr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отсутствие (полное или частичное) в заявлении о предоставлении муниципальной услуги сведений, указание которых предусмотрено формой </w:t>
            </w:r>
            <w:hyperlink r:id="rId24" w:history="1">
              <w:r w:rsidRPr="00B66B49">
                <w:rPr>
                  <w:sz w:val="24"/>
                </w:rPr>
                <w:t>заявления</w:t>
              </w:r>
            </w:hyperlink>
            <w:r w:rsidRPr="00B66B49">
              <w:rPr>
                <w:sz w:val="24"/>
              </w:rPr>
              <w:t xml:space="preserve"> о предоставлении муниципальной услуги;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предоставление заявителем документов в ненадлежащий орган;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несоблюдение требований технических регламентов;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нарушение зоны эксплуатации линий инженерных коммуникаций;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находятся земельный участок или объект капитального строительства, относительно которых испрашивается разрешение;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строительства;</w:t>
            </w:r>
          </w:p>
          <w:p w:rsidR="00CD7653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законодательства.</w:t>
            </w:r>
          </w:p>
        </w:tc>
      </w:tr>
    </w:tbl>
    <w:p w:rsidR="0082547E" w:rsidRDefault="0082547E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86F" w:rsidRPr="005D4FF5" w:rsidRDefault="00FE486F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62F6" w:rsidRPr="00B66B49" w:rsidRDefault="00EB62F6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Проведение государственной экспертизы проектной документации и (или) результатов инженерных изысканий</w:t>
      </w:r>
    </w:p>
    <w:p w:rsidR="00EB62F6" w:rsidRPr="005D4FF5" w:rsidRDefault="00EB62F6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11515"/>
      </w:tblGrid>
      <w:tr w:rsidR="00EB62F6" w:rsidRPr="00B66B49" w:rsidTr="00E42EA9">
        <w:trPr>
          <w:trHeight w:val="828"/>
        </w:trPr>
        <w:tc>
          <w:tcPr>
            <w:tcW w:w="3537" w:type="dxa"/>
          </w:tcPr>
          <w:p w:rsidR="00EB62F6" w:rsidRPr="00B66B49" w:rsidRDefault="00FE486F" w:rsidP="00FE4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Технический заказчик, застройщик или уполномоченное кем-либо из них лицо, обратившиеся с заявлением о проведении государственной экспертизы.</w:t>
            </w:r>
          </w:p>
        </w:tc>
      </w:tr>
      <w:tr w:rsidR="00EB62F6" w:rsidRPr="00B66B49" w:rsidTr="00E42EA9">
        <w:trPr>
          <w:trHeight w:val="77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Когда необходимо обращаться за предоставлением услуги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>В случаях, предусмотренных ст. 49 Градостроительного кодекса Российской Федерации, после оформления проектной документации и результатов инженерных изысканий, но до обращения за получением разрешения на строительство.</w:t>
            </w:r>
          </w:p>
        </w:tc>
      </w:tr>
      <w:tr w:rsidR="00EB62F6" w:rsidRPr="00B66B49" w:rsidTr="006D5A8E">
        <w:trPr>
          <w:trHeight w:val="222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заявлением о предоставлении государственной услуги</w:t>
            </w:r>
          </w:p>
        </w:tc>
        <w:tc>
          <w:tcPr>
            <w:tcW w:w="11515" w:type="dxa"/>
          </w:tcPr>
          <w:p w:rsidR="0085463A" w:rsidRPr="00B66B49" w:rsidRDefault="00EB62F6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Государственная услуга предоставляется </w:t>
            </w:r>
            <w:r w:rsidR="0085463A" w:rsidRPr="00B66B49">
              <w:rPr>
                <w:sz w:val="24"/>
              </w:rPr>
              <w:t xml:space="preserve">ГАУ «Государственная экспертиза проектной документации Камчатского края» либо организация, аккредитованная на осуществление негосударственной экспертизы </w:t>
            </w:r>
            <w:r w:rsidRPr="00B66B49">
              <w:rPr>
                <w:sz w:val="24"/>
              </w:rPr>
              <w:t>Информация о порядке предоставления государственной услуги и перечне документов, необходимых для ее получения, размещается:</w:t>
            </w:r>
          </w:p>
          <w:p w:rsidR="00EB62F6" w:rsidRPr="00B66B49" w:rsidRDefault="00EB62F6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- на официальном сайте </w:t>
            </w:r>
            <w:r w:rsidR="0085463A" w:rsidRPr="00B66B49">
              <w:rPr>
                <w:sz w:val="24"/>
              </w:rPr>
              <w:t xml:space="preserve">ГАУ «Государственная экспертиза проектной документации Камчатского края» либо организация, аккредитованная на осуществление негосударственной экспертизы </w:t>
            </w:r>
            <w:r w:rsidRPr="00B66B49">
              <w:rPr>
                <w:sz w:val="24"/>
              </w:rPr>
              <w:t>в информационно-телекоммуникационной сети Интернет;</w:t>
            </w:r>
          </w:p>
          <w:p w:rsidR="00EB62F6" w:rsidRPr="00B66B49" w:rsidRDefault="00EB62F6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>- на информационных стендах в месте предос</w:t>
            </w:r>
            <w:r w:rsidR="0085463A" w:rsidRPr="00B66B49">
              <w:rPr>
                <w:sz w:val="24"/>
              </w:rPr>
              <w:t>тавления государственной услуги</w:t>
            </w:r>
            <w:r w:rsidRPr="00B66B49">
              <w:rPr>
                <w:sz w:val="24"/>
              </w:rPr>
              <w:t>.</w:t>
            </w:r>
          </w:p>
        </w:tc>
      </w:tr>
      <w:tr w:rsidR="00EB62F6" w:rsidRPr="00B66B49" w:rsidTr="00E42EA9">
        <w:trPr>
          <w:trHeight w:val="855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Перечень документов, необходимых для предоставления государственной услуги</w:t>
            </w:r>
          </w:p>
        </w:tc>
        <w:tc>
          <w:tcPr>
            <w:tcW w:w="11515" w:type="dxa"/>
          </w:tcPr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Для проведения государственной экспертизы одновременно проектной документации и результатов инженерных изысканий, выполненных для подготовки такой проектной документации, представляются: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а) заявление о проведении государственной экспертизы, в котором указываются: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идентификационные сведения об исполнителях работ - лицах, осуществивших подготовку проектной документации и выполнивших инженерные изыскания (фамилия, имя, отчество, реквизиты документов, удостоверяющих личность, почтовый адрес места жительства индивидуального предпринимателя, полное наименование, место нахождения юридического лица);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идентификационные сведения об объекте капитального строительства, проектная документация и (или) результаты инженерных изысканий в отношении которого представлены на государственную экспертизу (наименование объекта (объектов) предполагаемого строительства (реконструкции, капитального ремонта), почтовый (строительный) адрес объекта (объектов) капитального строительства,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идентификационные сведения о заявителе (фамилия, имя, отчество, реквизиты документов, удостоверяющих личность, почтовый адрес места жительства застройщика (технического заказчика) - физического лица, полное наименование юридического лица, место нахождения застройщика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сведения об использовании (о причинах неиспользования) проектной документации повторного использования при подготовке проектной документации, представленной для проведения государственной экспертизы,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б) 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в) задание на проектирование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г) 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д) задание на выполнение инженерных изысканий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е) положительное заключение государственной экологической экспертизы в случае, если для проведения государственной экспертизы представляется проектная документация, разработанная в отношении объектов капитального строительства, строительство или реконструкцию которых предполагается осуществить в исключительной экономической зоне Российской Федерации, на континентальном шельфе Российской Федерации, во внутренних морских водах или в территориальном море Российской Федерации, а также проектная документация, разработанная в отношении объектов, связанных с размещением и обезвреживанием отходов I - V классов опасности, искусственных земельных участков на водных объектах (за исключением случаев, когда заявитель на государственную экспертизу представляет проектную документацию, разработанную в отношении объектов, указанных в подпункте 7.1 статьи 11 и подпункте 4.1 статьи 12 Федерального закона «Об экологической экспертизе»);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ж)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 2013 г. № 382 «О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Федерации»);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з) 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и)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в случае, если в соответствии с законодательством Российской Федерации получение допуска к таким работам является обязательным, и документ, подтверждающий передачу проектной документации и (или) результатов инженерных изысканий застройщику (техническому заказчику) (или их копии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EB62F6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sz w:val="24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к) сведения о решении Правительства Российской Федерации о разработке и применении индивидуальных сметных нормативов (в случае, если такое решение принято в соответствии с пунктом 30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 87 «О составе разделов проектной документации и требованиях к их содержанию»).</w:t>
            </w:r>
          </w:p>
        </w:tc>
      </w:tr>
      <w:tr w:rsidR="00EB62F6" w:rsidRPr="00B66B49" w:rsidTr="00E42EA9">
        <w:trPr>
          <w:trHeight w:val="415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Результат предоставления государственной услуги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Результатом государственной экспертизы является заключение, содержащее выводы о соответствии (положительное заключение) или несоответствии (отрицательное заключение).</w:t>
            </w:r>
          </w:p>
        </w:tc>
      </w:tr>
      <w:tr w:rsidR="00EB62F6" w:rsidRPr="00B66B49" w:rsidTr="00B66B49">
        <w:trPr>
          <w:trHeight w:val="27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Срок проведения государственной экспертизы нежилых объектов капитального строительства и (или) результатов инженерных изысканий не должен превышать </w:t>
            </w:r>
            <w:r w:rsidR="00411659" w:rsidRPr="00B66B49">
              <w:rPr>
                <w:rFonts w:ascii="Times New Roman" w:hAnsi="Times New Roman"/>
                <w:sz w:val="24"/>
                <w:szCs w:val="28"/>
              </w:rPr>
              <w:t>5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0 дней. В течение не более 45 дней проводится государственная экспертиза проектной документации жилых объектов капитального строительства и результатов инженерных изысканий. Проведение государственной экспертизы начинается после представления заявителем документов, подтверждающих внесение платы за проведение государственной экспертизы в соответствии с договором, и завершается направлением (вручением) заявителю заключения государственной экспертизы.</w:t>
            </w:r>
          </w:p>
        </w:tc>
      </w:tr>
      <w:tr w:rsidR="00EB62F6" w:rsidRPr="00B66B49" w:rsidTr="00E42EA9">
        <w:trPr>
          <w:trHeight w:val="92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 отказа в принятии проектной документации и (или) результатов инженерных изысканий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Основаниями для отказа в принятии проектной документации и (или) результатов инженерных изысканий, представленных на государственную экспертизу, являются: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а) отсутствие в проектной документации разделов, предусмотренных частями 12 и 13 статьи 48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б) несоответствие разделов проектной документации требованиям к содержанию разделов проектной документации, установленным в соответствии с частью 13 статьи 48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в) несоответствие результатов инженерных изысканий составу и форме, установленным в соответствии с частью 6 статьи 47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г) представление не всех документов, указанных в пунктах 13-16 настоящего Положения, необходимых для проведения государственной экспертизы, в том числе отсутствие положительного заключения государственной экспертизы результатов инженерных изысканий (в случае, если проектная документация направлена на государственную экспертизу после государственной экспертизы результатов инженерных изысканий) 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д) подготовка проектной документации, представленной на государственную экспертизу, лицом, которое не соответствует требованиям, указанным в частях 4 и 5 статьи 48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е) выполнение инженерных изысканий, результаты которых направлены на государственную экспертизу, лицом, которое не соответствует требованиям, указанным в частях 2 и 3 статьи 47 Градостроительного кодекса Российской Федерации.</w:t>
            </w:r>
          </w:p>
        </w:tc>
      </w:tr>
    </w:tbl>
    <w:p w:rsidR="00EB62F6" w:rsidRPr="005D4FF5" w:rsidRDefault="00EB62F6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1659" w:rsidRPr="00B66B49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B66B49">
        <w:rPr>
          <w:rFonts w:ascii="Times New Roman" w:hAnsi="Times New Roman"/>
          <w:sz w:val="24"/>
          <w:szCs w:val="24"/>
          <w:u w:val="single"/>
        </w:rPr>
        <w:t>Органы власти, организации, индивидуальные предприниматели не вправе требовать от субъектов градостроительных отношений осуществления процедур в сферах строительства, не включенных в исчерпывающие перечни</w:t>
      </w:r>
      <w:r w:rsidRPr="00B66B49">
        <w:rPr>
          <w:rFonts w:ascii="Times New Roman" w:hAnsi="Times New Roman"/>
          <w:sz w:val="24"/>
          <w:szCs w:val="24"/>
        </w:rPr>
        <w:t>.</w:t>
      </w:r>
    </w:p>
    <w:p w:rsidR="00411659" w:rsidRPr="00B66B49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B49">
        <w:rPr>
          <w:rFonts w:ascii="Times New Roman" w:hAnsi="Times New Roman"/>
          <w:sz w:val="24"/>
          <w:szCs w:val="24"/>
        </w:rPr>
        <w:t xml:space="preserve">За нарушение данного запрета предусмотрена ответственность. В частности, с 10.01.2016 в соответствии с Федеральным </w:t>
      </w:r>
      <w:hyperlink r:id="rId25" w:history="1">
        <w:r w:rsidRPr="00B66B49">
          <w:rPr>
            <w:rFonts w:ascii="Times New Roman" w:hAnsi="Times New Roman"/>
            <w:sz w:val="24"/>
            <w:szCs w:val="24"/>
          </w:rPr>
          <w:t>закон</w:t>
        </w:r>
      </w:hyperlink>
      <w:r w:rsidRPr="00B66B49">
        <w:rPr>
          <w:rFonts w:ascii="Times New Roman" w:hAnsi="Times New Roman"/>
          <w:sz w:val="24"/>
          <w:szCs w:val="24"/>
        </w:rPr>
        <w:t xml:space="preserve">ом от 26.06.2006 № 135-ФЗ «О защите конкуренции» антимонопольный орган может рассматривать жалобы юридических лиц и индивидуальных предпринимателей, являющихся субъектами градостроительных отношений, на акты, действия, бездействия органов власти, а также территориальных сетевых организаций при осуществлении процедур, включенных в исчерпывающий перечень процедур в сфере строительства. </w:t>
      </w:r>
      <w:r w:rsidR="009E4702">
        <w:rPr>
          <w:rFonts w:ascii="Times New Roman" w:hAnsi="Times New Roman"/>
          <w:sz w:val="24"/>
          <w:szCs w:val="24"/>
        </w:rPr>
        <w:t>Министерство строительства Камчатского края уполномочено</w:t>
      </w:r>
      <w:r w:rsidRPr="00B66B49">
        <w:rPr>
          <w:rFonts w:ascii="Times New Roman" w:hAnsi="Times New Roman"/>
          <w:sz w:val="24"/>
          <w:szCs w:val="24"/>
        </w:rPr>
        <w:t xml:space="preserve"> на осуществление контроля за соблюдением органами местного самоуправления законодательства о градостроительной деятельности.</w:t>
      </w:r>
    </w:p>
    <w:p w:rsidR="00411659" w:rsidRPr="00B66B49" w:rsidRDefault="00411659" w:rsidP="00B66B49">
      <w:pPr>
        <w:pStyle w:val="ConsPlusNormal"/>
        <w:ind w:firstLine="709"/>
        <w:jc w:val="both"/>
        <w:rPr>
          <w:sz w:val="24"/>
          <w:szCs w:val="24"/>
        </w:rPr>
      </w:pPr>
      <w:r w:rsidRPr="00B66B49">
        <w:rPr>
          <w:sz w:val="24"/>
          <w:szCs w:val="24"/>
        </w:rPr>
        <w:t>Исчерпывающие перечни и информация о них размещены на сайте</w:t>
      </w:r>
      <w:r w:rsidR="00B66B49" w:rsidRPr="00B66B49">
        <w:rPr>
          <w:sz w:val="24"/>
          <w:szCs w:val="24"/>
        </w:rPr>
        <w:t xml:space="preserve"> Министерства строительства Камчатского края</w:t>
      </w:r>
      <w:r w:rsidRPr="00B66B49">
        <w:rPr>
          <w:sz w:val="24"/>
          <w:szCs w:val="24"/>
        </w:rPr>
        <w:t xml:space="preserve"> (</w:t>
      </w:r>
      <w:hyperlink r:id="rId26" w:history="1">
        <w:r w:rsidR="00B66B49" w:rsidRPr="00B66B49">
          <w:rPr>
            <w:rStyle w:val="a6"/>
            <w:sz w:val="24"/>
            <w:szCs w:val="24"/>
          </w:rPr>
          <w:t>http://www.kamgov.ru/minstroy/iscerpyvausij-perecen-procedur-v-sfere-zilisnogo-stroitelstva</w:t>
        </w:r>
      </w:hyperlink>
      <w:r w:rsidR="00B66B49" w:rsidRPr="00B66B49">
        <w:rPr>
          <w:sz w:val="24"/>
          <w:szCs w:val="24"/>
        </w:rPr>
        <w:t xml:space="preserve">; </w:t>
      </w:r>
      <w:hyperlink r:id="rId27" w:tooltip="Перейти к Департамент строительства и архитектуры Ивановской области." w:history="1">
        <w:r w:rsidRPr="00B66B49">
          <w:rPr>
            <w:rStyle w:val="a6"/>
            <w:color w:val="auto"/>
            <w:sz w:val="24"/>
            <w:szCs w:val="24"/>
            <w:u w:val="none"/>
            <w:bdr w:val="none" w:sz="0" w:space="0" w:color="auto" w:frame="1"/>
          </w:rPr>
          <w:t>Главная</w:t>
        </w:r>
      </w:hyperlink>
      <w:r w:rsidRPr="00B66B49">
        <w:rPr>
          <w:sz w:val="24"/>
          <w:szCs w:val="24"/>
        </w:rPr>
        <w:t xml:space="preserve"> &gt; </w:t>
      </w:r>
      <w:r w:rsidR="00B66B49" w:rsidRPr="00B66B49">
        <w:rPr>
          <w:sz w:val="24"/>
          <w:szCs w:val="24"/>
        </w:rPr>
        <w:t>Градостроительная деятельность</w:t>
      </w:r>
      <w:hyperlink r:id="rId28" w:tooltip="Перейти к Деятельность." w:history="1"/>
      <w:r w:rsidRPr="00B66B49">
        <w:rPr>
          <w:sz w:val="24"/>
          <w:szCs w:val="24"/>
          <w:bdr w:val="none" w:sz="0" w:space="0" w:color="auto" w:frame="1"/>
        </w:rPr>
        <w:t>).</w:t>
      </w:r>
    </w:p>
    <w:p w:rsidR="003120BF" w:rsidRPr="00B66B49" w:rsidRDefault="003120BF" w:rsidP="005D4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BFE" w:rsidRPr="00B66B49" w:rsidRDefault="00F27BFE" w:rsidP="005D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E15" w:rsidRPr="005D4FF5" w:rsidRDefault="002A7E15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2A7E15" w:rsidRPr="005D4FF5" w:rsidSect="00CA7783">
      <w:pgSz w:w="16838" w:h="11906" w:orient="landscape"/>
      <w:pgMar w:top="284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D0" w:rsidRDefault="000F3FD0" w:rsidP="00C329F4">
      <w:pPr>
        <w:spacing w:after="0" w:line="240" w:lineRule="auto"/>
      </w:pPr>
      <w:r>
        <w:separator/>
      </w:r>
    </w:p>
  </w:endnote>
  <w:endnote w:type="continuationSeparator" w:id="0">
    <w:p w:rsidR="000F3FD0" w:rsidRDefault="000F3FD0" w:rsidP="00C3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D0" w:rsidRDefault="000F3FD0" w:rsidP="00C329F4">
      <w:pPr>
        <w:spacing w:after="0" w:line="240" w:lineRule="auto"/>
      </w:pPr>
      <w:r>
        <w:separator/>
      </w:r>
    </w:p>
  </w:footnote>
  <w:footnote w:type="continuationSeparator" w:id="0">
    <w:p w:rsidR="000F3FD0" w:rsidRDefault="000F3FD0" w:rsidP="00C3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1D02DB"/>
    <w:multiLevelType w:val="hybridMultilevel"/>
    <w:tmpl w:val="75E6910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B48BE"/>
    <w:multiLevelType w:val="hybridMultilevel"/>
    <w:tmpl w:val="B51471D4"/>
    <w:lvl w:ilvl="0" w:tplc="1E309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248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6">
    <w:nsid w:val="139B4E7F"/>
    <w:multiLevelType w:val="hybridMultilevel"/>
    <w:tmpl w:val="A1EC7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F6597"/>
    <w:multiLevelType w:val="multilevel"/>
    <w:tmpl w:val="4968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B2941"/>
    <w:multiLevelType w:val="multilevel"/>
    <w:tmpl w:val="B736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F7808"/>
    <w:multiLevelType w:val="singleLevel"/>
    <w:tmpl w:val="08702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D15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9876A9"/>
    <w:multiLevelType w:val="hybridMultilevel"/>
    <w:tmpl w:val="665E7CA4"/>
    <w:lvl w:ilvl="0" w:tplc="3912BC32">
      <w:start w:val="32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</w:abstractNum>
  <w:abstractNum w:abstractNumId="12">
    <w:nsid w:val="24615450"/>
    <w:multiLevelType w:val="singleLevel"/>
    <w:tmpl w:val="08702C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E804B2"/>
    <w:multiLevelType w:val="multilevel"/>
    <w:tmpl w:val="859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15">
    <w:nsid w:val="2910003D"/>
    <w:multiLevelType w:val="hybridMultilevel"/>
    <w:tmpl w:val="04DE081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DCE7E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BF6A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AD4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C36557"/>
    <w:multiLevelType w:val="multilevel"/>
    <w:tmpl w:val="E5C2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A7F47"/>
    <w:multiLevelType w:val="multilevel"/>
    <w:tmpl w:val="4828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975D65"/>
    <w:multiLevelType w:val="hybridMultilevel"/>
    <w:tmpl w:val="217259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9D08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D0199C"/>
    <w:multiLevelType w:val="hybridMultilevel"/>
    <w:tmpl w:val="632AE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E3FC2"/>
    <w:multiLevelType w:val="multilevel"/>
    <w:tmpl w:val="871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28">
    <w:nsid w:val="578677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D63057"/>
    <w:multiLevelType w:val="hybridMultilevel"/>
    <w:tmpl w:val="07E8AC46"/>
    <w:lvl w:ilvl="0" w:tplc="CDF27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CF3035"/>
    <w:multiLevelType w:val="hybridMultilevel"/>
    <w:tmpl w:val="AF9690D4"/>
    <w:lvl w:ilvl="0" w:tplc="329259A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33">
    <w:nsid w:val="7D33604F"/>
    <w:multiLevelType w:val="hybridMultilevel"/>
    <w:tmpl w:val="584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2"/>
    </w:lvlOverride>
  </w:num>
  <w:num w:numId="5">
    <w:abstractNumId w:val="20"/>
    <w:lvlOverride w:ilvl="0">
      <w:startOverride w:val="3"/>
    </w:lvlOverride>
  </w:num>
  <w:num w:numId="6">
    <w:abstractNumId w:val="20"/>
    <w:lvlOverride w:ilvl="0">
      <w:startOverride w:val="4"/>
    </w:lvlOverride>
  </w:num>
  <w:num w:numId="7">
    <w:abstractNumId w:val="20"/>
    <w:lvlOverride w:ilvl="0">
      <w:startOverride w:val="5"/>
    </w:lvlOverride>
  </w:num>
  <w:num w:numId="8">
    <w:abstractNumId w:val="20"/>
    <w:lvlOverride w:ilvl="0">
      <w:startOverride w:val="6"/>
    </w:lvlOverride>
  </w:num>
  <w:num w:numId="9">
    <w:abstractNumId w:val="20"/>
    <w:lvlOverride w:ilvl="0">
      <w:startOverride w:val="7"/>
    </w:lvlOverride>
  </w:num>
  <w:num w:numId="10">
    <w:abstractNumId w:val="13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8"/>
    <w:lvlOverride w:ilvl="0">
      <w:startOverride w:val="4"/>
    </w:lvlOverride>
  </w:num>
  <w:num w:numId="15">
    <w:abstractNumId w:val="26"/>
  </w:num>
  <w:num w:numId="16">
    <w:abstractNumId w:val="33"/>
  </w:num>
  <w:num w:numId="17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8">
    <w:abstractNumId w:val="16"/>
  </w:num>
  <w:num w:numId="19">
    <w:abstractNumId w:val="18"/>
  </w:num>
  <w:num w:numId="20">
    <w:abstractNumId w:val="10"/>
  </w:num>
  <w:num w:numId="21">
    <w:abstractNumId w:val="4"/>
  </w:num>
  <w:num w:numId="22">
    <w:abstractNumId w:val="28"/>
  </w:num>
  <w:num w:numId="23">
    <w:abstractNumId w:val="9"/>
  </w:num>
  <w:num w:numId="24">
    <w:abstractNumId w:val="12"/>
  </w:num>
  <w:num w:numId="25">
    <w:abstractNumId w:val="17"/>
  </w:num>
  <w:num w:numId="26">
    <w:abstractNumId w:val="24"/>
  </w:num>
  <w:num w:numId="27">
    <w:abstractNumId w:val="6"/>
  </w:num>
  <w:num w:numId="28">
    <w:abstractNumId w:val="15"/>
  </w:num>
  <w:num w:numId="29">
    <w:abstractNumId w:val="25"/>
  </w:num>
  <w:num w:numId="30">
    <w:abstractNumId w:val="2"/>
  </w:num>
  <w:num w:numId="31">
    <w:abstractNumId w:val="22"/>
  </w:num>
  <w:num w:numId="32">
    <w:abstractNumId w:val="21"/>
  </w:num>
  <w:num w:numId="33">
    <w:abstractNumId w:val="29"/>
  </w:num>
  <w:num w:numId="34">
    <w:abstractNumId w:val="14"/>
  </w:num>
  <w:num w:numId="35">
    <w:abstractNumId w:val="5"/>
  </w:num>
  <w:num w:numId="36">
    <w:abstractNumId w:val="23"/>
  </w:num>
  <w:num w:numId="37">
    <w:abstractNumId w:val="32"/>
  </w:num>
  <w:num w:numId="38">
    <w:abstractNumId w:val="27"/>
  </w:num>
  <w:num w:numId="39">
    <w:abstractNumId w:val="1"/>
  </w:num>
  <w:num w:numId="40">
    <w:abstractNumId w:val="11"/>
  </w:num>
  <w:num w:numId="41">
    <w:abstractNumId w:val="3"/>
  </w:num>
  <w:num w:numId="42">
    <w:abstractNumId w:val="3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55"/>
    <w:rsid w:val="00004199"/>
    <w:rsid w:val="00005883"/>
    <w:rsid w:val="000063A2"/>
    <w:rsid w:val="000071DA"/>
    <w:rsid w:val="000144EB"/>
    <w:rsid w:val="00021D8B"/>
    <w:rsid w:val="000261B0"/>
    <w:rsid w:val="000300E5"/>
    <w:rsid w:val="00031E67"/>
    <w:rsid w:val="000433CB"/>
    <w:rsid w:val="00051B97"/>
    <w:rsid w:val="00055923"/>
    <w:rsid w:val="00056F02"/>
    <w:rsid w:val="0005744B"/>
    <w:rsid w:val="00064BF8"/>
    <w:rsid w:val="00064C31"/>
    <w:rsid w:val="00064EEB"/>
    <w:rsid w:val="000724EF"/>
    <w:rsid w:val="00094A16"/>
    <w:rsid w:val="00095532"/>
    <w:rsid w:val="000A19E3"/>
    <w:rsid w:val="000A5F35"/>
    <w:rsid w:val="000E4ABA"/>
    <w:rsid w:val="000E72FD"/>
    <w:rsid w:val="000F0C5B"/>
    <w:rsid w:val="000F1560"/>
    <w:rsid w:val="000F290C"/>
    <w:rsid w:val="000F321D"/>
    <w:rsid w:val="000F3FD0"/>
    <w:rsid w:val="000F5328"/>
    <w:rsid w:val="00105C11"/>
    <w:rsid w:val="0010668B"/>
    <w:rsid w:val="00114B54"/>
    <w:rsid w:val="00117224"/>
    <w:rsid w:val="0012168B"/>
    <w:rsid w:val="00125D64"/>
    <w:rsid w:val="00131088"/>
    <w:rsid w:val="00136374"/>
    <w:rsid w:val="0013795D"/>
    <w:rsid w:val="00140C38"/>
    <w:rsid w:val="0014138C"/>
    <w:rsid w:val="00142EDB"/>
    <w:rsid w:val="00144C61"/>
    <w:rsid w:val="001554F2"/>
    <w:rsid w:val="001659E0"/>
    <w:rsid w:val="00165C6F"/>
    <w:rsid w:val="001669F3"/>
    <w:rsid w:val="001714AB"/>
    <w:rsid w:val="00176003"/>
    <w:rsid w:val="001822C4"/>
    <w:rsid w:val="00192A3C"/>
    <w:rsid w:val="00192CBC"/>
    <w:rsid w:val="00193835"/>
    <w:rsid w:val="00193905"/>
    <w:rsid w:val="001943D8"/>
    <w:rsid w:val="0019496F"/>
    <w:rsid w:val="001A4C8E"/>
    <w:rsid w:val="001A697B"/>
    <w:rsid w:val="001A6E50"/>
    <w:rsid w:val="001B03E9"/>
    <w:rsid w:val="001B5EF0"/>
    <w:rsid w:val="001C2168"/>
    <w:rsid w:val="001C2C83"/>
    <w:rsid w:val="001C5681"/>
    <w:rsid w:val="001E3F74"/>
    <w:rsid w:val="001E5590"/>
    <w:rsid w:val="001E7454"/>
    <w:rsid w:val="001F068E"/>
    <w:rsid w:val="001F1751"/>
    <w:rsid w:val="001F1A91"/>
    <w:rsid w:val="001F1B47"/>
    <w:rsid w:val="001F37BE"/>
    <w:rsid w:val="001F5F82"/>
    <w:rsid w:val="00220B89"/>
    <w:rsid w:val="00222FC0"/>
    <w:rsid w:val="002233AB"/>
    <w:rsid w:val="002245B5"/>
    <w:rsid w:val="002264AC"/>
    <w:rsid w:val="00231C4E"/>
    <w:rsid w:val="00234567"/>
    <w:rsid w:val="00234EA8"/>
    <w:rsid w:val="00240C7B"/>
    <w:rsid w:val="00245F4E"/>
    <w:rsid w:val="002460BB"/>
    <w:rsid w:val="00254D2A"/>
    <w:rsid w:val="00255AA5"/>
    <w:rsid w:val="00270439"/>
    <w:rsid w:val="00276969"/>
    <w:rsid w:val="002778D9"/>
    <w:rsid w:val="00281F3E"/>
    <w:rsid w:val="00286FD2"/>
    <w:rsid w:val="002945D4"/>
    <w:rsid w:val="0029610B"/>
    <w:rsid w:val="00297729"/>
    <w:rsid w:val="002A14FD"/>
    <w:rsid w:val="002A2C10"/>
    <w:rsid w:val="002A7E15"/>
    <w:rsid w:val="002C124D"/>
    <w:rsid w:val="002D15D1"/>
    <w:rsid w:val="002E3739"/>
    <w:rsid w:val="002E5ED6"/>
    <w:rsid w:val="002F57C4"/>
    <w:rsid w:val="002F7F6A"/>
    <w:rsid w:val="003017B0"/>
    <w:rsid w:val="0030206F"/>
    <w:rsid w:val="003073E7"/>
    <w:rsid w:val="00310414"/>
    <w:rsid w:val="00311614"/>
    <w:rsid w:val="003120BF"/>
    <w:rsid w:val="003125B6"/>
    <w:rsid w:val="00314766"/>
    <w:rsid w:val="00317B22"/>
    <w:rsid w:val="00324017"/>
    <w:rsid w:val="003251E8"/>
    <w:rsid w:val="003255FB"/>
    <w:rsid w:val="00332470"/>
    <w:rsid w:val="003357E6"/>
    <w:rsid w:val="00347D05"/>
    <w:rsid w:val="003535BA"/>
    <w:rsid w:val="00362C4E"/>
    <w:rsid w:val="00364512"/>
    <w:rsid w:val="00364979"/>
    <w:rsid w:val="003663E5"/>
    <w:rsid w:val="00367105"/>
    <w:rsid w:val="0037291A"/>
    <w:rsid w:val="00373E96"/>
    <w:rsid w:val="003747E7"/>
    <w:rsid w:val="00377722"/>
    <w:rsid w:val="0038254F"/>
    <w:rsid w:val="0038531B"/>
    <w:rsid w:val="00386AAE"/>
    <w:rsid w:val="00387211"/>
    <w:rsid w:val="003948B7"/>
    <w:rsid w:val="003A2369"/>
    <w:rsid w:val="003A297B"/>
    <w:rsid w:val="003A3D90"/>
    <w:rsid w:val="003A6691"/>
    <w:rsid w:val="003B2F56"/>
    <w:rsid w:val="003B3F2F"/>
    <w:rsid w:val="003B5C67"/>
    <w:rsid w:val="003C1F39"/>
    <w:rsid w:val="003D15EC"/>
    <w:rsid w:val="003D1A43"/>
    <w:rsid w:val="003E1300"/>
    <w:rsid w:val="003E36D0"/>
    <w:rsid w:val="003E6747"/>
    <w:rsid w:val="003E7D6B"/>
    <w:rsid w:val="003F0ECE"/>
    <w:rsid w:val="003F7D77"/>
    <w:rsid w:val="0040203E"/>
    <w:rsid w:val="0040778C"/>
    <w:rsid w:val="00411659"/>
    <w:rsid w:val="004171CB"/>
    <w:rsid w:val="00427A86"/>
    <w:rsid w:val="00437529"/>
    <w:rsid w:val="00451B9E"/>
    <w:rsid w:val="00453A02"/>
    <w:rsid w:val="00457C88"/>
    <w:rsid w:val="004653B9"/>
    <w:rsid w:val="004704CD"/>
    <w:rsid w:val="0047636D"/>
    <w:rsid w:val="00481D45"/>
    <w:rsid w:val="00485D90"/>
    <w:rsid w:val="004901F3"/>
    <w:rsid w:val="004915C0"/>
    <w:rsid w:val="004B31BC"/>
    <w:rsid w:val="004B52D4"/>
    <w:rsid w:val="004B53AC"/>
    <w:rsid w:val="004D4949"/>
    <w:rsid w:val="004E3A1F"/>
    <w:rsid w:val="004E4C6B"/>
    <w:rsid w:val="004E4FEE"/>
    <w:rsid w:val="004F01C8"/>
    <w:rsid w:val="004F0731"/>
    <w:rsid w:val="00501092"/>
    <w:rsid w:val="005016B7"/>
    <w:rsid w:val="005041D4"/>
    <w:rsid w:val="005109D6"/>
    <w:rsid w:val="00512DD3"/>
    <w:rsid w:val="005231AE"/>
    <w:rsid w:val="00525784"/>
    <w:rsid w:val="005371D7"/>
    <w:rsid w:val="0054013A"/>
    <w:rsid w:val="005447D3"/>
    <w:rsid w:val="00546F53"/>
    <w:rsid w:val="00547C27"/>
    <w:rsid w:val="00550030"/>
    <w:rsid w:val="00554D94"/>
    <w:rsid w:val="00555600"/>
    <w:rsid w:val="00555873"/>
    <w:rsid w:val="00555C5A"/>
    <w:rsid w:val="00556F91"/>
    <w:rsid w:val="0056005B"/>
    <w:rsid w:val="005641A1"/>
    <w:rsid w:val="0056700C"/>
    <w:rsid w:val="00570455"/>
    <w:rsid w:val="005816D8"/>
    <w:rsid w:val="00583119"/>
    <w:rsid w:val="0059163A"/>
    <w:rsid w:val="0059484A"/>
    <w:rsid w:val="005964F2"/>
    <w:rsid w:val="005A27C1"/>
    <w:rsid w:val="005A7999"/>
    <w:rsid w:val="005B7B85"/>
    <w:rsid w:val="005C096E"/>
    <w:rsid w:val="005C63FE"/>
    <w:rsid w:val="005D1552"/>
    <w:rsid w:val="005D1853"/>
    <w:rsid w:val="005D4FF5"/>
    <w:rsid w:val="005D50CE"/>
    <w:rsid w:val="005D5A0E"/>
    <w:rsid w:val="005E1E12"/>
    <w:rsid w:val="005E3A83"/>
    <w:rsid w:val="005E3C25"/>
    <w:rsid w:val="005F0478"/>
    <w:rsid w:val="005F31EC"/>
    <w:rsid w:val="005F43BA"/>
    <w:rsid w:val="005F4BC1"/>
    <w:rsid w:val="005F6D49"/>
    <w:rsid w:val="00600344"/>
    <w:rsid w:val="00602574"/>
    <w:rsid w:val="00603491"/>
    <w:rsid w:val="00603E57"/>
    <w:rsid w:val="00606E4B"/>
    <w:rsid w:val="0061023C"/>
    <w:rsid w:val="006204D6"/>
    <w:rsid w:val="00632096"/>
    <w:rsid w:val="00637C56"/>
    <w:rsid w:val="0064114C"/>
    <w:rsid w:val="00642950"/>
    <w:rsid w:val="00650B7B"/>
    <w:rsid w:val="006538C6"/>
    <w:rsid w:val="00654594"/>
    <w:rsid w:val="006568F6"/>
    <w:rsid w:val="006621E9"/>
    <w:rsid w:val="00662F49"/>
    <w:rsid w:val="00670F13"/>
    <w:rsid w:val="00672873"/>
    <w:rsid w:val="00672E59"/>
    <w:rsid w:val="00674893"/>
    <w:rsid w:val="00677F2A"/>
    <w:rsid w:val="006806E2"/>
    <w:rsid w:val="006A5E24"/>
    <w:rsid w:val="006A719D"/>
    <w:rsid w:val="006B20A1"/>
    <w:rsid w:val="006B3669"/>
    <w:rsid w:val="006B786A"/>
    <w:rsid w:val="006C7FA7"/>
    <w:rsid w:val="006D070C"/>
    <w:rsid w:val="006D27D8"/>
    <w:rsid w:val="006D3FE2"/>
    <w:rsid w:val="006D42D8"/>
    <w:rsid w:val="006D4A48"/>
    <w:rsid w:val="006D5A8E"/>
    <w:rsid w:val="006E0B79"/>
    <w:rsid w:val="006E33CD"/>
    <w:rsid w:val="006F0F52"/>
    <w:rsid w:val="00701964"/>
    <w:rsid w:val="007062DD"/>
    <w:rsid w:val="00707692"/>
    <w:rsid w:val="00711688"/>
    <w:rsid w:val="00715BE2"/>
    <w:rsid w:val="00717B1E"/>
    <w:rsid w:val="00717D51"/>
    <w:rsid w:val="00717F42"/>
    <w:rsid w:val="00722620"/>
    <w:rsid w:val="007227D6"/>
    <w:rsid w:val="007239EF"/>
    <w:rsid w:val="007267B7"/>
    <w:rsid w:val="00726AF1"/>
    <w:rsid w:val="007278C2"/>
    <w:rsid w:val="007344CB"/>
    <w:rsid w:val="007357B9"/>
    <w:rsid w:val="00736D56"/>
    <w:rsid w:val="007453D0"/>
    <w:rsid w:val="00747739"/>
    <w:rsid w:val="00750D6B"/>
    <w:rsid w:val="00751D54"/>
    <w:rsid w:val="00754059"/>
    <w:rsid w:val="00757B24"/>
    <w:rsid w:val="00770C1D"/>
    <w:rsid w:val="007838BB"/>
    <w:rsid w:val="00784365"/>
    <w:rsid w:val="00785F43"/>
    <w:rsid w:val="00792700"/>
    <w:rsid w:val="007946AA"/>
    <w:rsid w:val="007959D8"/>
    <w:rsid w:val="007A2808"/>
    <w:rsid w:val="007A291A"/>
    <w:rsid w:val="007B03E1"/>
    <w:rsid w:val="007B053B"/>
    <w:rsid w:val="007B0D8C"/>
    <w:rsid w:val="007C45B0"/>
    <w:rsid w:val="007C53B2"/>
    <w:rsid w:val="007C5469"/>
    <w:rsid w:val="007D49DD"/>
    <w:rsid w:val="007D5262"/>
    <w:rsid w:val="007D5309"/>
    <w:rsid w:val="007E2585"/>
    <w:rsid w:val="007E2E21"/>
    <w:rsid w:val="007E5167"/>
    <w:rsid w:val="007E6F64"/>
    <w:rsid w:val="007F3851"/>
    <w:rsid w:val="007F66DD"/>
    <w:rsid w:val="007F695B"/>
    <w:rsid w:val="00802E3E"/>
    <w:rsid w:val="00810CD8"/>
    <w:rsid w:val="00817C3B"/>
    <w:rsid w:val="0082440E"/>
    <w:rsid w:val="0082547E"/>
    <w:rsid w:val="00827423"/>
    <w:rsid w:val="00830064"/>
    <w:rsid w:val="00831156"/>
    <w:rsid w:val="008379EE"/>
    <w:rsid w:val="00837E3B"/>
    <w:rsid w:val="00842B97"/>
    <w:rsid w:val="00845C76"/>
    <w:rsid w:val="0085463A"/>
    <w:rsid w:val="00863635"/>
    <w:rsid w:val="0087326E"/>
    <w:rsid w:val="00876510"/>
    <w:rsid w:val="00882B61"/>
    <w:rsid w:val="008917F3"/>
    <w:rsid w:val="00891ED4"/>
    <w:rsid w:val="00893973"/>
    <w:rsid w:val="008949ED"/>
    <w:rsid w:val="008A0A9A"/>
    <w:rsid w:val="008A5E7F"/>
    <w:rsid w:val="008B1D13"/>
    <w:rsid w:val="008B222B"/>
    <w:rsid w:val="008B25F8"/>
    <w:rsid w:val="008B3679"/>
    <w:rsid w:val="008C5638"/>
    <w:rsid w:val="008E05AF"/>
    <w:rsid w:val="008F015B"/>
    <w:rsid w:val="008F4F9D"/>
    <w:rsid w:val="008F7014"/>
    <w:rsid w:val="00902F09"/>
    <w:rsid w:val="00904B44"/>
    <w:rsid w:val="00904EBE"/>
    <w:rsid w:val="00912221"/>
    <w:rsid w:val="00920111"/>
    <w:rsid w:val="009212B3"/>
    <w:rsid w:val="00922FBB"/>
    <w:rsid w:val="009242CB"/>
    <w:rsid w:val="00925BAF"/>
    <w:rsid w:val="00930523"/>
    <w:rsid w:val="00931F22"/>
    <w:rsid w:val="00932002"/>
    <w:rsid w:val="00935053"/>
    <w:rsid w:val="00935453"/>
    <w:rsid w:val="00935B80"/>
    <w:rsid w:val="00941DA9"/>
    <w:rsid w:val="00943224"/>
    <w:rsid w:val="009536F2"/>
    <w:rsid w:val="009543FD"/>
    <w:rsid w:val="009667BA"/>
    <w:rsid w:val="00966EBB"/>
    <w:rsid w:val="00973F01"/>
    <w:rsid w:val="00974C09"/>
    <w:rsid w:val="0097741D"/>
    <w:rsid w:val="009803A5"/>
    <w:rsid w:val="00983361"/>
    <w:rsid w:val="00985BF9"/>
    <w:rsid w:val="00990FDA"/>
    <w:rsid w:val="009943CD"/>
    <w:rsid w:val="009A3171"/>
    <w:rsid w:val="009A3E6D"/>
    <w:rsid w:val="009A6BD6"/>
    <w:rsid w:val="009B29E2"/>
    <w:rsid w:val="009B5984"/>
    <w:rsid w:val="009C0599"/>
    <w:rsid w:val="009C0931"/>
    <w:rsid w:val="009C7273"/>
    <w:rsid w:val="009D51A8"/>
    <w:rsid w:val="009E14A3"/>
    <w:rsid w:val="009E4702"/>
    <w:rsid w:val="009E5EDE"/>
    <w:rsid w:val="009E7038"/>
    <w:rsid w:val="009F686E"/>
    <w:rsid w:val="00A0557B"/>
    <w:rsid w:val="00A1141A"/>
    <w:rsid w:val="00A1278B"/>
    <w:rsid w:val="00A2414F"/>
    <w:rsid w:val="00A31B7E"/>
    <w:rsid w:val="00A40BA2"/>
    <w:rsid w:val="00A425C6"/>
    <w:rsid w:val="00A42D60"/>
    <w:rsid w:val="00A45215"/>
    <w:rsid w:val="00A50DBF"/>
    <w:rsid w:val="00A513F4"/>
    <w:rsid w:val="00A535E2"/>
    <w:rsid w:val="00A551AB"/>
    <w:rsid w:val="00A649C9"/>
    <w:rsid w:val="00A77D85"/>
    <w:rsid w:val="00A81D7D"/>
    <w:rsid w:val="00A82AE1"/>
    <w:rsid w:val="00A936EB"/>
    <w:rsid w:val="00A9701E"/>
    <w:rsid w:val="00AA1613"/>
    <w:rsid w:val="00AA217C"/>
    <w:rsid w:val="00AB3128"/>
    <w:rsid w:val="00AB60E6"/>
    <w:rsid w:val="00AB7F1A"/>
    <w:rsid w:val="00AC5912"/>
    <w:rsid w:val="00AC5EE8"/>
    <w:rsid w:val="00AC6DD1"/>
    <w:rsid w:val="00AC759A"/>
    <w:rsid w:val="00AD6D12"/>
    <w:rsid w:val="00AD7B1B"/>
    <w:rsid w:val="00AE2B2F"/>
    <w:rsid w:val="00AE6679"/>
    <w:rsid w:val="00AF3D75"/>
    <w:rsid w:val="00AF63DA"/>
    <w:rsid w:val="00B01B10"/>
    <w:rsid w:val="00B0307D"/>
    <w:rsid w:val="00B0496C"/>
    <w:rsid w:val="00B04FC8"/>
    <w:rsid w:val="00B061A1"/>
    <w:rsid w:val="00B0703B"/>
    <w:rsid w:val="00B25585"/>
    <w:rsid w:val="00B30312"/>
    <w:rsid w:val="00B43155"/>
    <w:rsid w:val="00B44832"/>
    <w:rsid w:val="00B452AF"/>
    <w:rsid w:val="00B54D96"/>
    <w:rsid w:val="00B60F6C"/>
    <w:rsid w:val="00B6350D"/>
    <w:rsid w:val="00B66B49"/>
    <w:rsid w:val="00B67687"/>
    <w:rsid w:val="00B70D9C"/>
    <w:rsid w:val="00B74386"/>
    <w:rsid w:val="00B74C12"/>
    <w:rsid w:val="00B839B2"/>
    <w:rsid w:val="00B95461"/>
    <w:rsid w:val="00BA02E5"/>
    <w:rsid w:val="00BA1830"/>
    <w:rsid w:val="00BA3399"/>
    <w:rsid w:val="00BB62D4"/>
    <w:rsid w:val="00BB6D75"/>
    <w:rsid w:val="00BB72BA"/>
    <w:rsid w:val="00BC0085"/>
    <w:rsid w:val="00BC720F"/>
    <w:rsid w:val="00BD7F5C"/>
    <w:rsid w:val="00BE0EED"/>
    <w:rsid w:val="00BE147A"/>
    <w:rsid w:val="00BE5574"/>
    <w:rsid w:val="00BF47B9"/>
    <w:rsid w:val="00BF6227"/>
    <w:rsid w:val="00C05E92"/>
    <w:rsid w:val="00C0676F"/>
    <w:rsid w:val="00C06C98"/>
    <w:rsid w:val="00C07EAC"/>
    <w:rsid w:val="00C106C5"/>
    <w:rsid w:val="00C11624"/>
    <w:rsid w:val="00C25C84"/>
    <w:rsid w:val="00C329F4"/>
    <w:rsid w:val="00C32EF1"/>
    <w:rsid w:val="00C3328C"/>
    <w:rsid w:val="00C6112F"/>
    <w:rsid w:val="00C64957"/>
    <w:rsid w:val="00C66034"/>
    <w:rsid w:val="00C67D8E"/>
    <w:rsid w:val="00C77692"/>
    <w:rsid w:val="00C85493"/>
    <w:rsid w:val="00C878A7"/>
    <w:rsid w:val="00C9290A"/>
    <w:rsid w:val="00C9293F"/>
    <w:rsid w:val="00C92E14"/>
    <w:rsid w:val="00C9315C"/>
    <w:rsid w:val="00C93384"/>
    <w:rsid w:val="00C97024"/>
    <w:rsid w:val="00C975C3"/>
    <w:rsid w:val="00C97798"/>
    <w:rsid w:val="00CA3D57"/>
    <w:rsid w:val="00CA7783"/>
    <w:rsid w:val="00CB2B0F"/>
    <w:rsid w:val="00CB4513"/>
    <w:rsid w:val="00CC1300"/>
    <w:rsid w:val="00CC2AB5"/>
    <w:rsid w:val="00CC3F27"/>
    <w:rsid w:val="00CC7504"/>
    <w:rsid w:val="00CD0EA2"/>
    <w:rsid w:val="00CD3007"/>
    <w:rsid w:val="00CD7653"/>
    <w:rsid w:val="00CD7DA4"/>
    <w:rsid w:val="00CE179F"/>
    <w:rsid w:val="00CE2087"/>
    <w:rsid w:val="00CF1CA8"/>
    <w:rsid w:val="00CF5BE8"/>
    <w:rsid w:val="00D0296E"/>
    <w:rsid w:val="00D05757"/>
    <w:rsid w:val="00D06BF3"/>
    <w:rsid w:val="00D1095B"/>
    <w:rsid w:val="00D11459"/>
    <w:rsid w:val="00D12529"/>
    <w:rsid w:val="00D21A28"/>
    <w:rsid w:val="00D244D6"/>
    <w:rsid w:val="00D24DDF"/>
    <w:rsid w:val="00D26802"/>
    <w:rsid w:val="00D45B07"/>
    <w:rsid w:val="00D46E3B"/>
    <w:rsid w:val="00D53755"/>
    <w:rsid w:val="00D53E2B"/>
    <w:rsid w:val="00D6170F"/>
    <w:rsid w:val="00D61D3D"/>
    <w:rsid w:val="00D625B1"/>
    <w:rsid w:val="00D634D2"/>
    <w:rsid w:val="00D657CC"/>
    <w:rsid w:val="00D84FF0"/>
    <w:rsid w:val="00D853E3"/>
    <w:rsid w:val="00D871B0"/>
    <w:rsid w:val="00DA0CAA"/>
    <w:rsid w:val="00DA5283"/>
    <w:rsid w:val="00DB21B4"/>
    <w:rsid w:val="00DB4632"/>
    <w:rsid w:val="00DB5C30"/>
    <w:rsid w:val="00DC2307"/>
    <w:rsid w:val="00DC6CE3"/>
    <w:rsid w:val="00DD2BB2"/>
    <w:rsid w:val="00DD3C3D"/>
    <w:rsid w:val="00DD4755"/>
    <w:rsid w:val="00DD7DC8"/>
    <w:rsid w:val="00DD7F82"/>
    <w:rsid w:val="00DE4760"/>
    <w:rsid w:val="00DE7442"/>
    <w:rsid w:val="00DF60A7"/>
    <w:rsid w:val="00DF7A4D"/>
    <w:rsid w:val="00E017A3"/>
    <w:rsid w:val="00E224C2"/>
    <w:rsid w:val="00E277DE"/>
    <w:rsid w:val="00E37578"/>
    <w:rsid w:val="00E42EA9"/>
    <w:rsid w:val="00E45C20"/>
    <w:rsid w:val="00E52985"/>
    <w:rsid w:val="00E5508B"/>
    <w:rsid w:val="00E55AA2"/>
    <w:rsid w:val="00E56168"/>
    <w:rsid w:val="00E62FDA"/>
    <w:rsid w:val="00E6304C"/>
    <w:rsid w:val="00E64DCF"/>
    <w:rsid w:val="00E7175B"/>
    <w:rsid w:val="00E72EDF"/>
    <w:rsid w:val="00E83ACE"/>
    <w:rsid w:val="00E86860"/>
    <w:rsid w:val="00EA16D6"/>
    <w:rsid w:val="00EA1713"/>
    <w:rsid w:val="00EB0E3F"/>
    <w:rsid w:val="00EB5497"/>
    <w:rsid w:val="00EB62F6"/>
    <w:rsid w:val="00EC0E25"/>
    <w:rsid w:val="00EC1B44"/>
    <w:rsid w:val="00EC2F38"/>
    <w:rsid w:val="00EC3467"/>
    <w:rsid w:val="00EC4468"/>
    <w:rsid w:val="00EC6008"/>
    <w:rsid w:val="00EC6AFC"/>
    <w:rsid w:val="00ED0388"/>
    <w:rsid w:val="00EF60AF"/>
    <w:rsid w:val="00F0083D"/>
    <w:rsid w:val="00F069D5"/>
    <w:rsid w:val="00F23E2E"/>
    <w:rsid w:val="00F27BFE"/>
    <w:rsid w:val="00F30586"/>
    <w:rsid w:val="00F31FC5"/>
    <w:rsid w:val="00F46A78"/>
    <w:rsid w:val="00F474FD"/>
    <w:rsid w:val="00F51723"/>
    <w:rsid w:val="00F519E6"/>
    <w:rsid w:val="00F622DC"/>
    <w:rsid w:val="00F646C9"/>
    <w:rsid w:val="00F64F87"/>
    <w:rsid w:val="00F67D3E"/>
    <w:rsid w:val="00F73247"/>
    <w:rsid w:val="00F75F0D"/>
    <w:rsid w:val="00F821C7"/>
    <w:rsid w:val="00F83BBC"/>
    <w:rsid w:val="00F85556"/>
    <w:rsid w:val="00F93A2F"/>
    <w:rsid w:val="00FA19DC"/>
    <w:rsid w:val="00FA2082"/>
    <w:rsid w:val="00FA3210"/>
    <w:rsid w:val="00FA66CF"/>
    <w:rsid w:val="00FB0484"/>
    <w:rsid w:val="00FB2B85"/>
    <w:rsid w:val="00FB3ACC"/>
    <w:rsid w:val="00FB46F3"/>
    <w:rsid w:val="00FD0058"/>
    <w:rsid w:val="00FD1D71"/>
    <w:rsid w:val="00FD53AB"/>
    <w:rsid w:val="00FD563E"/>
    <w:rsid w:val="00FD715E"/>
    <w:rsid w:val="00FE22C1"/>
    <w:rsid w:val="00FE486F"/>
    <w:rsid w:val="00FE5744"/>
    <w:rsid w:val="00FE6065"/>
    <w:rsid w:val="00FF2F6F"/>
    <w:rsid w:val="00FF6644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A9B0A-F261-4FBA-947C-5B833A64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13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7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7BF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7BFE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7B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7BFE"/>
    <w:pPr>
      <w:keepNext/>
      <w:spacing w:after="0" w:line="240" w:lineRule="auto"/>
      <w:outlineLvl w:val="5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7BFE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3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1B7E"/>
    <w:rPr>
      <w:rFonts w:ascii="Tahoma" w:hAnsi="Tahoma" w:cs="Tahoma"/>
      <w:sz w:val="16"/>
      <w:szCs w:val="16"/>
      <w:lang w:eastAsia="en-US"/>
    </w:rPr>
  </w:style>
  <w:style w:type="paragraph" w:customStyle="1" w:styleId="wikip">
    <w:name w:val="wikip"/>
    <w:basedOn w:val="a"/>
    <w:rsid w:val="00A45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215"/>
    <w:rPr>
      <w:b/>
      <w:bCs/>
    </w:rPr>
  </w:style>
  <w:style w:type="character" w:styleId="a6">
    <w:name w:val="Hyperlink"/>
    <w:basedOn w:val="a0"/>
    <w:uiPriority w:val="99"/>
    <w:unhideWhenUsed/>
    <w:rsid w:val="00A452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5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215"/>
    <w:rPr>
      <w:rFonts w:ascii="Courier New" w:eastAsia="Times New Roman" w:hAnsi="Courier New" w:cs="Courier New"/>
    </w:rPr>
  </w:style>
  <w:style w:type="character" w:styleId="HTML1">
    <w:name w:val="HTML Code"/>
    <w:basedOn w:val="a0"/>
    <w:uiPriority w:val="99"/>
    <w:semiHidden/>
    <w:unhideWhenUsed/>
    <w:rsid w:val="00A45215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367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D6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7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D563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">
    <w:name w:val="Готовый текст"/>
    <w:link w:val="aa"/>
    <w:qFormat/>
    <w:rsid w:val="00005883"/>
    <w:rPr>
      <w:bCs/>
      <w:spacing w:val="-4"/>
      <w:sz w:val="24"/>
      <w:szCs w:val="24"/>
    </w:rPr>
  </w:style>
  <w:style w:type="character" w:customStyle="1" w:styleId="aa">
    <w:name w:val="Готовый текст Знак"/>
    <w:link w:val="a9"/>
    <w:rsid w:val="00005883"/>
    <w:rPr>
      <w:bCs/>
      <w:spacing w:val="-4"/>
      <w:sz w:val="24"/>
      <w:szCs w:val="24"/>
    </w:rPr>
  </w:style>
  <w:style w:type="paragraph" w:customStyle="1" w:styleId="ab">
    <w:name w:val="Вставлено"/>
    <w:aliases w:val="добавленно"/>
    <w:basedOn w:val="a"/>
    <w:link w:val="ac"/>
    <w:qFormat/>
    <w:rsid w:val="0000588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i/>
      <w:color w:val="00B050"/>
      <w:sz w:val="24"/>
      <w:szCs w:val="20"/>
      <w:lang w:eastAsia="ru-RU"/>
    </w:rPr>
  </w:style>
  <w:style w:type="character" w:customStyle="1" w:styleId="ac">
    <w:name w:val="Вставлено Знак"/>
    <w:aliases w:val="добавленно Знак"/>
    <w:link w:val="ab"/>
    <w:rsid w:val="00005883"/>
    <w:rPr>
      <w:i/>
      <w:color w:val="00B050"/>
      <w:sz w:val="24"/>
      <w:shd w:val="clear" w:color="auto" w:fill="FFFFFF"/>
    </w:rPr>
  </w:style>
  <w:style w:type="character" w:customStyle="1" w:styleId="FontStyle45">
    <w:name w:val="Font Style45"/>
    <w:basedOn w:val="a0"/>
    <w:rsid w:val="0036497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rsid w:val="00364979"/>
    <w:pPr>
      <w:widowControl w:val="0"/>
      <w:autoSpaceDE w:val="0"/>
      <w:autoSpaceDN w:val="0"/>
      <w:adjustRightInd w:val="0"/>
      <w:spacing w:after="0" w:line="278" w:lineRule="exact"/>
      <w:ind w:hanging="1272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2">
    <w:name w:val="HTML Cite"/>
    <w:basedOn w:val="a0"/>
    <w:uiPriority w:val="99"/>
    <w:semiHidden/>
    <w:unhideWhenUsed/>
    <w:rsid w:val="0097741D"/>
    <w:rPr>
      <w:i/>
      <w:iCs/>
    </w:rPr>
  </w:style>
  <w:style w:type="character" w:customStyle="1" w:styleId="apple-converted-space">
    <w:name w:val="apple-converted-space"/>
    <w:basedOn w:val="a0"/>
    <w:rsid w:val="0097741D"/>
  </w:style>
  <w:style w:type="paragraph" w:styleId="ad">
    <w:name w:val="footnote text"/>
    <w:basedOn w:val="a"/>
    <w:link w:val="ae"/>
    <w:rsid w:val="00C329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329F4"/>
    <w:rPr>
      <w:rFonts w:ascii="Times New Roman" w:eastAsia="Times New Roman" w:hAnsi="Times New Roman"/>
    </w:rPr>
  </w:style>
  <w:style w:type="character" w:styleId="af">
    <w:name w:val="footnote reference"/>
    <w:basedOn w:val="a0"/>
    <w:rsid w:val="00C329F4"/>
    <w:rPr>
      <w:vertAlign w:val="superscript"/>
    </w:rPr>
  </w:style>
  <w:style w:type="paragraph" w:styleId="af0">
    <w:name w:val="List Paragraph"/>
    <w:basedOn w:val="a"/>
    <w:uiPriority w:val="34"/>
    <w:qFormat/>
    <w:rsid w:val="005600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138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"/>
    <w:basedOn w:val="a"/>
    <w:link w:val="af2"/>
    <w:rsid w:val="00F31FC5"/>
    <w:pPr>
      <w:spacing w:before="120"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F31FC5"/>
    <w:rPr>
      <w:rFonts w:ascii="Times New Roman" w:eastAsia="Times New Roman" w:hAnsi="Times New Roman"/>
      <w:sz w:val="22"/>
    </w:rPr>
  </w:style>
  <w:style w:type="character" w:customStyle="1" w:styleId="20">
    <w:name w:val="Заголовок 2 Знак"/>
    <w:basedOn w:val="a0"/>
    <w:link w:val="2"/>
    <w:rsid w:val="00F27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27BFE"/>
    <w:rPr>
      <w:rFonts w:ascii="Times New Roman" w:eastAsia="Times New Roman" w:hAnsi="Times New Roman"/>
      <w:b/>
      <w:bCs/>
      <w:i/>
      <w:iCs/>
      <w:sz w:val="28"/>
    </w:rPr>
  </w:style>
  <w:style w:type="character" w:customStyle="1" w:styleId="40">
    <w:name w:val="Заголовок 4 Знак"/>
    <w:basedOn w:val="a0"/>
    <w:link w:val="4"/>
    <w:rsid w:val="00F27BFE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F27BFE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F27BFE"/>
    <w:rPr>
      <w:rFonts w:ascii="Times New Roman" w:eastAsia="Times New Roman" w:hAnsi="Times New Roman"/>
      <w:i/>
      <w:sz w:val="24"/>
    </w:rPr>
  </w:style>
  <w:style w:type="character" w:customStyle="1" w:styleId="70">
    <w:name w:val="Заголовок 7 Знак"/>
    <w:basedOn w:val="a0"/>
    <w:link w:val="7"/>
    <w:rsid w:val="00F27BFE"/>
    <w:rPr>
      <w:rFonts w:ascii="Times New Roman" w:eastAsia="Times New Roman" w:hAnsi="Times New Roman"/>
      <w:sz w:val="28"/>
    </w:rPr>
  </w:style>
  <w:style w:type="paragraph" w:customStyle="1" w:styleId="11">
    <w:name w:val="Знак Знак Знак1"/>
    <w:basedOn w:val="a"/>
    <w:rsid w:val="00F27BFE"/>
    <w:pPr>
      <w:tabs>
        <w:tab w:val="num" w:pos="360"/>
      </w:tabs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27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F27BFE"/>
    <w:rPr>
      <w:rFonts w:ascii="Times New Roman" w:eastAsia="Times New Roman" w:hAnsi="Times New Roman"/>
    </w:rPr>
  </w:style>
  <w:style w:type="character" w:styleId="af5">
    <w:name w:val="page number"/>
    <w:basedOn w:val="a0"/>
    <w:rsid w:val="00F27BFE"/>
  </w:style>
  <w:style w:type="paragraph" w:styleId="21">
    <w:name w:val="Body Text 2"/>
    <w:basedOn w:val="a"/>
    <w:link w:val="22"/>
    <w:rsid w:val="00F27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7BF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F27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F27BFE"/>
    <w:rPr>
      <w:rFonts w:ascii="Times New Roman" w:eastAsia="Times New Roman" w:hAnsi="Times New Roman"/>
    </w:rPr>
  </w:style>
  <w:style w:type="paragraph" w:styleId="af8">
    <w:name w:val="annotation text"/>
    <w:basedOn w:val="a"/>
    <w:link w:val="af9"/>
    <w:semiHidden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F27BFE"/>
    <w:rPr>
      <w:rFonts w:ascii="Times New Roman" w:eastAsia="Times New Roman" w:hAnsi="Times New Roman"/>
    </w:rPr>
  </w:style>
  <w:style w:type="paragraph" w:styleId="afa">
    <w:name w:val="Plain Text"/>
    <w:basedOn w:val="a"/>
    <w:link w:val="afb"/>
    <w:rsid w:val="00F27B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27BFE"/>
    <w:rPr>
      <w:rFonts w:ascii="Courier New" w:eastAsia="Times New Roman" w:hAnsi="Courier New"/>
    </w:rPr>
  </w:style>
  <w:style w:type="paragraph" w:styleId="afc">
    <w:name w:val="Title"/>
    <w:basedOn w:val="a"/>
    <w:link w:val="afd"/>
    <w:qFormat/>
    <w:rsid w:val="00F27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F27BFE"/>
    <w:rPr>
      <w:rFonts w:ascii="Times New Roman" w:eastAsia="Times New Roman" w:hAnsi="Times New Roman"/>
      <w:b/>
      <w:sz w:val="24"/>
    </w:rPr>
  </w:style>
  <w:style w:type="paragraph" w:customStyle="1" w:styleId="text">
    <w:name w:val="text"/>
    <w:rsid w:val="00F27BFE"/>
    <w:pPr>
      <w:tabs>
        <w:tab w:val="right" w:leader="dot" w:pos="6973"/>
      </w:tabs>
      <w:autoSpaceDE w:val="0"/>
      <w:autoSpaceDN w:val="0"/>
      <w:adjustRightInd w:val="0"/>
      <w:spacing w:line="280" w:lineRule="atLeast"/>
    </w:pPr>
    <w:rPr>
      <w:rFonts w:ascii="PetersburgC" w:eastAsia="Times New Roman" w:hAnsi="PetersburgC" w:cs="PetersburgC"/>
      <w:color w:val="000000"/>
    </w:rPr>
  </w:style>
  <w:style w:type="paragraph" w:customStyle="1" w:styleId="afe">
    <w:name w:val="Содержимое таблицы"/>
    <w:basedOn w:val="a"/>
    <w:rsid w:val="00F27BF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yle51">
    <w:name w:val="style51"/>
    <w:basedOn w:val="a0"/>
    <w:rsid w:val="00F27BFE"/>
    <w:rPr>
      <w:rFonts w:ascii="Verdana" w:hAnsi="Verdana" w:hint="default"/>
      <w:b w:val="0"/>
      <w:bCs w:val="0"/>
      <w:i w:val="0"/>
      <w:iC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TML3">
    <w:name w:val="HTML Typewriter"/>
    <w:basedOn w:val="a0"/>
    <w:rsid w:val="00F27BFE"/>
    <w:rPr>
      <w:rFonts w:ascii="Courier New" w:eastAsia="Times New Roman" w:hAnsi="Courier New" w:cs="Courier New"/>
      <w:sz w:val="20"/>
      <w:szCs w:val="20"/>
    </w:rPr>
  </w:style>
  <w:style w:type="character" w:styleId="aff">
    <w:name w:val="FollowedHyperlink"/>
    <w:basedOn w:val="a0"/>
    <w:rsid w:val="00F27BFE"/>
    <w:rPr>
      <w:color w:val="800080"/>
      <w:u w:val="single"/>
    </w:rPr>
  </w:style>
  <w:style w:type="paragraph" w:styleId="31">
    <w:name w:val="Body Text 3"/>
    <w:basedOn w:val="a"/>
    <w:link w:val="32"/>
    <w:rsid w:val="00F27BF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27BFE"/>
    <w:rPr>
      <w:rFonts w:ascii="Times New Roman" w:eastAsia="Times New Roman" w:hAnsi="Times New Roman"/>
      <w:b/>
      <w:bCs/>
      <w:sz w:val="28"/>
    </w:rPr>
  </w:style>
  <w:style w:type="paragraph" w:customStyle="1" w:styleId="basetextdefine">
    <w:name w:val="basetextdefine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3"/>
      <w:szCs w:val="13"/>
      <w:lang w:eastAsia="ru-RU"/>
    </w:rPr>
  </w:style>
  <w:style w:type="character" w:customStyle="1" w:styleId="12">
    <w:name w:val="Знак Знак1"/>
    <w:basedOn w:val="a0"/>
    <w:rsid w:val="00F27BFE"/>
    <w:rPr>
      <w:sz w:val="28"/>
      <w:szCs w:val="24"/>
      <w:lang w:val="ru-RU" w:eastAsia="ru-RU" w:bidi="ar-SA"/>
    </w:rPr>
  </w:style>
  <w:style w:type="paragraph" w:customStyle="1" w:styleId="aff0">
    <w:name w:val="Базовый"/>
    <w:rsid w:val="00F27BF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13">
    <w:name w:val="1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character" w:customStyle="1" w:styleId="14">
    <w:name w:val="Основной шрифт абзаца1"/>
    <w:rsid w:val="00F27BFE"/>
  </w:style>
  <w:style w:type="paragraph" w:customStyle="1" w:styleId="aff1">
    <w:name w:val="Стиль"/>
    <w:rsid w:val="00F27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5">
    <w:name w:val="toc 1"/>
    <w:basedOn w:val="a"/>
    <w:next w:val="a"/>
    <w:autoRedefine/>
    <w:semiHidden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3">
    <w:name w:val="Body Text Indent"/>
    <w:basedOn w:val="a"/>
    <w:link w:val="aff4"/>
    <w:rsid w:val="00F27BFE"/>
    <w:pPr>
      <w:spacing w:after="0" w:line="240" w:lineRule="auto"/>
      <w:ind w:left="266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F27BFE"/>
    <w:rPr>
      <w:rFonts w:ascii="Times New Roman" w:eastAsia="Times New Roman" w:hAnsi="Times New Roman"/>
      <w:szCs w:val="24"/>
    </w:rPr>
  </w:style>
  <w:style w:type="character" w:customStyle="1" w:styleId="16">
    <w:name w:val="Текст выноски Знак1"/>
    <w:basedOn w:val="a0"/>
    <w:uiPriority w:val="99"/>
    <w:semiHidden/>
    <w:rsid w:val="00F27BFE"/>
    <w:rPr>
      <w:rFonts w:ascii="Tahoma" w:hAnsi="Tahoma" w:cs="Tahoma"/>
      <w:sz w:val="16"/>
      <w:szCs w:val="16"/>
    </w:rPr>
  </w:style>
  <w:style w:type="paragraph" w:styleId="9">
    <w:name w:val="toc 9"/>
    <w:basedOn w:val="a"/>
    <w:next w:val="a"/>
    <w:autoRedefine/>
    <w:rsid w:val="00F27BFE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rsid w:val="00F27BFE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">
    <w:name w:val="WW-Базовый"/>
    <w:rsid w:val="00F27BF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ar-SA"/>
    </w:rPr>
  </w:style>
  <w:style w:type="paragraph" w:customStyle="1" w:styleId="17">
    <w:name w:val="Знак1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5">
    <w:name w:val="Знак Знак Знак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paragraph" w:customStyle="1" w:styleId="110">
    <w:name w:val="Знак Знак1 Знак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2">
    <w:name w:val="Знак Знак1 Знак12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1">
    <w:name w:val="Знак Знак1 Знак1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3">
    <w:name w:val="Знак Знак1 Знак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6">
    <w:name w:val="endnote text"/>
    <w:basedOn w:val="a"/>
    <w:link w:val="aff7"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rsid w:val="00F27BFE"/>
    <w:rPr>
      <w:rFonts w:ascii="Times New Roman" w:eastAsia="Times New Roman" w:hAnsi="Times New Roman"/>
    </w:rPr>
  </w:style>
  <w:style w:type="character" w:styleId="aff8">
    <w:name w:val="endnote reference"/>
    <w:basedOn w:val="a0"/>
    <w:rsid w:val="00F27BFE"/>
    <w:rPr>
      <w:vertAlign w:val="superscript"/>
    </w:rPr>
  </w:style>
  <w:style w:type="character" w:styleId="aff9">
    <w:name w:val="Emphasis"/>
    <w:basedOn w:val="a0"/>
    <w:qFormat/>
    <w:rsid w:val="00F27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725E3BF1BBC58F8930DE855209B45BFBB455EED0CF7E1A5F471A738D40B40C57674BF8898FFGDz4L" TargetMode="External"/><Relationship Id="rId13" Type="http://schemas.openxmlformats.org/officeDocument/2006/relationships/hyperlink" Target="consultantplus://offline/ref=517725E3BF1BBC58F8930DE855209B45BFBB455EED0CF7E1A5F471A738D40B40C57674BF8898FAGDz1L" TargetMode="External"/><Relationship Id="rId18" Type="http://schemas.openxmlformats.org/officeDocument/2006/relationships/hyperlink" Target="consultantplus://offline/ref=D2432ABD860B1A4C9517F9FD389C414B3DEA249BDA68795B1452DFEBABCAD6B146C4D111B420q5J" TargetMode="External"/><Relationship Id="rId26" Type="http://schemas.openxmlformats.org/officeDocument/2006/relationships/hyperlink" Target="http://www.kamgov.ru/minstroy/iscerpyvausij-perecen-procedur-v-sfere-zilisnogo-stroitelstv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0A75DADE3C08340CB41113C06116B925DF3F7664DC1ACE7B63899D3E8195143272416400C9s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7725E3BF1BBC58F8930DE855209B45BFBB455EED0CF7E1A5F471A738D40B40C57674BF8898FAGDz5L" TargetMode="External"/><Relationship Id="rId17" Type="http://schemas.openxmlformats.org/officeDocument/2006/relationships/hyperlink" Target="consultantplus://offline/ref=F8066097D2AAF0941D60D942CCA2B8A1B137B606627BF54EE9F35A74EF4C1AD1FA830C0523470A6EeBD6H" TargetMode="External"/><Relationship Id="rId25" Type="http://schemas.openxmlformats.org/officeDocument/2006/relationships/hyperlink" Target="consultantplus://offline/ref=90C3B0A55C3F7C8CE8CF381F3F5C35EF6BDC5F361439ACD50231F3ECCDk3b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7349;fld=134;dst=100628" TargetMode="External"/><Relationship Id="rId20" Type="http://schemas.openxmlformats.org/officeDocument/2006/relationships/hyperlink" Target="consultantplus://offline/ref=D2432ABD860B1A4C9517F9FD389C414B3DEA249BDA68795B1452DFEBABCAD6B146C4D111B420q7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7725E3BF1BBC58F8930DE855209B45BFBB455EED0CF7E1A5F471A738D40B40C57674BF8898FDGDzEL" TargetMode="External"/><Relationship Id="rId24" Type="http://schemas.openxmlformats.org/officeDocument/2006/relationships/hyperlink" Target="consultantplus://offline/ref=BE058C22CB16773F99280E1B4E5C635F73FAD98F81ECEA5BB1E6A3271C01E266DCE98A1EF07ACCCB1A2CBA4BC3d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306981FD3D2FBA295D20FDC093B91094AA487E39F48F2306825ACE42BF60A75F5123B50FA59F1s1hCN" TargetMode="External"/><Relationship Id="rId23" Type="http://schemas.openxmlformats.org/officeDocument/2006/relationships/hyperlink" Target="consultantplus://offline/ref=AACDE1D3A3248F60079BEE8F62D09FA1C2DCEDBDC117B3053CE9FA05F79B149B361CFC18F6qAc7I" TargetMode="External"/><Relationship Id="rId28" Type="http://schemas.openxmlformats.org/officeDocument/2006/relationships/hyperlink" Target="http://dsa.ivanovoobl.ru/deyatelnost/" TargetMode="External"/><Relationship Id="rId10" Type="http://schemas.openxmlformats.org/officeDocument/2006/relationships/hyperlink" Target="consultantplus://offline/ref=517725E3BF1BBC58F8930DE855209B45BFBB455EED0CF7E1A5F471A738D40B40C57674BF8898FDGDz2L" TargetMode="External"/><Relationship Id="rId19" Type="http://schemas.openxmlformats.org/officeDocument/2006/relationships/hyperlink" Target="consultantplus://offline/ref=D2432ABD860B1A4C9517F9FD389C414B3DEA249BDA68795B1452DFEBABCAD6B146C4D111B420q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7725E3BF1BBC58F8930DE855209B45BFBB455EED0CF7E1A5F471A738D40B40C57674BF8898FCGDzFL" TargetMode="External"/><Relationship Id="rId14" Type="http://schemas.openxmlformats.org/officeDocument/2006/relationships/hyperlink" Target="consultantplus://offline/ref=2645A32AC51BBC24BD47053389825FDD821FB991A22E66C6B54868EDD1C4BCE354F40546FF44Z2q7N" TargetMode="External"/><Relationship Id="rId22" Type="http://schemas.openxmlformats.org/officeDocument/2006/relationships/hyperlink" Target="consultantplus://offline/ref=AACDE1D3A3248F60079BF08274BCC3AEC7D0BBB3CE16BE5062B6A158A0921ECC7153A558B6A893D204355AqCcEI" TargetMode="External"/><Relationship Id="rId27" Type="http://schemas.openxmlformats.org/officeDocument/2006/relationships/hyperlink" Target="http://dsa.ivanovoob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94CB-8B83-4FDF-9340-90A8775F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20</Pages>
  <Words>9662</Words>
  <Characters>55075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Дубина Алина Витальевна</cp:lastModifiedBy>
  <cp:revision>9</cp:revision>
  <cp:lastPrinted>2016-02-09T12:04:00Z</cp:lastPrinted>
  <dcterms:created xsi:type="dcterms:W3CDTF">2017-09-05T00:09:00Z</dcterms:created>
  <dcterms:modified xsi:type="dcterms:W3CDTF">2017-09-27T22:19:00Z</dcterms:modified>
</cp:coreProperties>
</file>