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76" w:before="0" w:after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360" w:before="0" w:after="0"/>
        <w:jc w:val="center"/>
        <w:textAlignment w:val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jc w:val="center"/>
        <w:textAlignment w:val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textAlignment w:val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СТРОИТЕЛЬСТВА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ЖИЛИЩНОЙ ПОЛИТИКИ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КАМЧАТСКОГО КРАЯ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jc w:val="center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jc w:val="both"/>
        <w:textAlignment w:val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tbl>
      <w:tblPr>
        <w:tblStyle w:val="1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uto" w:line="240" w:before="0" w:after="0"/>
              <w:ind w:hanging="142" w:left="142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kern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kern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kern w:val="0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uto" w:line="240" w:before="0" w:after="0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kern w:val="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37"/>
        <w:tblW w:w="9003" w:type="dxa"/>
        <w:jc w:val="left"/>
        <w:tblInd w:w="5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rPr>
          <w:trHeight w:val="1612" w:hRule="atLeast"/>
        </w:trPr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tLeast" w:line="288" w:beforeAutospacing="0" w:before="0" w:afterAutospacing="0" w:after="0"/>
              <w:ind w:right="0"/>
              <w:jc w:val="center"/>
              <w:textAlignment w:val="auto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</w:rPr>
              <w:t>О</w:t>
            </w:r>
            <w:r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lang w:val="ru-RU"/>
              </w:rPr>
              <w:t>б организации в</w:t>
            </w:r>
            <w:r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</w:rPr>
              <w:t xml:space="preserve"> Министерств</w:t>
            </w:r>
            <w:r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lang w:val="ru-RU"/>
              </w:rPr>
              <w:t>е</w:t>
            </w:r>
            <w:r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</w:rPr>
              <w:t xml:space="preserve"> строительства и жилищной</w:t>
            </w:r>
            <w:r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</w:rPr>
              <w:t xml:space="preserve">политики Камчатского края </w:t>
            </w:r>
            <w:r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lang w:val="ru-RU"/>
              </w:rPr>
              <w:t>работы</w:t>
            </w:r>
            <w:r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SimSu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по отбору банков для участия в реализации мероприятия по обеспечению жильем молодых семей регионального проекта </w:t>
            </w:r>
            <w:r>
              <w:rPr>
                <w:b/>
                <w:bCs/>
                <w:kern w:val="0"/>
                <w:sz w:val="28"/>
                <w:szCs w:val="28"/>
                <w:lang w:val="ru-RU"/>
              </w:rPr>
              <w:t>«</w:t>
            </w:r>
            <w:r>
              <w:rPr>
                <w:b/>
                <w:bCs/>
                <w:kern w:val="0"/>
                <w:sz w:val="28"/>
                <w:szCs w:val="28"/>
              </w:rPr>
              <w:t>Поддержка молодых семей при приобретении (строительстве) жилья в Камчатском крае</w:t>
            </w:r>
            <w:r>
              <w:rPr>
                <w:b/>
                <w:bCs/>
                <w:kern w:val="0"/>
                <w:sz w:val="28"/>
                <w:szCs w:val="28"/>
                <w:lang w:val="ru-RU"/>
              </w:rPr>
              <w:t xml:space="preserve">» государственной программы Камчатского края </w:t>
            </w:r>
          </w:p>
          <w:p>
            <w:pPr>
              <w:pStyle w:val="NormalWeb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tLeast" w:line="288" w:beforeAutospacing="0" w:before="0" w:afterAutospacing="0" w:after="0"/>
              <w:ind w:right="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kern w:val="0"/>
                <w:sz w:val="28"/>
                <w:szCs w:val="28"/>
                <w:lang w:val="ru-RU"/>
              </w:rPr>
              <w:t>«</w:t>
            </w:r>
            <w:r>
              <w:rPr>
                <w:b/>
                <w:bCs/>
                <w:kern w:val="0"/>
                <w:sz w:val="28"/>
                <w:szCs w:val="28"/>
              </w:rPr>
              <w:t>Обеспечение доступным и комфортным жильем жителей Камчатского края</w:t>
            </w:r>
            <w:r>
              <w:rPr>
                <w:b/>
                <w:bCs/>
                <w:kern w:val="0"/>
                <w:sz w:val="28"/>
                <w:szCs w:val="28"/>
                <w:lang w:val="ru-RU"/>
              </w:rPr>
              <w:t>»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SimSun" w:cs="Times New Roman" w:ascii="Times New Roman" w:hAnsi="Times New Roman"/>
          <w:b w:val="false"/>
          <w:bCs w:val="false"/>
          <w:kern w:val="0"/>
          <w:sz w:val="28"/>
          <w:szCs w:val="28"/>
          <w:lang w:val="en-US" w:eastAsia="ru-RU" w:bidi="ar-SA"/>
        </w:rPr>
        <w:t>В целях организации работы по реализации мероприятия по обеспечению жильем молодых семей в Камчатском крае и в соответствии с разделом III «</w:t>
      </w:r>
      <w:r>
        <w:rPr>
          <w:rFonts w:eastAsia="SimSun" w:cs="Times New Roman" w:ascii="Times New Roman" w:hAnsi="Times New Roman"/>
          <w:b w:val="false"/>
          <w:bCs w:val="false"/>
          <w:kern w:val="0"/>
          <w:sz w:val="28"/>
          <w:szCs w:val="28"/>
          <w:lang w:val="en-US" w:eastAsia="zh-CN" w:bidi="ar-SA"/>
        </w:rPr>
        <w:t>Особенности механизма реализации Программы</w:t>
      </w:r>
      <w:r>
        <w:rPr>
          <w:rFonts w:eastAsia="SimSun" w:cs="Times New Roman" w:ascii="Times New Roman" w:hAnsi="Times New Roman"/>
          <w:b w:val="false"/>
          <w:bCs w:val="false"/>
          <w:kern w:val="0"/>
          <w:sz w:val="28"/>
          <w:szCs w:val="28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b w:val="false"/>
          <w:bCs w:val="false"/>
          <w:kern w:val="0"/>
          <w:sz w:val="28"/>
          <w:szCs w:val="28"/>
          <w:lang w:val="en-US" w:eastAsia="zh-CN" w:bidi="ar-SA"/>
        </w:rPr>
        <w:t>и управления Программой</w:t>
      </w:r>
      <w:r>
        <w:rPr>
          <w:rFonts w:eastAsia="SimSun" w:cs="Times New Roman" w:ascii="Times New Roman" w:hAnsi="Times New Roman"/>
          <w:b w:val="false"/>
          <w:bCs w:val="false"/>
          <w:kern w:val="0"/>
          <w:sz w:val="28"/>
          <w:szCs w:val="28"/>
          <w:lang w:val="ru-RU" w:eastAsia="zh-CN" w:bidi="ar-SA"/>
        </w:rPr>
        <w:t>» о</w:t>
      </w:r>
      <w:r>
        <w:rPr>
          <w:rFonts w:cs="Times New Roman" w:ascii="Times New Roman" w:hAnsi="Times New Roman"/>
          <w:sz w:val="28"/>
          <w:szCs w:val="28"/>
        </w:rPr>
        <w:t>собенност</w:t>
      </w:r>
      <w:r>
        <w:rPr>
          <w:rFonts w:cs="Times New Roman" w:ascii="Times New Roman" w:hAnsi="Times New Roman"/>
          <w:sz w:val="28"/>
          <w:szCs w:val="28"/>
          <w:lang w:val="ru-RU"/>
        </w:rPr>
        <w:t>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</w:t>
      </w:r>
      <w:r>
        <w:rPr>
          <w:rFonts w:ascii="Times New Roman" w:hAnsi="Times New Roman"/>
          <w:sz w:val="28"/>
          <w:szCs w:val="28"/>
          <w:lang w:val="ru-RU"/>
        </w:rPr>
        <w:t>х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17.12.2010 № 1050, 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8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ПРИКАЗЫВАЮ: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1. Упразднить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Комиссию по отбору банков для участия в реализации подпрограммы 6 «Обеспечение жильем молодых семей» государственной программы Камчатского края «Обеспечение доступным и комфортным жильем жителей Камчатского края»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en-US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2. Образовать Комиссию по отбору банков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 xml:space="preserve">для участия в реализации мероприятия по обеспечению жильем молодых семей в Камчатском крае в составе согласно приложению 1 к настоящему приказу. 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en-US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 xml:space="preserve">3. Утвердить Положение о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Комиссию по отбору банков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>для участия в реализации мероприятия по обеспечению жильем молодых семей в Камчатском крае согласно приложению 2 к настоящему приказу.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en-US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>4. Утвердить Порядок проведения отбора банков для участия в реализации мероприятия по обеспечению жильем молодых семей регионального проекта «Поддержка молодых семей при приобретении (строительстве) жилья в Камчатском крае» государственной программы Камчатского края «Обеспечение доступным и комфортным жильем жителей Камчатского края» согласно приложению 3 к настоящему приказу.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 xml:space="preserve">5.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>Признать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 утратившими силу: 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1) приказ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>Министерства строительства и жилищной политики Камчатского края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 от 31.01.2022 № 32.32/2 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Об утверждении Порядка проведения отбора банков для участия в реализации подпрограммы 6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Обеспечение жильем молодых семей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государственной программы Камчатского края "Обеспечение доступным и комфортным жильем жителей Камчатского края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>»;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2)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>приказ Министерства строительства и жилищной политики Камчатского края от 08.02.2022 № 32.32/3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 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 xml:space="preserve">О внесении изменений в приложение к Приказу Министерства строительства и жилищной политики Камчатского края от 31.01.2022 № 32.32/2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 xml:space="preserve">Об утверждении Порядка проведения отбора банков для участия в реализации подпрограммы 6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>Обеспечение жильем молодых семей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 xml:space="preserve"> государственной программы Камчатского края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>Обеспечение доступным и комфортным жильем жителей Камчатского края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>»;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3)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приказ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>Министерства строительства и жилищной политики Камчатского края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 от 08.02.2022 № 32.32/2 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О Комиссии по отбору банков для участия в реализации подпрограммы 6 «Обеспечение жильем молодых семей» государственной программы Камчатского края «Обеспечение доступным и комфортным жильем жителей Камчатского края»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>6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. Настоящий приказ вступает в силу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после дня его официального опубликования.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12"/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5"/>
        <w:gridCol w:w="4537"/>
        <w:gridCol w:w="2551"/>
      </w:tblGrid>
      <w:tr>
        <w:trPr>
          <w:trHeight w:val="1555" w:hRule="atLeast"/>
        </w:trPr>
        <w:tc>
          <w:tcPr>
            <w:tcW w:w="2585" w:type="dxa"/>
            <w:tcBorders/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uto" w:line="240" w:before="0" w:after="0"/>
              <w:ind w:left="30" w:right="27"/>
              <w:jc w:val="left"/>
              <w:textAlignment w:val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lang w:val="ru-RU"/>
              </w:rPr>
              <w:t>Министр</w:t>
            </w:r>
          </w:p>
        </w:tc>
        <w:tc>
          <w:tcPr>
            <w:tcW w:w="4537" w:type="dxa"/>
            <w:tcBorders/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uto" w:line="240" w:before="0" w:after="0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kern w:val="0"/>
                <w:sz w:val="24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uto" w:line="240" w:before="0" w:after="0"/>
              <w:jc w:val="right"/>
              <w:textAlignment w:val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А.В. Фирстов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keepNext w:val="false"/>
        <w:keepLines w:val="false"/>
        <w:widowControl w:val="false"/>
        <w:tabs>
          <w:tab w:val="clear" w:pos="708"/>
          <w:tab w:val="left" w:pos="8222" w:leader="none"/>
        </w:tabs>
        <w:overflowPunct w:val="false"/>
        <w:bidi w:val="0"/>
        <w:snapToGrid w:val="true"/>
        <w:spacing w:lineRule="auto" w:line="240" w:before="0" w:after="0"/>
        <w:ind w:hanging="0" w:left="4840" w:right="-2"/>
        <w:textAlignment w:val="auto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Приложение</w:t>
      </w:r>
      <w:r>
        <w:rPr>
          <w:rFonts w:cs="Times New Roman" w:ascii="Times New Roman" w:hAnsi="Times New Roman"/>
          <w:sz w:val="28"/>
          <w:lang w:val="ru-RU"/>
        </w:rPr>
        <w:t xml:space="preserve"> 1</w:t>
      </w:r>
      <w:r>
        <w:rPr>
          <w:rFonts w:cs="Times New Roman" w:ascii="Times New Roman" w:hAnsi="Times New Roman"/>
          <w:sz w:val="28"/>
        </w:rPr>
        <w:t xml:space="preserve"> к приказу Министерства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hanging="0" w:left="4840" w:right="-2"/>
        <w:jc w:val="left"/>
        <w:textAlignment w:val="auto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строительства и жилищной политики Камчатского края</w:t>
      </w:r>
    </w:p>
    <w:tbl>
      <w:tblPr>
        <w:tblStyle w:val="37"/>
        <w:tblW w:w="4933" w:type="dxa"/>
        <w:jc w:val="left"/>
        <w:tblInd w:w="4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782"/>
        <w:gridCol w:w="486"/>
        <w:gridCol w:w="1897"/>
      </w:tblGrid>
      <w:tr>
        <w:trPr/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uto" w:line="240" w:before="0" w:after="60"/>
              <w:ind w:left="-65"/>
              <w:jc w:val="left"/>
              <w:textAlignment w:val="auto"/>
              <w:rPr>
                <w:rFonts w:ascii="Times New Roman" w:hAnsi="Times New Roman" w:cs="Times New Roman"/>
                <w:color w:themeColor="text1" w:val="0000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от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uto" w:line="240" w:before="0" w:after="60"/>
              <w:jc w:val="left"/>
              <w:textAlignment w:val="auto"/>
              <w:rPr>
                <w:rFonts w:ascii="Times New Roman" w:hAnsi="Times New Roman" w:cs="Times New Roman"/>
                <w:color w:themeColor="text1" w:val="0000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background1" w:val="FFFFFF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[</w:t>
            </w:r>
            <w:r>
              <w:rPr>
                <w:rFonts w:cs="Times New Roman" w:ascii="Times New Roman" w:hAnsi="Times New Roman"/>
                <w:color w:themeColor="background1" w:val="FFFFFF"/>
                <w:kern w:val="0"/>
                <w:sz w:val="28"/>
                <w:szCs w:val="28"/>
                <w:lang w:val="en-US"/>
                <w14:textFill>
                  <w14:solidFill>
                    <w14:schemeClr w14:val="bg1"/>
                  </w14:solidFill>
                </w14:textFill>
              </w:rPr>
              <w:t>R</w:t>
            </w:r>
            <w:r>
              <w:rPr>
                <w:rFonts w:cs="Times New Roman" w:ascii="Times New Roman" w:hAnsi="Times New Roman"/>
                <w:color w:themeColor="background1" w:val="FFFFFF"/>
                <w:kern w:val="0"/>
                <w:sz w:val="16"/>
                <w:szCs w:val="28"/>
                <w:lang w:val="en-US"/>
                <w14:textFill>
                  <w14:solidFill>
                    <w14:schemeClr w14:val="bg1"/>
                  </w14:solidFill>
                </w14:textFill>
              </w:rPr>
              <w:t>EGDATESTAMP</w:t>
            </w:r>
            <w:r>
              <w:rPr>
                <w:rFonts w:cs="Times New Roman" w:ascii="Times New Roman" w:hAnsi="Times New Roman"/>
                <w:color w:themeColor="background1" w:val="FFFFFF"/>
                <w:kern w:val="0"/>
                <w:sz w:val="16"/>
                <w:szCs w:val="28"/>
                <w14:textFill>
                  <w14:solidFill>
                    <w14:schemeClr w14:val="bg1"/>
                  </w14:solidFill>
                </w14:textFill>
              </w:rPr>
              <w:t>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uto" w:line="240" w:before="0" w:after="60"/>
              <w:jc w:val="right"/>
              <w:textAlignment w:val="auto"/>
              <w:rPr>
                <w:rFonts w:ascii="Times New Roman" w:hAnsi="Times New Roman" w:cs="Times New Roman"/>
                <w:color w:themeColor="text1" w:val="0000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uto" w:line="240" w:before="0" w:after="60"/>
              <w:jc w:val="left"/>
              <w:textAlignment w:val="auto"/>
              <w:rPr>
                <w:rFonts w:ascii="Times New Roman" w:hAnsi="Times New Roman" w:cs="Times New Roman"/>
                <w:color w:themeColor="text1" w:val="0000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background1" w:val="FFFFFF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cs="Times New Roman" w:ascii="Times New Roman" w:hAnsi="Times New Roman"/>
                <w:color w:themeColor="background1" w:val="FFFFFF"/>
                <w:kern w:val="0"/>
                <w:sz w:val="16"/>
                <w:szCs w:val="28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lineRule="auto" w:line="240" w:before="0" w:after="0"/>
        <w:ind w:hanging="0" w:left="0"/>
        <w:jc w:val="center"/>
        <w:textAlignment w:val="auto"/>
        <w:rPr>
          <w:rFonts w:ascii="Times New Roman" w:hAnsi="Times New Roman" w:eastAsia="SimSun" w:cs="Times New Roman"/>
          <w:b w:val="false"/>
          <w:bCs w:val="false"/>
          <w:color w:val="auto"/>
          <w:kern w:val="0"/>
          <w:sz w:val="28"/>
          <w:szCs w:val="28"/>
          <w:highlight w:val="none"/>
          <w:lang w:val="ru-RU" w:eastAsia="zh-CN" w:bidi="ar-SA"/>
        </w:rPr>
      </w:pPr>
      <w:r>
        <w:rPr>
          <w:rFonts w:eastAsia="SimSu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zh-CN" w:bidi="ar-SA"/>
        </w:rPr>
        <w:t>Состав</w:t>
      </w:r>
    </w:p>
    <w:p>
      <w:pPr>
        <w:pStyle w:val="ConsPlusNormal1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center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en-US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en-US" w:eastAsia="ru-RU"/>
        </w:rPr>
        <w:t>Комисси</w:t>
      </w:r>
      <w:r>
        <w:rPr>
          <w:rFonts w:cs="Times New Roman"/>
          <w:b w:val="false"/>
          <w:bCs w:val="false"/>
          <w:sz w:val="28"/>
          <w:szCs w:val="28"/>
          <w:lang w:val="en-US" w:eastAsia="ru-RU"/>
        </w:rPr>
        <w:t>и</w:t>
      </w:r>
      <w:r>
        <w:rPr>
          <w:rFonts w:eastAsia="Times New Roman" w:cs="Times New Roman"/>
          <w:b w:val="false"/>
          <w:bCs w:val="false"/>
          <w:sz w:val="28"/>
          <w:szCs w:val="28"/>
          <w:lang w:val="en-US" w:eastAsia="ru-RU"/>
        </w:rPr>
        <w:t xml:space="preserve"> по отбору банков </w:t>
      </w:r>
      <w:r>
        <w:rPr>
          <w:rFonts w:eastAsia="Times New Roman" w:cs="Times New Roman"/>
          <w:b w:val="false"/>
          <w:bCs w:val="false"/>
          <w:sz w:val="28"/>
          <w:szCs w:val="28"/>
          <w:lang w:val="ru-RU" w:eastAsia="en-US"/>
        </w:rPr>
        <w:t>для участия в реализации мероприятия по обеспечению жильем молодых семей в Камчатском крае</w:t>
      </w:r>
    </w:p>
    <w:p>
      <w:pPr>
        <w:pStyle w:val="ConsPlusNormal1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en-US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ru-RU" w:eastAsia="en-US"/>
        </w:rPr>
      </w:r>
    </w:p>
    <w:p>
      <w:pPr>
        <w:pStyle w:val="ConsPlusNormal1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en-US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ru-RU" w:eastAsia="en-US"/>
        </w:rPr>
      </w:r>
    </w:p>
    <w:tbl>
      <w:tblPr>
        <w:tblStyle w:val="12"/>
        <w:tblW w:w="98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425"/>
        <w:gridCol w:w="6134"/>
      </w:tblGrid>
      <w:tr>
        <w:trPr/>
        <w:tc>
          <w:tcPr>
            <w:tcW w:w="3259" w:type="dxa"/>
            <w:tcBorders/>
          </w:tcPr>
          <w:p>
            <w:pPr>
              <w:pStyle w:val="ConsPlusNormal1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both"/>
              <w:textAlignment w:val="auto"/>
              <w:rPr>
                <w:rFonts w:cs="Times New Roman"/>
                <w:b w:val="false"/>
                <w:bCs w:val="false"/>
                <w:color w:val="auto"/>
                <w:kern w:val="0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Фирстов</w:t>
            </w:r>
          </w:p>
          <w:p>
            <w:pPr>
              <w:pStyle w:val="ConsPlusNormal1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both"/>
              <w:textAlignment w:val="auto"/>
              <w:rPr>
                <w:rFonts w:cs="Times New Roman"/>
                <w:b w:val="false"/>
                <w:bCs w:val="false"/>
                <w:color w:val="auto"/>
                <w:kern w:val="0"/>
                <w:sz w:val="28"/>
                <w:szCs w:val="28"/>
                <w:highlight w:val="none"/>
                <w:lang w:val="en-US" w:eastAsia="ru-RU" w:bidi="ar-SA"/>
              </w:rPr>
            </w:pPr>
            <w:r>
              <w:rPr>
                <w:rFonts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Артем</w:t>
            </w:r>
            <w:r>
              <w:rPr>
                <w:rFonts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en-US" w:eastAsia="ru-RU" w:bidi="ar-SA"/>
              </w:rPr>
              <w:t xml:space="preserve"> Валерьевич</w:t>
            </w:r>
          </w:p>
        </w:tc>
        <w:tc>
          <w:tcPr>
            <w:tcW w:w="425" w:type="dxa"/>
            <w:tcBorders/>
          </w:tcPr>
          <w:p>
            <w:pPr>
              <w:pStyle w:val="ConsPlusNormal1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-108"/>
              <w:jc w:val="center"/>
              <w:textAlignment w:val="auto"/>
              <w:rPr>
                <w:color w:val="auto"/>
                <w:szCs w:val="28"/>
                <w:highlight w:val="none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0"/>
                <w:lang w:val="ru-RU" w:eastAsia="ru-RU" w:bidi="ar-SA"/>
              </w:rPr>
              <w:t>–</w:t>
            </w:r>
          </w:p>
        </w:tc>
        <w:tc>
          <w:tcPr>
            <w:tcW w:w="6134" w:type="dxa"/>
            <w:tcBorders/>
          </w:tcPr>
          <w:p>
            <w:pPr>
              <w:pStyle w:val="ConsPlusNormal1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both"/>
              <w:textAlignment w:val="auto"/>
              <w:rPr>
                <w:rFonts w:eastAsia="Times New Roman"/>
                <w:color w:val="auto"/>
                <w:kern w:val="0"/>
                <w:highlight w:val="none"/>
                <w:lang w:val="en-US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Министр строительства и жилищной политики Камчатского края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en-US" w:eastAsia="ru-RU" w:bidi="ar-SA"/>
              </w:rPr>
              <w:t>, председатель Комиссии;</w:t>
            </w:r>
          </w:p>
          <w:p>
            <w:pPr>
              <w:pStyle w:val="ConsPlusNormal1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both"/>
              <w:textAlignment w:val="auto"/>
              <w:rPr>
                <w:color w:val="auto"/>
                <w:szCs w:val="28"/>
                <w:highlight w:val="none"/>
              </w:rPr>
            </w:pPr>
            <w:r>
              <w:rPr>
                <w:color w:val="auto"/>
                <w:szCs w:val="28"/>
              </w:rPr>
            </w:r>
          </w:p>
        </w:tc>
      </w:tr>
      <w:tr>
        <w:trPr/>
        <w:tc>
          <w:tcPr>
            <w:tcW w:w="325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left"/>
              <w:textAlignment w:val="auto"/>
              <w:rPr>
                <w:rFonts w:eastAsia="Times New Roman"/>
                <w:color w:val="auto"/>
                <w:kern w:val="0"/>
                <w:highlight w:val="non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Конова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left"/>
              <w:textAlignment w:val="auto"/>
              <w:rPr>
                <w:rFonts w:ascii="Times New Roman" w:hAnsi="Times New Roman" w:eastAsia="Calibri" w:cs="Times New Roman" w:eastAsiaTheme="minorHAnsi"/>
                <w:color w:val="auto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Анна Игоревна</w:t>
            </w:r>
          </w:p>
        </w:tc>
        <w:tc>
          <w:tcPr>
            <w:tcW w:w="425" w:type="dxa"/>
            <w:tcBorders/>
          </w:tcPr>
          <w:p>
            <w:pPr>
              <w:pStyle w:val="ConsPlusNormal1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-108"/>
              <w:jc w:val="center"/>
              <w:textAlignment w:val="auto"/>
              <w:rPr>
                <w:color w:val="auto"/>
                <w:szCs w:val="28"/>
                <w:highlight w:val="none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0"/>
                <w:lang w:val="ru-RU" w:eastAsia="ru-RU" w:bidi="ar-SA"/>
              </w:rPr>
              <w:t>–</w:t>
            </w:r>
          </w:p>
        </w:tc>
        <w:tc>
          <w:tcPr>
            <w:tcW w:w="6134" w:type="dxa"/>
            <w:tcBorders/>
          </w:tcPr>
          <w:p>
            <w:pPr>
              <w:pStyle w:val="ConsPlusNormal1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both"/>
              <w:textAlignment w:val="auto"/>
              <w:rPr>
                <w:rFonts w:eastAsia="Times New Roman"/>
                <w:color w:val="auto"/>
                <w:kern w:val="0"/>
                <w:highlight w:val="none"/>
                <w:lang w:val="en-US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заместитель Министра – начальник отдела жилищной политики Министерства строительства и жилищной политики Камчатского края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en-US" w:eastAsia="ru-RU" w:bidi="ar-SA"/>
              </w:rPr>
              <w:t>, заместитель председателя Комиссии;</w:t>
            </w:r>
          </w:p>
          <w:p>
            <w:pPr>
              <w:pStyle w:val="ConsPlusNormal1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0"/>
                <w:highlight w:val="none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25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8"/>
                <w:szCs w:val="28"/>
                <w:lang w:val="ru-RU"/>
              </w:rPr>
              <w:t>Серапионова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8"/>
                <w:szCs w:val="28"/>
                <w:lang w:val="ru-RU"/>
              </w:rPr>
              <w:t>Анастасия Валерьевна</w:t>
            </w:r>
          </w:p>
        </w:tc>
        <w:tc>
          <w:tcPr>
            <w:tcW w:w="425" w:type="dxa"/>
            <w:tcBorders/>
          </w:tcPr>
          <w:p>
            <w:pPr>
              <w:pStyle w:val="ConsPlusNormal1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-108"/>
              <w:jc w:val="center"/>
              <w:textAlignment w:val="auto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–</w:t>
            </w:r>
          </w:p>
        </w:tc>
        <w:tc>
          <w:tcPr>
            <w:tcW w:w="6134" w:type="dxa"/>
            <w:tcBorders/>
          </w:tcPr>
          <w:p>
            <w:pPr>
              <w:pStyle w:val="ConsPlusNormal1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both"/>
              <w:textAlignment w:val="auto"/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highlight w:val="none"/>
                <w:lang w:val="en-US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zh-CN" w:bidi="ar-SA"/>
              </w:rPr>
              <w:t>консультант о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en-US" w:eastAsia="zh-CN" w:bidi="ar-SA"/>
              </w:rPr>
              <w:t>тдел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zh-CN" w:bidi="ar-SA"/>
              </w:rPr>
              <w:t>а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zh-CN" w:bidi="ar-SA"/>
              </w:rPr>
              <w:t>жилищной политики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zh-CN" w:bidi="ar-SA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Министерства строительства и жилищной политики Камчатского края</w:t>
            </w:r>
            <w:r>
              <w:rPr>
                <w:rFonts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en-US" w:eastAsia="ru-RU" w:bidi="ar-SA"/>
              </w:rPr>
              <w:t xml:space="preserve">,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en-US" w:eastAsia="ru-RU" w:bidi="ar-SA"/>
              </w:rPr>
              <w:t>секретарь Комиссии;</w:t>
            </w:r>
            <w:r>
              <w:rPr>
                <w:rFonts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en-US" w:eastAsia="ru-RU" w:bidi="ar-SA"/>
              </w:rPr>
              <w:t xml:space="preserve"> </w:t>
            </w:r>
          </w:p>
          <w:p>
            <w:pPr>
              <w:pStyle w:val="ConsPlusNormal1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both"/>
              <w:textAlignment w:val="auto"/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highlight w:val="none"/>
                <w:lang w:val="en-US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en-US" w:eastAsia="ru-RU" w:bidi="ar-SA"/>
              </w:rPr>
            </w:r>
          </w:p>
        </w:tc>
      </w:tr>
      <w:tr>
        <w:trPr/>
        <w:tc>
          <w:tcPr>
            <w:tcW w:w="325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left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highlight w:val="none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Бордужанова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en-US" w:eastAsia="ru-RU" w:bidi="ar-SA"/>
              </w:rPr>
              <w:t xml:space="preserve"> 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en-US" w:eastAsia="ru-RU" w:bidi="ar-SA"/>
              </w:rPr>
              <w:t>Марина Витальевна</w:t>
            </w:r>
          </w:p>
        </w:tc>
        <w:tc>
          <w:tcPr>
            <w:tcW w:w="425" w:type="dxa"/>
            <w:tcBorders/>
          </w:tcPr>
          <w:p>
            <w:pPr>
              <w:pStyle w:val="ConsPlusNormal1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-108"/>
              <w:jc w:val="center"/>
              <w:textAlignment w:val="auto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–</w:t>
            </w:r>
          </w:p>
        </w:tc>
        <w:tc>
          <w:tcPr>
            <w:tcW w:w="6134" w:type="dxa"/>
            <w:tcBorders/>
          </w:tcPr>
          <w:p>
            <w:pPr>
              <w:pStyle w:val="ConsPlusNormal1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both"/>
              <w:textAlignment w:val="auto"/>
              <w:rPr>
                <w:rFonts w:cs="Times New Roman"/>
                <w:b w:val="false"/>
                <w:bCs w:val="false"/>
                <w:color w:val="auto"/>
                <w:kern w:val="0"/>
                <w:sz w:val="28"/>
                <w:szCs w:val="28"/>
                <w:highlight w:val="none"/>
                <w:lang w:val="ru-RU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zh-CN" w:bidi="ar-SA"/>
              </w:rPr>
              <w:t>р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еферент отдела </w:t>
            </w:r>
            <w:r>
              <w:rPr>
                <w:rFonts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zh-CN" w:bidi="ar-SA"/>
              </w:rPr>
              <w:t xml:space="preserve">инвестиций и ценообразования в строительстве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zh-CN" w:bidi="ar-SA"/>
              </w:rPr>
              <w:t xml:space="preserve">Министерства </w:t>
            </w:r>
            <w:r>
              <w:rPr>
                <w:rFonts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zh-CN" w:bidi="ar-SA"/>
              </w:rPr>
              <w:t>строительства и жи</w:t>
            </w:r>
            <w:r>
              <w:rPr>
                <w:rFonts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zh-CN" w:bidi="ar-SA"/>
              </w:rPr>
              <w:t>л</w:t>
            </w:r>
            <w:r>
              <w:rPr>
                <w:rFonts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zh-CN" w:bidi="ar-SA"/>
              </w:rPr>
              <w:t>ищной политки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zh-CN" w:bidi="ar-SA"/>
              </w:rPr>
              <w:t xml:space="preserve"> Камчатского края</w:t>
            </w:r>
            <w:r>
              <w:rPr>
                <w:rFonts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zh-CN" w:bidi="ar-SA"/>
              </w:rPr>
              <w:t>;</w:t>
            </w:r>
          </w:p>
          <w:p>
            <w:pPr>
              <w:pStyle w:val="ConsPlusNormal1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highlight w:val="none"/>
                <w:lang w:val="en-US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en-US" w:eastAsia="ru-RU" w:bidi="ar-SA"/>
              </w:rPr>
            </w:r>
          </w:p>
        </w:tc>
      </w:tr>
      <w:tr>
        <w:trPr/>
        <w:tc>
          <w:tcPr>
            <w:tcW w:w="325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8"/>
                <w:szCs w:val="28"/>
                <w:lang w:val="ru-RU"/>
              </w:rPr>
              <w:t xml:space="preserve">Филиппова 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8"/>
                <w:szCs w:val="28"/>
                <w:lang w:val="ru-RU"/>
              </w:rPr>
              <w:t>Елена Николаевна</w:t>
            </w:r>
          </w:p>
        </w:tc>
        <w:tc>
          <w:tcPr>
            <w:tcW w:w="425" w:type="dxa"/>
            <w:tcBorders/>
          </w:tcPr>
          <w:p>
            <w:pPr>
              <w:pStyle w:val="ConsPlusNormal1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-108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0"/>
                <w:lang w:val="ru-RU" w:eastAsia="ru-RU" w:bidi="ar-SA"/>
              </w:rPr>
              <w:t>–</w:t>
            </w:r>
          </w:p>
        </w:tc>
        <w:tc>
          <w:tcPr>
            <w:tcW w:w="6134" w:type="dxa"/>
            <w:tcBorders/>
          </w:tcPr>
          <w:p>
            <w:pPr>
              <w:pStyle w:val="ConsPlusNormal1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both"/>
              <w:textAlignment w:val="auto"/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highlight w:val="none"/>
                <w:lang w:val="en-US" w:eastAsia="ru-RU" w:bidi="ar-SA"/>
              </w:rPr>
            </w:pPr>
            <w:r>
              <w:rPr>
                <w:rFonts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начальник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отдела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отдела </w:t>
            </w:r>
            <w:r>
              <w:rPr>
                <w:rFonts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zh-CN" w:bidi="ar-SA"/>
              </w:rPr>
              <w:t>инвестиций и ценообразования в строительстве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 Министерства строительства и жилищной политики Камчатского края</w:t>
            </w:r>
            <w:r>
              <w:rPr>
                <w:rFonts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en-US" w:eastAsia="ru-RU" w:bidi="ar-SA"/>
              </w:rPr>
              <w:t>;</w:t>
            </w:r>
          </w:p>
          <w:p>
            <w:pPr>
              <w:pStyle w:val="ConsPlusNormal1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325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left"/>
              <w:textAlignment w:val="auto"/>
              <w:rPr>
                <w:rFonts w:ascii="Times New Roman" w:hAnsi="Times New Roman"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highlight w:val="none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Штернер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8"/>
                <w:szCs w:val="28"/>
                <w:lang w:val="en-US" w:eastAsia="ru-RU" w:bidi="ar-SA"/>
              </w:rPr>
              <w:t xml:space="preserve"> 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left"/>
              <w:textAlignment w:val="auto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highlight w:val="none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8"/>
                <w:szCs w:val="28"/>
                <w:lang w:val="en-US" w:eastAsia="ru-RU" w:bidi="ar-SA"/>
              </w:rPr>
              <w:t>Елена Васильевна</w:t>
            </w:r>
          </w:p>
        </w:tc>
        <w:tc>
          <w:tcPr>
            <w:tcW w:w="425" w:type="dxa"/>
            <w:tcBorders/>
          </w:tcPr>
          <w:p>
            <w:pPr>
              <w:pStyle w:val="ConsPlusNormal1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-108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8"/>
                <w:szCs w:val="20"/>
                <w:highlight w:val="none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0"/>
                <w:lang w:val="ru-RU" w:eastAsia="ru-RU" w:bidi="ar-SA"/>
              </w:rPr>
              <w:t>–</w:t>
            </w:r>
          </w:p>
        </w:tc>
        <w:tc>
          <w:tcPr>
            <w:tcW w:w="6134" w:type="dxa"/>
            <w:tcBorders/>
          </w:tcPr>
          <w:p>
            <w:pPr>
              <w:pStyle w:val="ConsPlusNormal1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highlight w:val="none"/>
                <w:lang w:val="en-US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zh-CN" w:bidi="ar-SA"/>
              </w:rPr>
              <w:t>начальник о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en-US" w:eastAsia="zh-CN" w:bidi="ar-SA"/>
              </w:rPr>
              <w:t>тдел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zh-CN" w:bidi="ar-SA"/>
              </w:rPr>
              <w:t>а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организационно-правового обеспечения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zh-CN" w:bidi="ar-SA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Министерства строительства и жилищной политики Камчатского края</w:t>
            </w:r>
            <w:r>
              <w:rPr>
                <w:rFonts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en-US" w:eastAsia="ru-RU" w:bidi="ar-SA"/>
              </w:rPr>
              <w:t>.</w:t>
            </w:r>
          </w:p>
          <w:p>
            <w:pPr>
              <w:pStyle w:val="ConsPlusNormal1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hanging="0" w:left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keepNext w:val="false"/>
        <w:keepLines w:val="false"/>
        <w:widowControl w:val="false"/>
        <w:tabs>
          <w:tab w:val="clear" w:pos="708"/>
          <w:tab w:val="left" w:pos="8222" w:leader="none"/>
        </w:tabs>
        <w:overflowPunct w:val="false"/>
        <w:bidi w:val="0"/>
        <w:snapToGrid w:val="true"/>
        <w:spacing w:lineRule="auto" w:line="240" w:before="0" w:after="0"/>
        <w:ind w:hanging="0" w:left="4840" w:right="-2"/>
        <w:textAlignment w:val="auto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Приложение</w:t>
      </w:r>
      <w:r>
        <w:rPr>
          <w:rFonts w:cs="Times New Roman" w:ascii="Times New Roman" w:hAnsi="Times New Roman"/>
          <w:sz w:val="28"/>
          <w:lang w:val="ru-RU"/>
        </w:rPr>
        <w:t xml:space="preserve"> 2</w:t>
      </w:r>
      <w:r>
        <w:rPr>
          <w:rFonts w:cs="Times New Roman" w:ascii="Times New Roman" w:hAnsi="Times New Roman"/>
          <w:sz w:val="28"/>
        </w:rPr>
        <w:t xml:space="preserve"> к приказу Министерства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hanging="0" w:left="4840" w:right="-2"/>
        <w:jc w:val="left"/>
        <w:textAlignment w:val="auto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строительства и жилищной политики Камчатского края</w:t>
      </w:r>
    </w:p>
    <w:tbl>
      <w:tblPr>
        <w:tblStyle w:val="37"/>
        <w:tblW w:w="4933" w:type="dxa"/>
        <w:jc w:val="left"/>
        <w:tblInd w:w="4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782"/>
        <w:gridCol w:w="486"/>
        <w:gridCol w:w="1897"/>
      </w:tblGrid>
      <w:tr>
        <w:trPr/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uto" w:line="240" w:before="0" w:after="60"/>
              <w:ind w:left="-65"/>
              <w:jc w:val="left"/>
              <w:textAlignment w:val="auto"/>
              <w:rPr>
                <w:rFonts w:ascii="Times New Roman" w:hAnsi="Times New Roman" w:cs="Times New Roman"/>
                <w:color w:themeColor="text1" w:val="0000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от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uto" w:line="240" w:before="0" w:after="60"/>
              <w:jc w:val="left"/>
              <w:textAlignment w:val="auto"/>
              <w:rPr>
                <w:rFonts w:ascii="Times New Roman" w:hAnsi="Times New Roman" w:cs="Times New Roman"/>
                <w:color w:themeColor="text1" w:val="0000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background1" w:val="FFFFFF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[</w:t>
            </w:r>
            <w:r>
              <w:rPr>
                <w:rFonts w:cs="Times New Roman" w:ascii="Times New Roman" w:hAnsi="Times New Roman"/>
                <w:color w:themeColor="background1" w:val="FFFFFF"/>
                <w:kern w:val="0"/>
                <w:sz w:val="28"/>
                <w:szCs w:val="28"/>
                <w:lang w:val="en-US"/>
                <w14:textFill>
                  <w14:solidFill>
                    <w14:schemeClr w14:val="bg1"/>
                  </w14:solidFill>
                </w14:textFill>
              </w:rPr>
              <w:t>R</w:t>
            </w:r>
            <w:r>
              <w:rPr>
                <w:rFonts w:cs="Times New Roman" w:ascii="Times New Roman" w:hAnsi="Times New Roman"/>
                <w:color w:themeColor="background1" w:val="FFFFFF"/>
                <w:kern w:val="0"/>
                <w:sz w:val="16"/>
                <w:szCs w:val="28"/>
                <w:lang w:val="en-US"/>
                <w14:textFill>
                  <w14:solidFill>
                    <w14:schemeClr w14:val="bg1"/>
                  </w14:solidFill>
                </w14:textFill>
              </w:rPr>
              <w:t>EGDATESTAMP</w:t>
            </w:r>
            <w:r>
              <w:rPr>
                <w:rFonts w:cs="Times New Roman" w:ascii="Times New Roman" w:hAnsi="Times New Roman"/>
                <w:color w:themeColor="background1" w:val="FFFFFF"/>
                <w:kern w:val="0"/>
                <w:sz w:val="16"/>
                <w:szCs w:val="28"/>
                <w14:textFill>
                  <w14:solidFill>
                    <w14:schemeClr w14:val="bg1"/>
                  </w14:solidFill>
                </w14:textFill>
              </w:rPr>
              <w:t>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uto" w:line="240" w:before="0" w:after="60"/>
              <w:jc w:val="right"/>
              <w:textAlignment w:val="auto"/>
              <w:rPr>
                <w:rFonts w:ascii="Times New Roman" w:hAnsi="Times New Roman" w:cs="Times New Roman"/>
                <w:color w:themeColor="text1" w:val="0000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uto" w:line="240" w:before="0" w:after="60"/>
              <w:jc w:val="left"/>
              <w:textAlignment w:val="auto"/>
              <w:rPr>
                <w:rFonts w:ascii="Times New Roman" w:hAnsi="Times New Roman" w:cs="Times New Roman"/>
                <w:color w:themeColor="text1" w:val="0000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background1" w:val="FFFFFF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cs="Times New Roman" w:ascii="Times New Roman" w:hAnsi="Times New Roman"/>
                <w:color w:themeColor="background1" w:val="FFFFFF"/>
                <w:kern w:val="0"/>
                <w:sz w:val="16"/>
                <w:szCs w:val="28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hanging="0" w:left="0"/>
        <w:jc w:val="center"/>
        <w:textAlignment w:val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hanging="0" w:left="0"/>
        <w:jc w:val="center"/>
        <w:textAlignment w:val="auto"/>
        <w:rPr>
          <w:rFonts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>Положение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hanging="0" w:left="0"/>
        <w:jc w:val="center"/>
        <w:textAlignment w:val="auto"/>
        <w:rPr>
          <w:rFonts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 xml:space="preserve">о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Комиссии по отбору банков </w:t>
      </w:r>
      <w:r>
        <w:rPr>
          <w:rFonts w:ascii="Times New Roman" w:hAnsi="Times New Roman"/>
          <w:sz w:val="28"/>
          <w:szCs w:val="28"/>
          <w:lang w:val="ru-RU" w:eastAsia="en-US"/>
        </w:rPr>
        <w:t>для участия в реализации мероприятия по обеспечению жильем молодых семей в Камчатском крае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en-US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lineRule="auto" w:line="240" w:before="0" w:after="0"/>
        <w:ind w:hanging="0" w:left="0"/>
        <w:jc w:val="center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Общие положения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1. Настоящее Положение </w:t>
      </w:r>
      <w:r>
        <w:rPr>
          <w:rFonts w:ascii="Times New Roman" w:hAnsi="Times New Roman"/>
          <w:color w:val="auto"/>
          <w:sz w:val="28"/>
          <w:lang w:eastAsia="zh-CN"/>
        </w:rPr>
        <w:t>определяет</w:t>
      </w:r>
      <w:r>
        <w:rPr>
          <w:rFonts w:ascii="Times New Roman" w:hAnsi="Times New Roman"/>
          <w:color w:val="auto"/>
          <w:sz w:val="28"/>
          <w:lang w:val="ru-RU" w:eastAsia="zh-CN"/>
        </w:rPr>
        <w:t xml:space="preserve"> состав,</w:t>
      </w:r>
      <w:r>
        <w:rPr>
          <w:rFonts w:ascii="Times New Roman" w:hAnsi="Times New Roman"/>
          <w:color w:val="auto"/>
          <w:sz w:val="28"/>
          <w:lang w:eastAsia="zh-CN"/>
        </w:rPr>
        <w:t xml:space="preserve"> функции и порядок работы Комиссии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по отбору банков </w:t>
      </w:r>
      <w:r>
        <w:rPr>
          <w:rFonts w:ascii="Times New Roman" w:hAnsi="Times New Roman"/>
          <w:sz w:val="28"/>
          <w:szCs w:val="28"/>
          <w:lang w:val="ru-RU" w:eastAsia="en-US"/>
        </w:rPr>
        <w:t>для участия в реализации мероприятия по обеспечению жильем молодых семей в Камчатском крае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(далее – Комиссия).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2. </w:t>
      </w:r>
      <w:r>
        <w:rPr>
          <w:rFonts w:ascii="Times New Roman" w:hAnsi="Times New Roman"/>
          <w:color w:val="auto"/>
          <w:sz w:val="28"/>
          <w:lang w:eastAsia="zh-CN"/>
        </w:rPr>
        <w:t xml:space="preserve">Комиссия является постоянно действующим коллегиальным органом </w:t>
      </w:r>
      <w:r>
        <w:rPr>
          <w:rFonts w:ascii="Times New Roman" w:hAnsi="Times New Roman"/>
          <w:color w:val="auto"/>
          <w:sz w:val="28"/>
          <w:lang w:val="ru-RU" w:eastAsia="zh-CN"/>
        </w:rPr>
        <w:t xml:space="preserve">Министерства строительства и жилищной политики Камчатского края (далее </w:t>
      </w:r>
      <w:r>
        <w:rPr>
          <w:rFonts w:ascii="Times New Roman" w:hAnsi="Times New Roman"/>
          <w:color w:val="auto"/>
          <w:sz w:val="28"/>
        </w:rPr>
        <w:t>–</w:t>
      </w:r>
      <w:r>
        <w:rPr>
          <w:rFonts w:ascii="Times New Roman" w:hAnsi="Times New Roman"/>
          <w:color w:val="auto"/>
          <w:sz w:val="28"/>
          <w:lang w:val="ru-RU"/>
        </w:rPr>
        <w:t xml:space="preserve"> Министерство</w:t>
      </w:r>
      <w:r>
        <w:rPr>
          <w:rFonts w:ascii="Times New Roman" w:hAnsi="Times New Roman"/>
          <w:color w:val="auto"/>
          <w:sz w:val="28"/>
          <w:lang w:val="ru-RU" w:eastAsia="zh-CN"/>
        </w:rPr>
        <w:t xml:space="preserve">) </w:t>
      </w:r>
      <w:r>
        <w:rPr>
          <w:rFonts w:ascii="Times New Roman" w:hAnsi="Times New Roman"/>
          <w:color w:val="auto"/>
          <w:sz w:val="28"/>
          <w:lang w:eastAsia="zh-CN"/>
        </w:rPr>
        <w:t xml:space="preserve">и образована в целях </w:t>
      </w:r>
      <w:r>
        <w:rPr>
          <w:rFonts w:ascii="Times New Roman" w:hAnsi="Times New Roman"/>
          <w:color w:val="auto"/>
          <w:sz w:val="28"/>
          <w:lang w:val="ru-RU" w:eastAsia="zh-CN"/>
        </w:rPr>
        <w:t xml:space="preserve">проведения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>отбора банков для участия в реализации мероприятия по обеспечению жильем молодых семей регионального проекта «Поддержка молодых семей при приобретении (строительстве) жилья в Камчатском крае» государственной программы Камчатского края «Обеспечение доступным и комфортным жильем жителей Камчатского края», утвержденной постановлением Правительства Камчатского края от 21.02.2024 № 55-П.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zh-CN"/>
        </w:rPr>
      </w:pPr>
      <w:r>
        <w:rPr>
          <w:rFonts w:ascii="Times New Roman" w:hAnsi="Times New Roman"/>
          <w:color w:val="auto"/>
          <w:sz w:val="28"/>
          <w:lang w:val="ru-RU" w:eastAsia="zh-CN"/>
        </w:rPr>
        <w:t xml:space="preserve">3. </w:t>
      </w:r>
      <w:r>
        <w:rPr>
          <w:rFonts w:ascii="Times New Roman" w:hAnsi="Times New Roman"/>
          <w:color w:val="auto"/>
          <w:sz w:val="28"/>
          <w:lang w:eastAsia="zh-CN"/>
        </w:rPr>
        <w:t xml:space="preserve"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Камчатского края, иными нормативными правовыми актами Камчатского края, </w:t>
      </w:r>
      <w:r>
        <w:rPr>
          <w:rFonts w:ascii="Times New Roman" w:hAnsi="Times New Roman"/>
          <w:color w:val="auto"/>
          <w:sz w:val="28"/>
          <w:lang w:val="ru-RU" w:eastAsia="zh-CN"/>
        </w:rPr>
        <w:t>в том числе П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орядком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 xml:space="preserve">проведения отбора банков для участия в реализации мероприятия по обеспечению жильем молодых семей регионального проекта «Поддержка молодых семей при приобретении (строительстве) жилья в Камчатском крае» государственной программы Камчатского края «Обеспечение доступным и комфортным жильем жителей Камчатского края»,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утвержденным приказом Министерства строительства и жилищной политики Камчатского края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 (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далее –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 Порядок),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а также настоящим Положением.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lineRule="auto" w:line="240" w:before="0" w:after="0"/>
        <w:ind w:hanging="0" w:left="0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lineRule="auto" w:line="240" w:before="0" w:after="0"/>
        <w:ind w:hanging="0" w:left="0"/>
        <w:jc w:val="center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2.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Полномочия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Комиссии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lineRule="auto" w:line="240" w:before="0" w:after="0"/>
        <w:ind w:hanging="0" w:left="0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4.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К полномочиям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Комиссии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относится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: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1)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рассм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отрение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представленных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участник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ами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отбора докумен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тов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, их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оценка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на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предмет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соответстви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требованиям Порядка;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2)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оцен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участников отбора на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предмет их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соответстви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критериям отбора банков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, установленных Порядком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;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3)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прин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ятие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решени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по результатам отбора;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4) предоставление при необходимости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разъяснени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о причинах принятого Комиссией решения;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5) направление запросов о предоставлении дополнительных, необходимых для принятия Комиссией решения, документов (информации)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lineRule="auto" w:line="240" w:before="0" w:after="0"/>
        <w:ind w:hanging="0" w:left="0"/>
        <w:jc w:val="center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3. Порядок образования и состав Комиссии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firstLine="709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5. </w:t>
      </w:r>
      <w:r>
        <w:rPr>
          <w:rFonts w:ascii="Times New Roman" w:hAnsi="Times New Roman"/>
          <w:color w:val="auto"/>
          <w:sz w:val="28"/>
          <w:lang w:val="ru-RU" w:eastAsia="zh-CN"/>
        </w:rPr>
        <w:t xml:space="preserve">Комиссия образуется в составе председателя, его заместителя, секретаря и членов Комиссии.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lang w:val="ru-RU" w:eastAsia="zh-CN"/>
        </w:rPr>
        <w:t>6. В состав Комиссии входят сотрудники Министерства. Персональный состав Комиссии утверждается приказом Министерства.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/>
          <w:color w:val="auto"/>
          <w:sz w:val="28"/>
          <w:lang w:val="ru-RU" w:eastAsia="zh-CN"/>
        </w:rPr>
        <w:t>Общее руководство деятельностью Комиссии осуществляет председатель Комиссии.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lang w:val="ru-RU" w:eastAsia="zh-CN"/>
        </w:rPr>
      </w:r>
    </w:p>
    <w:p>
      <w:pPr>
        <w:pStyle w:val="Normal"/>
        <w:widowControl w:val="false"/>
        <w:overflowPunct w:val="true"/>
        <w:spacing w:lineRule="auto" w:line="240" w:before="0" w:after="0"/>
        <w:ind w:right="27"/>
        <w:jc w:val="center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lang w:val="ru-RU" w:eastAsia="zh-CN"/>
        </w:rPr>
        <w:t xml:space="preserve">4. Порядок работы Комиссии.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lang w:val="ru-RU" w:eastAsia="zh-CN"/>
        </w:rPr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lang w:val="ru-RU" w:eastAsia="zh-CN"/>
        </w:rPr>
        <w:t xml:space="preserve">8. Основной формой работы Комиссии являются заседания Комиссии, которые проводятся один раз в пять лет, но не позднее второго квартала года, являющегося последним в периоде, на который был произведен отбор банков в прошлый раз.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lang w:val="ru-RU" w:eastAsia="zh-CN"/>
        </w:rPr>
        <w:t xml:space="preserve">9. Заседание Комиссии </w:t>
      </w:r>
      <w:r>
        <w:rPr>
          <w:rFonts w:cs="Times New Roman" w:ascii="Times New Roman" w:hAnsi="Times New Roman"/>
          <w:sz w:val="28"/>
          <w:szCs w:val="28"/>
          <w:lang w:val="ru-RU"/>
        </w:rPr>
        <w:t>проводится</w:t>
      </w:r>
      <w:r>
        <w:rPr>
          <w:rFonts w:cs="Times New Roman" w:ascii="Times New Roman" w:hAnsi="Times New Roman"/>
          <w:sz w:val="28"/>
          <w:szCs w:val="28"/>
        </w:rPr>
        <w:t xml:space="preserve"> в течение 10 дней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после </w:t>
      </w:r>
      <w:r>
        <w:rPr>
          <w:rFonts w:cs="Times New Roman" w:ascii="Times New Roman" w:hAnsi="Times New Roman"/>
          <w:sz w:val="28"/>
          <w:szCs w:val="28"/>
        </w:rPr>
        <w:t>дня окончания приема заявок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на участие в отборе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ru-RU"/>
        </w:rPr>
        <w:t>указанного в извещении (информационном сообщении) о проведении отбора банков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lang w:val="ru-RU" w:eastAsia="zh-CN"/>
        </w:rPr>
        <w:t>10. Заседания Комиссии правомочны, если на них присутствуют более половины ее членов.</w:t>
      </w:r>
    </w:p>
    <w:p>
      <w:pPr>
        <w:pStyle w:val="22"/>
        <w:shd w:val="clear" w:color="auto" w:fill="auto"/>
        <w:spacing w:lineRule="exact" w:line="317"/>
        <w:ind w:firstLine="709"/>
        <w:jc w:val="both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lang w:val="ru-RU" w:eastAsia="zh-CN"/>
        </w:rPr>
        <w:t>11. Заседания Комиссии проводит председатель Комиссии, а в случае его отсутствия по причине отпуска, служебной командировки, временной нетрудоспособности и (или) на основании его поручения – заместитель председателя Комиссии или иной член Комиссии.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lang w:val="ru-RU" w:eastAsia="zh-CN"/>
        </w:rPr>
        <w:t xml:space="preserve">12. Заседания Комиссии проводятся в очной или заочной формах, в том числе посредством видео-конференц-связи.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lang w:val="ru-RU" w:eastAsia="zh-CN"/>
        </w:rPr>
        <w:t>13. Секретарь Комиссии, а в случае его отсутствия по причине отпуска, служебной командировки, временной нетрудоспособности – один из членов Комиссии (по согласованию):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lang w:val="ru-RU" w:eastAsia="zh-CN"/>
        </w:rPr>
        <w:t>1) осуществляет формирование повестки заседания Комиссии;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lang w:val="ru-RU" w:eastAsia="zh-CN"/>
        </w:rPr>
        <w:t xml:space="preserve">2) не позднее чем за 3 рабочих дня оповещает членов Комиссии о дате, времени и месте проведения очередного заседания Комиссии,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lang w:val="ru-RU" w:eastAsia="zh-CN"/>
        </w:rPr>
        <w:t>3) направяет членам Комиссии материалы к заседанию Комиссии;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lang w:val="ru-RU" w:eastAsia="zh-CN"/>
        </w:rPr>
        <w:t>4) осуществляет оформление протоколов и выписок из протоколов заседаний Комиссии;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lang w:val="ru-RU" w:eastAsia="zh-CN"/>
        </w:rPr>
        <w:t>5) готовит проект приказа Министерства о банках, признанных победителями отбора;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lang w:val="ru-RU" w:eastAsia="zh-CN"/>
        </w:rPr>
        <w:t>6) осуществляет информирование участников отбора о принятых Комиссией решениях.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lang w:val="ru-RU" w:eastAsia="zh-CN"/>
        </w:rPr>
        <w:t xml:space="preserve">14. Решения Комиссии принимаются простым большинством голосов путем открытого голосования присутствующих на заседании членов Комиссии. При равенстве голосов членов Комиссии голос председательствующего на заседании является решающим.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lang w:val="ru-RU" w:eastAsia="zh-CN"/>
        </w:rPr>
        <w:t>15. Решения Комиссии могут приниматься посредством заочного голосования, в том числе голосования с помощью информационной системы Камчатского края «Единая система электронного документооборота Камчатского края» или иных технических средств.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/>
          <w:color w:val="auto"/>
          <w:sz w:val="28"/>
          <w:highlight w:val="none"/>
          <w:lang w:val="ru-RU" w:eastAsia="zh-CN"/>
        </w:rPr>
      </w:pPr>
      <w:r>
        <w:rPr>
          <w:rFonts w:ascii="Times New Roman" w:hAnsi="Times New Roman"/>
          <w:color w:val="auto"/>
          <w:sz w:val="28"/>
          <w:lang w:val="ru-RU" w:eastAsia="zh-CN"/>
        </w:rPr>
        <w:t>16. Решения, принимаемые на заседании Комиссии, оформляются протоколом, который подписывает председатель Комиссии, а в случае его отсутствия по причине отпуска, служебной командировки, временной нетрудоспособности и (или) на основании его поручения – заместитель председателя Комиссии.</w:t>
      </w:r>
    </w:p>
    <w:p>
      <w:pPr>
        <w:pStyle w:val="22"/>
        <w:shd w:val="clear" w:color="auto" w:fill="auto"/>
        <w:spacing w:lineRule="exact" w:line="317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lang w:val="ru-RU"/>
        </w:rPr>
        <w:t xml:space="preserve">17. </w:t>
      </w:r>
      <w:r>
        <w:rPr>
          <w:rFonts w:cs="Times New Roman" w:ascii="Times New Roman" w:hAnsi="Times New Roman"/>
        </w:rPr>
        <w:t xml:space="preserve">Члены Комиссии, не согласные с принятым решением, вправе в письменном виде изложить свое </w:t>
      </w:r>
      <w:r>
        <w:rPr>
          <w:rFonts w:cs="Times New Roman" w:ascii="Times New Roman" w:hAnsi="Times New Roman"/>
          <w:lang w:val="ru-RU"/>
        </w:rPr>
        <w:t xml:space="preserve">особое </w:t>
      </w:r>
      <w:r>
        <w:rPr>
          <w:rFonts w:cs="Times New Roman" w:ascii="Times New Roman" w:hAnsi="Times New Roman"/>
        </w:rPr>
        <w:t>мнение, которое прилагается к протоколу Комиссии.</w:t>
      </w:r>
      <w:r>
        <w:br w:type="page"/>
      </w:r>
    </w:p>
    <w:p>
      <w:pPr>
        <w:pStyle w:val="Normal"/>
        <w:keepNext w:val="false"/>
        <w:keepLines w:val="false"/>
        <w:widowControl w:val="false"/>
        <w:tabs>
          <w:tab w:val="clear" w:pos="708"/>
          <w:tab w:val="left" w:pos="8222" w:leader="none"/>
        </w:tabs>
        <w:overflowPunct w:val="false"/>
        <w:bidi w:val="0"/>
        <w:snapToGrid w:val="true"/>
        <w:spacing w:lineRule="auto" w:line="240" w:before="0" w:after="0"/>
        <w:ind w:hanging="0" w:left="4840" w:right="-2"/>
        <w:textAlignment w:val="auto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Приложение</w:t>
      </w:r>
      <w:r>
        <w:rPr>
          <w:rFonts w:cs="Times New Roman" w:ascii="Times New Roman" w:hAnsi="Times New Roman"/>
          <w:sz w:val="28"/>
          <w:lang w:val="ru-RU"/>
        </w:rPr>
        <w:t xml:space="preserve"> 2</w:t>
      </w:r>
      <w:r>
        <w:rPr>
          <w:rFonts w:cs="Times New Roman" w:ascii="Times New Roman" w:hAnsi="Times New Roman"/>
          <w:sz w:val="28"/>
        </w:rPr>
        <w:t xml:space="preserve"> к приказу Министерства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hanging="0" w:left="4840" w:right="-2"/>
        <w:jc w:val="left"/>
        <w:textAlignment w:val="auto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строительства и жилищной политики Камчатского края</w:t>
      </w:r>
    </w:p>
    <w:tbl>
      <w:tblPr>
        <w:tblStyle w:val="37"/>
        <w:tblW w:w="4933" w:type="dxa"/>
        <w:jc w:val="left"/>
        <w:tblInd w:w="4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782"/>
        <w:gridCol w:w="486"/>
        <w:gridCol w:w="1897"/>
      </w:tblGrid>
      <w:tr>
        <w:trPr/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uto" w:line="240" w:before="0" w:after="60"/>
              <w:ind w:left="-65"/>
              <w:jc w:val="left"/>
              <w:textAlignment w:val="auto"/>
              <w:rPr>
                <w:rFonts w:ascii="Times New Roman" w:hAnsi="Times New Roman" w:cs="Times New Roman"/>
                <w:color w:themeColor="text1" w:val="0000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от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uto" w:line="240" w:before="0" w:after="60"/>
              <w:jc w:val="left"/>
              <w:textAlignment w:val="auto"/>
              <w:rPr>
                <w:rFonts w:ascii="Times New Roman" w:hAnsi="Times New Roman" w:cs="Times New Roman"/>
                <w:color w:themeColor="text1" w:val="0000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background1" w:val="FFFFFF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[</w:t>
            </w:r>
            <w:r>
              <w:rPr>
                <w:rFonts w:cs="Times New Roman" w:ascii="Times New Roman" w:hAnsi="Times New Roman"/>
                <w:color w:themeColor="background1" w:val="FFFFFF"/>
                <w:kern w:val="0"/>
                <w:sz w:val="28"/>
                <w:szCs w:val="28"/>
                <w:lang w:val="en-US"/>
                <w14:textFill>
                  <w14:solidFill>
                    <w14:schemeClr w14:val="bg1"/>
                  </w14:solidFill>
                </w14:textFill>
              </w:rPr>
              <w:t>R</w:t>
            </w:r>
            <w:r>
              <w:rPr>
                <w:rFonts w:cs="Times New Roman" w:ascii="Times New Roman" w:hAnsi="Times New Roman"/>
                <w:color w:themeColor="background1" w:val="FFFFFF"/>
                <w:kern w:val="0"/>
                <w:sz w:val="16"/>
                <w:szCs w:val="28"/>
                <w:lang w:val="en-US"/>
                <w14:textFill>
                  <w14:solidFill>
                    <w14:schemeClr w14:val="bg1"/>
                  </w14:solidFill>
                </w14:textFill>
              </w:rPr>
              <w:t>EGDATESTAMP</w:t>
            </w:r>
            <w:r>
              <w:rPr>
                <w:rFonts w:cs="Times New Roman" w:ascii="Times New Roman" w:hAnsi="Times New Roman"/>
                <w:color w:themeColor="background1" w:val="FFFFFF"/>
                <w:kern w:val="0"/>
                <w:sz w:val="16"/>
                <w:szCs w:val="28"/>
                <w14:textFill>
                  <w14:solidFill>
                    <w14:schemeClr w14:val="bg1"/>
                  </w14:solidFill>
                </w14:textFill>
              </w:rPr>
              <w:t>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uto" w:line="240" w:before="0" w:after="60"/>
              <w:jc w:val="right"/>
              <w:textAlignment w:val="auto"/>
              <w:rPr>
                <w:rFonts w:ascii="Times New Roman" w:hAnsi="Times New Roman" w:cs="Times New Roman"/>
                <w:color w:themeColor="text1" w:val="0000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uto" w:line="240" w:before="0" w:after="60"/>
              <w:jc w:val="left"/>
              <w:textAlignment w:val="auto"/>
              <w:rPr>
                <w:rFonts w:ascii="Times New Roman" w:hAnsi="Times New Roman" w:cs="Times New Roman"/>
                <w:color w:themeColor="text1" w:val="0000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background1" w:val="FFFFFF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cs="Times New Roman" w:ascii="Times New Roman" w:hAnsi="Times New Roman"/>
                <w:color w:themeColor="background1" w:val="FFFFFF"/>
                <w:kern w:val="0"/>
                <w:sz w:val="16"/>
                <w:szCs w:val="28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jc w:val="center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en-US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>Порядок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jc w:val="center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en-US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>проведения отбора банков для участия в реализации мероприятия по обеспечению жильем молодых семей регионального проекта «Поддержка молодых семей при приобретении (строительстве) жилья в Камчатском крае» государственной программы Камчатского края «Обеспечение доступным и комфортным жильем жителей Камчатского края»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jc w:val="center"/>
        <w:textAlignment w:val="auto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en-US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en-US"/>
        </w:rPr>
      </w:pPr>
      <w:r>
        <w:rPr>
          <w:rFonts w:ascii="Times New Roman" w:hAnsi="Times New Roman"/>
          <w:color w:val="auto"/>
          <w:sz w:val="28"/>
          <w:lang w:val="en-US" w:eastAsia="ru-RU"/>
        </w:rPr>
        <w:t xml:space="preserve">1. Настоящий Порядок </w:t>
      </w:r>
      <w:r>
        <w:rPr>
          <w:rFonts w:ascii="Times New Roman" w:hAnsi="Times New Roman"/>
          <w:color w:val="auto"/>
          <w:sz w:val="28"/>
          <w:lang w:val="ru-RU" w:eastAsia="zh-CN"/>
        </w:rPr>
        <w:t xml:space="preserve">определяет процедуру организации и проведения отбора банков для участия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 xml:space="preserve">в реализации мероприятия по обеспечению жильем молодых семей регионального проекта «Поддержка молодых семей при приобретении (строительстве) жилья в Камчатском крае» государственной программы Камчатского края «Обеспечение доступным и комфортным жильем жителей Камчатского края», утвержденной постановлением Правительства Камчатского края от 21.02.2024 № 55-П (далее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 xml:space="preserve"> отбор).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2. Организацию и проведение отбора осуществляет Министерство строительства и жилищной политики Камчатского края (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 xml:space="preserve">далее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 Министерство).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3.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Целью отбора является определение банков для открытия и обслуживания банковского счета в целях реализации мероприятия по обеспечению жильем молодых семей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>регионального проекта «Поддержка молодых семей при приобретении (строительстве) жилья в Камчатском крае» государственной программы Камчатского края «Обеспечение доступным и комфортным жильем жителей Камчатского края»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.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4. Отбор проводится </w:t>
      </w:r>
      <w:r>
        <w:rPr>
          <w:rFonts w:ascii="Times New Roman" w:hAnsi="Times New Roman"/>
          <w:color w:val="auto"/>
          <w:sz w:val="28"/>
          <w:lang w:val="ru-RU" w:eastAsia="zh-CN"/>
        </w:rPr>
        <w:t>один раз в пять лет, но не позднее второго квартала года, являющегося последним в периоде, на который был произведен отбор банков в прошлый раз.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5. Для проведения отбора банков Министерством создается Комиссия по отбору банков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 xml:space="preserve">для участия в реализации мероприятия по обеспечению жильем молодых семей в Камчатском крае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 xml:space="preserve">далее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 Комиссия)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 xml:space="preserve">.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en-US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6. К участию в отборе допускаются банки, соответствующие критериям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>отбора банков субъектами Российской Федерации для участия в 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определенным Министерством строительства и жилищно-коммунального хозяйства Российской Федерации и Центральным Банком Российской Федерации.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7. Не позднее, чем за 20 дней до начала приема заявок на участие в отборе Министерство размещает на своем официальном сайте извещение о проведении отбора, а также направляет банкам посредством почтовой связи, через электронные средства связи либо по иным каналам информационное сообщение о проведении отбора.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8. Извещение (информационное сообщение) о проведении отбора должно содержать: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>1) наименование и адрес Министерства;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2) место проведения отбора;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3) место представления документов для участия в отборе;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4) дату и время начала и окончания приема документов для участия в отборе;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5) перечень документов, представляемых банком для участия в отборе;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6) перечень критериев отбора банков;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7) контактную информацию.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>9. Для участия в отборе банки не позднее срока, указанного в извещении (информационном сообщении) о проведении отбора, представляют заявку на участие в отборе по форме согласно приложению к настоящему Порядку, а также следующие документы (информацию):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1)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копию лицензии на осуществление банковских операций, в соответствии с которой банку предоставляется право на привлечение во вклады денежных средств физических лиц в рублях или в рублях и в иностранной валюте;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2)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справку налогового органа, подтверждающую отсутствие задолженности по уплате налоговых платежей перед бюджетами всех уровней по состоянию на последнюю отчетную дату, предшествующую дате подачи заявки;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)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информацию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об отсутствии убытков за последний отчетный год;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)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информацию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о выполнении обязательных нормативов, указанных в статье 62 Федерального закона от 10.07.2002 №86-ФЗ «О Центральном банке Российской Федерации (Банке России)»;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)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информацию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о наличии опыта реализации программ по жилищному кредитованию населения более одного года;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)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информацию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о развитости сети филиалов или структурных подразделений в муниципальных образованиях в Камчатском крае;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)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информацию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о наличии внутреннего структурного подразделения банка (внутренних структурных подразделений банка) на территории Камчатского края, участвующего в реализации основного мероприятия.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>10. Документы, указанные в части 9 настоящего Порядка и представленные банком должны быть скреплены печатью и заверены подписью руководителя банка. Копии представленных банком документов должны быть заверены в установленном законодательством Российской Федерации порядке. В случае если документы сброшюрованы в несколько папок, каждая папка должна быть скреплена печатью банка и иметь опись документов.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>11. Заявки на участие в отборе и представленные с ними документы регистрируются в Министерстве в день их поступления и не позднее следующего дня передаются секретарю Комиссии для их подготовки к проведению отбора.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12.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В период со дня окончания приема заявок на участие в отборе до дня проведения </w:t>
      </w:r>
      <w:r>
        <w:rPr>
          <w:rFonts w:ascii="Times New Roman" w:hAnsi="Times New Roman"/>
          <w:color w:val="auto"/>
          <w:sz w:val="28"/>
          <w:lang w:val="ru-RU" w:eastAsia="zh-CN"/>
        </w:rPr>
        <w:t xml:space="preserve">отбора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секретарь Комиссии осуществляет проверку полноты представленых банками для отбора документов и в случае выявления в представленных документах недостатков незамедлительно сообщает об этом в банк и предлагает устранить выявленные недостатки в срок не позднее одного дня, предшествующего дате проведения отбора.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13. Банк имеет право отозвать свою заявку и подать ее повторно в пределах срока, указанного в извещении (информационном сообщении) о проведении отбора. </w:t>
      </w:r>
    </w:p>
    <w:p>
      <w:pPr>
        <w:pStyle w:val="Normal"/>
        <w:widowControl w:val="false"/>
        <w:numPr>
          <w:ilvl w:val="0"/>
          <w:numId w:val="1"/>
        </w:numPr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>Банки, представившие неполный пакет документов, банки, не устранившие выявленные в представленных документах недостатки, а также банки, которые подали заявки на участие в отборе после истечения срока, указанного в извещении (информационном сообщении) о проведении отбора, к отбору не допускаются.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>15. Уведомление о том, что банк не допущен к отбору изготавливается секретарем Комиссии и направляется в соответствующий банк не позднее дня, предшествующего дню проведения отбора.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>16. В день проведения отбора секретарь Комиссии сообщает членам Комиссии о представленных банками заявках на участие в отборе и обеспечивает рассмотрение представленных с указанными заявками документов всеми членами Комиссии.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17.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Победителями отбора признаются банки, которые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 отвечают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ru-RU"/>
        </w:rPr>
        <w:t xml:space="preserve">критериям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 xml:space="preserve">отбора банков субъектами Российской Федерации для участия в 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определенным Министерством строительства и жилищно-коммунального хозяйства Российской Федерации и Центральным Банком Российской Федерации, 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представили полный пакет документов в соответствии с част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ью 9 настоящего Порядка.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18.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Количество банков, признанных победителями отбора, определяется решением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омиссии, исходя из итогов рассмотрения заявок.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19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. Решение комиссии о признании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банка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победител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отбора (об отказе в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признании банка победителем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отбор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) оформляется протоколом, который утверждается председательствующим на заседании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омиссии и подписывается заместителем председателя, секретарем 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всеми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членами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омиссии, присутствующими на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ее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заседании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20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. Сформированный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на основании протокола Комиссии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список банков, признанных победителями отбора, утверждается приказом Министерства в течение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пяти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рабочих дней со дня проведения заседания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омиссии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.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21. Информация о результатах отбора и принятых Комиссией решениях направляется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Министерство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в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форме уведомления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каждо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му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допущенному к участию в отборе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участник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отбора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в течение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пяти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рабочих дней со дня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издания приказа, указанного в части 20 настоящего Порядка.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22.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Банки, признанные победители отбора, не позднее 30 рабочих дней после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получения уведомления. указанного в части 21 настоящего Порядка,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заключают с органами местного самоуправления муниципальных образований в Камчатском крае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, участвующими в реализации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>регионального проекта «Поддержка молодых семей при приобретении (строительстве) жилья в Камчатском крае» государственной программы Камчатского края «Обеспечение доступным и комфортным жильем жителей Камчатского края», со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глашения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на обслуживание бюджетных средств, предоставляемых в качестве социальных выплат участникам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>регионального проекта «Поддержка молодых семей при приобретении (строительстве) жилья в Камчатском крае» государственной программы Камчатского края «Обеспечение доступным и комфортным жильем жителей Камчатского края»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 (далее –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оглашение).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23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. В случае отказа банка, признанного победителем отбора, от заключения Соглашения, результаты отбора в отношении данного банка аннулируются.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24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. Участие банков в реализации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 xml:space="preserve">регионального проекта «Поддержка молодых семей при приобретении (строительстве) жилья в Камчатском крае» государственной программы Камчатского края «Обеспечение доступным и комфортным жильем жителей Камчатского края»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осуществляется на безвозмездной основе. 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en-US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 xml:space="preserve">25.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 xml:space="preserve">Оплата услуг банка по открытию и ведению счетов, предусмотренных для обслуживания средств социальных выплат, производится молодыми семьями – участниками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>регионального проекта «Поддержка молодых семей при приобретении (строительстве) жилья в Камчатском крае» государственной программы Камчатского края «Обеспечение доступным и комфортным жильем жителей Камчатского края» самостоятельно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 w:eastAsia="zh-CN"/>
        </w:rPr>
        <w:t>.</w:t>
      </w:r>
      <w:r>
        <w:br w:type="page"/>
      </w:r>
    </w:p>
    <w:p>
      <w:pPr>
        <w:pStyle w:val="Normal"/>
        <w:keepNext w:val="false"/>
        <w:keepLines w:val="false"/>
        <w:widowControl w:val="false"/>
        <w:tabs>
          <w:tab w:val="clear" w:pos="708"/>
          <w:tab w:val="left" w:pos="8222" w:leader="none"/>
        </w:tabs>
        <w:overflowPunct w:val="false"/>
        <w:bidi w:val="0"/>
        <w:snapToGrid w:val="true"/>
        <w:spacing w:lineRule="auto" w:line="240" w:before="0" w:after="0"/>
        <w:ind w:hanging="0" w:left="4840" w:right="-2"/>
        <w:jc w:val="both"/>
        <w:textAlignment w:val="auto"/>
        <w:rPr>
          <w:rFonts w:ascii="Times New Roman" w:hAnsi="Times New Roman" w:cs="Times New Roman"/>
          <w:sz w:val="28"/>
          <w:lang w:val="ru-RU" w:eastAsia="en-US"/>
        </w:rPr>
      </w:pPr>
      <w:r>
        <w:rPr>
          <w:rFonts w:cs="Times New Roman" w:ascii="Times New Roman" w:hAnsi="Times New Roman"/>
          <w:sz w:val="28"/>
        </w:rPr>
        <w:t>Приложение</w:t>
      </w:r>
      <w:r>
        <w:rPr>
          <w:rFonts w:cs="Times New Roman" w:ascii="Times New Roman" w:hAnsi="Times New Roman"/>
          <w:sz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</w:rPr>
        <w:t xml:space="preserve">к </w:t>
      </w:r>
      <w:r>
        <w:rPr>
          <w:rFonts w:cs="Times New Roman" w:ascii="Times New Roman" w:hAnsi="Times New Roman"/>
          <w:sz w:val="28"/>
          <w:lang w:val="ru-RU" w:eastAsia="en-US"/>
        </w:rPr>
        <w:t>Порядку проведения отбора банков для участия в реализации мероприятия по обеспечению жильем молодых семей регионального проекта «Поддержка молодых семей при приобретении (строительстве) жилья в Камчатском крае» государственной программы Камчатского края «Обеспечение доступным и комфортным жильем жителей Камчатского края»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708"/>
          <w:tab w:val="left" w:pos="8222" w:leader="none"/>
        </w:tabs>
        <w:overflowPunct w:val="false"/>
        <w:bidi w:val="0"/>
        <w:snapToGrid w:val="true"/>
        <w:spacing w:lineRule="auto" w:line="240" w:before="0" w:after="0"/>
        <w:ind w:hanging="0" w:left="4840" w:right="-2"/>
        <w:textAlignment w:val="auto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right"/>
        <w:rPr>
          <w:rFonts w:ascii="Times New Roman" w:hAnsi="Times New Roman" w:eastAsia="Times New Roman" w:cs="Times New Roman"/>
          <w:b w:val="false"/>
          <w:bCs w:val="false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Форма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right"/>
        <w:rPr>
          <w:rFonts w:ascii="Times New Roman" w:hAnsi="Times New Roman" w:eastAsia="Times New Roman" w:cs="Times New Roman"/>
          <w:b w:val="false"/>
          <w:bCs w:val="false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 w:eastAsia="ru-RU"/>
        </w:rPr>
        <w:t>(на бланке банка)</w:t>
      </w:r>
    </w:p>
    <w:p>
      <w:pPr>
        <w:pStyle w:val="Normal"/>
        <w:widowControl w:val="false"/>
        <w:overflowPunct w:val="true"/>
        <w:spacing w:lineRule="auto" w:line="240" w:before="0" w:after="0"/>
        <w:ind w:firstLine="658" w:right="27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Заявка </w:t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cs="Times New Roman" w:ascii="Times New Roman" w:hAnsi="Times New Roman"/>
          <w:sz w:val="28"/>
          <w:szCs w:val="24"/>
        </w:rPr>
        <w:t>на участие в отборе банков</w:t>
      </w:r>
      <w:r>
        <w:rPr>
          <w:rFonts w:cs="Times New Roman" w:ascii="Times New Roman" w:hAnsi="Times New Roman"/>
          <w:sz w:val="28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en-US"/>
        </w:rPr>
        <w:t>для участия в реализации мероприятия по обеспечению жильем молодых семей регионального проекта «Поддержка молодых семей при приобретении (строительстве) жилья в Камчатском крае» государственной программы Камчатского края «Обеспечение доступным и комфортным жильем жителей Камчатского края»</w:t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widowControl w:val="false"/>
        <w:spacing w:lineRule="exact" w:line="220" w:before="0" w:after="0"/>
        <w:ind w:left="4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(полное наименование банка)</w:t>
      </w:r>
    </w:p>
    <w:p>
      <w:pPr>
        <w:pStyle w:val="Normal"/>
        <w:widowControl w:val="false"/>
        <w:spacing w:lineRule="exact" w:line="280" w:before="0" w:after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>в лице</w:t>
      </w:r>
      <w:r>
        <w:rPr>
          <w:rFonts w:cs="Times New Roman" w:ascii="Times New Roman" w:hAnsi="Times New Roman"/>
          <w:sz w:val="28"/>
          <w:szCs w:val="28"/>
          <w:u w:val="none"/>
          <w:lang w:val="ru-RU"/>
        </w:rPr>
        <w:t xml:space="preserve"> ___</w:t>
      </w:r>
      <w:r>
        <w:rPr>
          <w:rFonts w:cs="Times New Roman" w:ascii="Times New Roman" w:hAnsi="Times New Roman"/>
          <w:sz w:val="28"/>
          <w:szCs w:val="28"/>
          <w:u w:val="none"/>
        </w:rPr>
        <w:t>_</w:t>
      </w:r>
      <w:r>
        <w:rPr>
          <w:rFonts w:cs="Times New Roman" w:ascii="Times New Roman" w:hAnsi="Times New Roman"/>
          <w:sz w:val="28"/>
          <w:szCs w:val="28"/>
          <w:u w:val="none"/>
          <w:lang w:val="ru-RU"/>
        </w:rPr>
        <w:t>___</w:t>
      </w:r>
      <w:r>
        <w:rPr>
          <w:rFonts w:cs="Times New Roman" w:ascii="Times New Roman" w:hAnsi="Times New Roman"/>
          <w:sz w:val="28"/>
          <w:szCs w:val="28"/>
          <w:u w:val="none"/>
        </w:rPr>
        <w:t>_______________________________________________________</w:t>
      </w:r>
    </w:p>
    <w:p>
      <w:pPr>
        <w:pStyle w:val="Normal"/>
        <w:widowControl w:val="false"/>
        <w:spacing w:lineRule="exact" w:line="280" w:before="0"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 xml:space="preserve">(должность, Ф.И.О </w:t>
      </w:r>
      <w:r>
        <w:rPr>
          <w:rFonts w:cs="Times New Roman" w:ascii="Times New Roman" w:hAnsi="Times New Roman"/>
          <w:sz w:val="20"/>
          <w:szCs w:val="28"/>
        </w:rPr>
        <w:t>(при наличии)</w:t>
      </w:r>
      <w:r>
        <w:rPr>
          <w:rFonts w:cs="Times New Roman" w:ascii="Times New Roman" w:hAnsi="Times New Roman"/>
          <w:sz w:val="20"/>
          <w:szCs w:val="28"/>
        </w:rPr>
        <w:t>. руководителя или уполномоченного лица)</w:t>
      </w:r>
    </w:p>
    <w:p>
      <w:pPr>
        <w:pStyle w:val="Normal"/>
        <w:widowControl w:val="false"/>
        <w:tabs>
          <w:tab w:val="clear" w:pos="708"/>
          <w:tab w:val="left" w:pos="1001" w:leader="underscore"/>
        </w:tabs>
        <w:spacing w:lineRule="exact" w:line="32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сообщает о намерении участвовать в отборе на условиях, установленных Порядком </w:t>
      </w:r>
      <w:r>
        <w:rPr>
          <w:rFonts w:cs="Times New Roman" w:ascii="Times New Roman" w:hAnsi="Times New Roman"/>
          <w:sz w:val="28"/>
          <w:szCs w:val="28"/>
          <w:lang w:val="ru-RU" w:eastAsia="en-US"/>
        </w:rPr>
        <w:t>проведения отбора банков для участия в реализации мероприятия по обеспечению жильем молодых семей регионального проекта «Поддержка молодых семей при приобретении (строительстве) жилья в Камчатском крае» государственной программы Камчатского края «Обеспечение доступным и комфортным жильем жителей Камчатского края»</w:t>
      </w:r>
      <w:r>
        <w:rPr>
          <w:rFonts w:cs="Times New Roman" w:ascii="Times New Roman" w:hAnsi="Times New Roman"/>
          <w:sz w:val="28"/>
          <w:szCs w:val="28"/>
        </w:rPr>
        <w:t>, направляет настоящую заявку и предлагает оказать услуги по открытию и обслуживанию банковских счетов для физического лица – одного из супругов молодой семьи – получателя социальной выплаты на приобретение жилого помещения или создание объекта индивидуального жилищного строительства за счет бюджетных средств.</w:t>
      </w:r>
    </w:p>
    <w:p>
      <w:pPr>
        <w:pStyle w:val="Normal"/>
        <w:widowControl w:val="false"/>
        <w:spacing w:lineRule="auto" w:line="240" w:before="0" w:after="24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Настоящей заявкой подтверждаем, что в отношении 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left="40"/>
        <w:contextualSpacing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(полное наименование банка)</w:t>
      </w:r>
    </w:p>
    <w:p>
      <w:pPr>
        <w:pStyle w:val="Normal"/>
        <w:widowControl w:val="false"/>
        <w:spacing w:lineRule="exact" w:line="317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проводятся процедуры ликвидации, банкротства, деятельность организации не приостановлена, а также, что за последний отчетный год у банка отсутствует задолженность по уплате налоговых платежей перед бюджетами всех уровней, банк выполняет обязательные нормативы, установленные Центральным банком Российской Федерации.</w:t>
      </w:r>
    </w:p>
    <w:p>
      <w:pPr>
        <w:pStyle w:val="Normal"/>
        <w:widowControl w:val="false"/>
        <w:spacing w:lineRule="auto" w:line="240" w:before="0" w:after="24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если банк будет признан прошедшим отбор мы берем на себя обязательство заключить соглашение о взаимодействии с органами местного самоуправления муниципальных образований в Камчатском крае, в течение срока, установленного Порядком </w:t>
      </w:r>
      <w:r>
        <w:rPr>
          <w:rFonts w:cs="Times New Roman" w:ascii="Times New Roman" w:hAnsi="Times New Roman"/>
          <w:sz w:val="28"/>
        </w:rPr>
        <w:t>проведения отбора банков для участия в реализации подпрограммы 6 «Обеспечение жильем молодых семей» государственной программы Камчатского края «Обеспечение доступным и комфортным жильем жителей Камчатского края»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Информацию по вопросам проведения отбора просим направлять Уполномоченному лицу 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8" w:left="141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(контактная информация уполномоченного лица)</w:t>
      </w:r>
    </w:p>
    <w:p>
      <w:pPr>
        <w:pStyle w:val="Normal"/>
        <w:widowControl w:val="false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Адрес для направления к</w:t>
      </w:r>
      <w:r>
        <w:rPr>
          <w:rFonts w:cs="Times New Roman" w:ascii="Times New Roman" w:hAnsi="Times New Roman"/>
          <w:sz w:val="28"/>
          <w:szCs w:val="28"/>
        </w:rPr>
        <w:t>орреспонденци</w:t>
      </w:r>
      <w:r>
        <w:rPr>
          <w:rFonts w:cs="Times New Roman" w:ascii="Times New Roman" w:hAnsi="Times New Roman"/>
          <w:sz w:val="28"/>
          <w:szCs w:val="28"/>
          <w:lang w:val="ru-RU"/>
        </w:rPr>
        <w:t>и: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</w:t>
      </w:r>
      <w:r>
        <w:rPr>
          <w:rFonts w:cs="Times New Roman" w:ascii="Times New Roman" w:hAnsi="Times New Roman"/>
          <w:sz w:val="28"/>
          <w:szCs w:val="28"/>
        </w:rPr>
        <w:t>____________________</w:t>
        <w:br/>
        <w:t>____________________________________________________________________.</w:t>
      </w:r>
    </w:p>
    <w:p>
      <w:pPr>
        <w:pStyle w:val="Normal"/>
        <w:widowControl w:val="false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заявке прилага</w:t>
      </w:r>
      <w:r>
        <w:rPr>
          <w:rFonts w:cs="Times New Roman" w:ascii="Times New Roman" w:hAnsi="Times New Roman"/>
          <w:sz w:val="28"/>
          <w:szCs w:val="28"/>
          <w:lang w:val="ru-RU"/>
        </w:rPr>
        <w:t>ются</w:t>
      </w:r>
      <w:r>
        <w:rPr>
          <w:rFonts w:cs="Times New Roman" w:ascii="Times New Roman" w:hAnsi="Times New Roman"/>
          <w:sz w:val="28"/>
          <w:szCs w:val="28"/>
        </w:rPr>
        <w:t xml:space="preserve"> следующие документы: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  <w:lang w:val="ru-RU"/>
        </w:rPr>
        <w:t>_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  <w:lang w:val="ru-RU"/>
        </w:rPr>
        <w:t>_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  <w:lang w:val="ru-RU"/>
        </w:rPr>
        <w:t>_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  <w:lang w:val="ru-RU"/>
        </w:rPr>
        <w:t>_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widowControl w:val="false"/>
        <w:numPr>
          <w:ilvl w:val="0"/>
          <w:numId w:val="2"/>
        </w:numPr>
        <w:spacing w:lineRule="exact" w:line="320" w:before="0" w:after="0"/>
        <w:ind w:hanging="0"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>
      <w:pPr>
        <w:pStyle w:val="Normal"/>
        <w:widowControl w:val="false"/>
        <w:spacing w:lineRule="exact" w:line="32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32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32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___</w:t>
      </w:r>
      <w:r>
        <w:rPr>
          <w:rFonts w:cs="Times New Roman" w:ascii="Times New Roman" w:hAnsi="Times New Roman"/>
          <w:sz w:val="28"/>
          <w:szCs w:val="28"/>
          <w:lang w:val="ru-RU"/>
        </w:rPr>
        <w:t>___</w:t>
      </w:r>
      <w:r>
        <w:rPr>
          <w:rFonts w:cs="Times New Roman" w:ascii="Times New Roman" w:hAnsi="Times New Roman"/>
          <w:sz w:val="28"/>
          <w:szCs w:val="28"/>
        </w:rPr>
        <w:t>_____________/ __</w:t>
      </w:r>
      <w:r>
        <w:rPr>
          <w:rFonts w:cs="Times New Roman" w:ascii="Times New Roman" w:hAnsi="Times New Roman"/>
          <w:sz w:val="28"/>
          <w:szCs w:val="28"/>
          <w:lang w:val="ru-RU"/>
        </w:rPr>
        <w:t>______</w:t>
      </w:r>
      <w:r>
        <w:rPr>
          <w:rFonts w:cs="Times New Roman" w:ascii="Times New Roman" w:hAnsi="Times New Roman"/>
          <w:sz w:val="28"/>
          <w:szCs w:val="28"/>
        </w:rPr>
        <w:t>___________________________/</w:t>
      </w:r>
    </w:p>
    <w:p>
      <w:pPr>
        <w:pStyle w:val="Normal"/>
        <w:widowControl w:val="false"/>
        <w:spacing w:lineRule="exact" w:line="220" w:before="0" w:after="0"/>
        <w:ind w:firstLine="708" w:left="1416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(подпись) </w:t>
      </w:r>
      <w:r>
        <w:rPr>
          <w:rFonts w:eastAsia="Times New Roman" w:cs="Times New Roman" w:ascii="Times New Roman" w:hAnsi="Times New Roman"/>
          <w:lang w:val="ru-RU"/>
        </w:rPr>
        <w:tab/>
        <w:tab/>
        <w:tab/>
        <w:tab/>
        <w:tab/>
      </w:r>
      <w:r>
        <w:rPr>
          <w:rFonts w:eastAsia="Times New Roman" w:cs="Times New Roman" w:ascii="Times New Roman" w:hAnsi="Times New Roman"/>
        </w:rPr>
        <w:t xml:space="preserve">(Ф.И.О. </w:t>
      </w:r>
      <w:r>
        <w:rPr>
          <w:rFonts w:eastAsia="Times New Roman" w:cs="Times New Roman" w:ascii="Times New Roman" w:hAnsi="Times New Roman"/>
        </w:rPr>
        <w:t>(при наличии</w:t>
      </w:r>
      <w:r>
        <w:rPr>
          <w:rFonts w:eastAsia="Times New Roman" w:cs="Times New Roman" w:ascii="Times New Roman" w:hAnsi="Times New Roman"/>
        </w:rPr>
        <w:t>)</w:t>
      </w:r>
    </w:p>
    <w:p>
      <w:pPr>
        <w:pStyle w:val="Normal"/>
        <w:widowControl w:val="false"/>
        <w:spacing w:lineRule="exact" w:line="220" w:before="0" w:after="0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М.П. </w:t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cs="Times New Roman" w:ascii="Times New Roman" w:hAnsi="Times New Roman"/>
          <w:sz w:val="28"/>
          <w:szCs w:val="24"/>
        </w:rPr>
        <w:t>«__» _____________20</w:t>
      </w:r>
      <w:r>
        <w:rPr>
          <w:rFonts w:cs="Times New Roman" w:ascii="Times New Roman" w:hAnsi="Times New Roman"/>
          <w:sz w:val="28"/>
          <w:szCs w:val="24"/>
          <w:lang w:val="ru-RU"/>
        </w:rPr>
        <w:t xml:space="preserve">____ </w:t>
      </w:r>
    </w:p>
    <w:p>
      <w:pPr>
        <w:pStyle w:val="Normal"/>
        <w:widowControl w:val="false"/>
        <w:spacing w:lineRule="exact" w:line="220" w:before="0" w:after="0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</w:r>
      <w:bookmarkStart w:id="2" w:name="_GoBack"/>
      <w:bookmarkStart w:id="3" w:name="_GoBack"/>
      <w:bookmarkEnd w:id="3"/>
    </w:p>
    <w:sectPr>
      <w:headerReference w:type="default" r:id="rId3"/>
      <w:headerReference w:type="first" r:id="rId4"/>
      <w:type w:val="nextPage"/>
      <w:pgSz w:w="11906" w:h="16838"/>
      <w:pgMar w:left="1417" w:right="850" w:gutter="0" w:header="48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NewRomanPSMT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rPr>
        <w:sz w:val="28"/>
        <w:szCs w:val="28"/>
        <w:rFonts w:ascii="Times New Roman" w:hAnsi="Times New Roman"/>
      </w:rPr>
    </w:r>
    <w:r>
      <w:rPr>
        <w:rFonts w:ascii="Times New Roman" w:hAnsi="Times New Roman"/>
        <w:sz w:val="28"/>
        <w:szCs w:val="28"/>
      </w:rPr>
    </w:r>
    <w:r>
      <w:rPr>
        <w:sz w:val="28"/>
        <w:szCs w:val="28"/>
        <w:rFonts w:ascii="Times New Roman" w:hAnsi="Times New Roman"/>
      </w:rPr>
      <w:fldChar w:fldCharType="separate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  <w:r>
      <w:rPr>
        <w:sz w:val="28"/>
        <w:szCs w:val="28"/>
        <w:rFonts w:ascii="Times New Roman" w:hAnsi="Times New Roman"/>
      </w:rPr>
      <w:fldChar w:fldCharType="end"/>
    </w:r>
    <w:sdt>
      <w:sdtPr>
        <w:id w:val="-1"/>
      </w:sdtPr>
      <w:sdtContent>
        <w:r>
          <w:rPr/>
          <w:t>PAGE   \* MERGEFORMAT4</w:t>
        </w:r>
      </w:sdtContent>
    </w:sdt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2"/>
      <w:jc w:val="center"/>
      <w:rPr/>
    </w:pPr>
    <w:r>
      <w:rPr/>
    </w:r>
  </w:p>
  <w:p>
    <w:pPr>
      <w:pStyle w:val="1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4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semiHidden="0" w:qFormat="1"/>
    <w:lsdException w:name="heading 5" w:uiPriority="9" w:semiHidden="0" w:qFormat="1"/>
    <w:lsdException w:name="heading 6" w:uiPriority="9" w:semiHidden="0" w:qFormat="1"/>
    <w:lsdException w:name="heading 7" w:uiPriority="9" w:semiHidden="0" w:qFormat="1"/>
    <w:lsdException w:name="heading 8" w:uiPriority="9" w:semiHidden="0" w:qFormat="1"/>
    <w:lsdException w:name="heading 9" w:uiPriority="9" w:semiHidden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qFormat="1"/>
    <w:lsdException w:name="toc 2" w:uiPriority="39" w:semiHidden="0" w:qFormat="1"/>
    <w:lsdException w:name="toc 3" w:uiPriority="39" w:semiHidden="0" w:qFormat="1"/>
    <w:lsdException w:name="toc 4" w:uiPriority="39" w:semiHidden="0" w:qFormat="1"/>
    <w:lsdException w:name="toc 5" w:uiPriority="39" w:semiHidden="0" w:qFormat="1"/>
    <w:lsdException w:name="toc 6" w:uiPriority="39" w:semiHidden="0" w:qFormat="1"/>
    <w:lsdException w:name="toc 7" w:uiPriority="39" w:semiHidden="0" w:qFormat="1"/>
    <w:lsdException w:name="toc 8" w:uiPriority="39" w:semiHidden="0" w:qFormat="1"/>
    <w:lsdException w:name="toc 9" w:uiPriority="39" w:semiHidden="0" w:qFormat="1"/>
    <w:lsdException w:name="Normal Indent" w:uiPriority="99"/>
    <w:lsdException w:name="footnote text" w:uiPriority="99" w:qFormat="1"/>
    <w:lsdException w:name="annotation text" w:uiPriority="99"/>
    <w:lsdException w:name="header" w:uiPriority="99" w:semiHidden="0" w:qFormat="1"/>
    <w:lsdException w:name="footer" w:uiPriority="99" w:semiHidden="0" w:unhideWhenUsed="0" w:qFormat="1"/>
    <w:lsdException w:name="index heading" w:uiPriority="99"/>
    <w:lsdException w:name="caption" w:uiPriority="35" w:qFormat="1"/>
    <w:lsdException w:name="table of figures" w:uiPriority="99" w:semiHidden="0" w:qFormat="1"/>
    <w:lsdException w:name="envelope address" w:uiPriority="99"/>
    <w:lsdException w:name="envelope return" w:uiPriority="99"/>
    <w:lsdException w:name="footnote reference" w:uiPriority="99" w:semiHidden="0" w:qFormat="1"/>
    <w:lsdException w:name="annotation reference" w:uiPriority="99"/>
    <w:lsdException w:name="line number" w:uiPriority="99"/>
    <w:lsdException w:name="page number" w:uiPriority="0" w:semiHidden="0" w:unhideWhenUsed="0" w:qFormat="1"/>
    <w:lsdException w:name="endnote reference" w:uiPriority="99" w:qFormat="1"/>
    <w:lsdException w:name="endnote text" w:uiPriority="99" w:qFormat="1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 w:qFormat="1"/>
    <w:lsdException w:name="E-mail Signature" w:uiPriority="99"/>
    <w:lsdException w:name="Normal (Web)" w:uiPriority="99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 w:qFormat="1"/>
    <w:lsdException w:name="Table Theme" w:uiPriority="99"/>
    <w:lsdException w:name="No Spacing" w:uiPriority="1" w:semiHidden="0" w:unhideWhenUsed="0" w:qFormat="1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6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qFormat/>
    <w:rPr>
      <w:color w:themeColor="hyperlink" w:val="0563C1"/>
      <w:u w:val="single"/>
      <w14:textFill>
        <w14:solidFill>
          <w14:schemeClr w14:val="hlink"/>
        </w14:solidFill>
      </w14:textFill>
    </w:rPr>
  </w:style>
  <w:style w:type="character" w:styleId="Pagenumber">
    <w:name w:val="page number"/>
    <w:basedOn w:val="DefaultParagraphFont"/>
    <w:uiPriority w:val="0"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8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Style12" w:customStyle="1">
    <w:name w:val="Текст Знак"/>
    <w:basedOn w:val="DefaultParagraphFont"/>
    <w:link w:val="PlainText"/>
    <w:uiPriority w:val="99"/>
    <w:semiHidden/>
    <w:qFormat/>
    <w:rPr>
      <w:rFonts w:ascii="Calibri" w:hAnsi="Calibri" w:eastAsia="Calibri" w:cs="Times New Roman"/>
      <w:szCs w:val="21"/>
    </w:rPr>
  </w:style>
  <w:style w:type="character" w:styleId="Style13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Pr/>
  </w:style>
  <w:style w:type="character" w:styleId="Fontstyle01" w:customStyle="1">
    <w:name w:val="fontstyle01"/>
    <w:basedOn w:val="DefaultParagraphFont"/>
    <w:uiPriority w:val="0"/>
    <w:qFormat/>
    <w:rPr>
      <w:rFonts w:ascii="TimesNewRomanPSMT" w:hAnsi="TimesNewRomanPSMT"/>
      <w:color w:val="000000"/>
      <w:sz w:val="28"/>
      <w:szCs w:val="28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Style12"/>
    <w:uiPriority w:val="99"/>
    <w:semiHidden/>
    <w:unhideWhenUsed/>
    <w:qFormat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>
      <w:spacing w:lineRule="auto" w:line="240" w:before="0" w:after="0"/>
    </w:pPr>
    <w:rPr>
      <w:sz w:val="20"/>
    </w:rPr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5B9BD5"/>
      <w:sz w:val="18"/>
      <w:szCs w:val="18"/>
      <w14:textFill>
        <w14:solidFill>
          <w14:schemeClr w14:val="accent1"/>
        </w14:solidFill>
      </w14:textFill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lineRule="auto" w:line="240"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left="1984"/>
    </w:pPr>
    <w:rPr/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left="1134"/>
    </w:pPr>
    <w:rPr/>
  </w:style>
  <w:style w:type="paragraph" w:styleId="Title">
    <w:name w:val="Title"/>
    <w:basedOn w:val="Normal"/>
    <w:next w:val="Normal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Footer">
    <w:name w:val="Footer"/>
    <w:basedOn w:val="Normal"/>
    <w:link w:val="Style13"/>
    <w:uiPriority w:val="99"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NormalWeb">
    <w:name w:val="Normal (Web)"/>
    <w:uiPriority w:val="99"/>
    <w:semiHidden/>
    <w:unhideWhenUsed/>
    <w:qFormat/>
    <w:pPr>
      <w:widowControl/>
      <w:bidi w:val="0"/>
      <w:spacing w:beforeAutospacing="1" w:afterAutospacing="1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-SA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0"/>
      <w:szCs w:val="20"/>
      <w:lang w:val="ru-RU" w:eastAsia="ru-RU" w:bidi="ar-SA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" w:customStyle="1">
    <w:name w:val="Заголовок оглавления1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0"/>
      <w:szCs w:val="20"/>
      <w:lang w:val="ru-RU" w:eastAsia="ru-RU" w:bidi="ar-SA"/>
    </w:rPr>
  </w:style>
  <w:style w:type="paragraph" w:styleId="12" w:customStyle="1">
    <w:name w:val="Верхний колонтитул1"/>
    <w:basedOn w:val="Normal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1" w:customStyle="1">
    <w:name w:val="ConsPlusNormal1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22" w:customStyle="1">
    <w:name w:val="Основной текст (2)"/>
    <w:basedOn w:val="Normal"/>
    <w:uiPriority w:val="0"/>
    <w:qFormat/>
    <w:pPr>
      <w:widowControl w:val="false"/>
      <w:shd w:val="clear" w:color="auto" w:fill="FFFFFF"/>
      <w:spacing w:lineRule="exact" w:line="322" w:before="0" w:after="0"/>
      <w:jc w:val="center"/>
    </w:pPr>
    <w:rPr>
      <w:sz w:val="28"/>
      <w:szCs w:val="28"/>
    </w:rPr>
  </w:style>
  <w:style w:type="paragraph" w:styleId="ConsPlusNormal" w:customStyle="1">
    <w:name w:val="ConsPlusNormal"/>
    <w:uiPriority w:val="0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91" w:customStyle="1">
    <w:name w:val="Основной текст (9)"/>
    <w:basedOn w:val="Normal"/>
    <w:uiPriority w:val="0"/>
    <w:qFormat/>
    <w:pPr>
      <w:widowControl w:val="false"/>
      <w:shd w:val="clear" w:color="auto" w:fill="FFFFFF"/>
      <w:spacing w:lineRule="atLeast" w:line="0" w:before="300" w:after="60"/>
      <w:jc w:val="both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ConsPlusNormal2" w:customStyle="1">
    <w:name w:val="       ConsPlusNormal"/>
    <w:uiPriority w:val="99"/>
    <w:unhideWhenUsed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hi-IN"/>
    </w:rPr>
  </w:style>
  <w:style w:type="table" w:default="1" w:styleId="1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7">
    <w:name w:val="Table Grid"/>
    <w:basedOn w:val="12"/>
    <w:uiPriority w:val="3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8">
    <w:name w:val="Table Grid Light"/>
    <w:basedOn w:val="12"/>
    <w:uiPriority w:val="59"/>
    <w:qFormat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9">
    <w:name w:val="Таблица простая 11"/>
    <w:basedOn w:val="12"/>
    <w:uiPriority w:val="59"/>
    <w:qFormat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1F1F1" w:themeFill="text1" w:themeFillTint="d"/>
      </w:tcPr>
    </w:tblStylePr>
    <w:tblStylePr w:type="band1Horz">
      <w:tblPr/>
      <w:tcPr>
        <w:shd w:val="clear" w:color="F1F1F1" w:fill="F1F1F1" w:themeFill="text1" w:themeFillTint="d"/>
      </w:tcPr>
    </w:tblStylePr>
  </w:style>
  <w:style w:type="table" w:customStyle="1" w:styleId="60">
    <w:name w:val="Таблица простая 21"/>
    <w:basedOn w:val="12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1">
    <w:name w:val="Таблица простая 31"/>
    <w:basedOn w:val="12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1F1F1" w:themeFill="text1" w:themeFillTint="d"/>
      </w:tcPr>
    </w:tblStylePr>
    <w:tblStylePr w:type="band1Horz">
      <w:rPr>
        <w:sz w:val="22"/>
      </w:rPr>
      <w:tblPr/>
      <w:tcPr>
        <w:shd w:val="clear" w:color="F1F1F1" w:fill="F1F1F1" w:themeFill="text1" w:themeFillTint="d"/>
      </w:tcPr>
    </w:tblStylePr>
  </w:style>
  <w:style w:type="table" w:customStyle="1" w:styleId="62">
    <w:name w:val="Таблица простая 41"/>
    <w:basedOn w:val="12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1F1F1" w:themeFill="text1" w:themeFillTint="d"/>
      </w:tcPr>
    </w:tblStylePr>
    <w:tblStylePr w:type="band1Horz">
      <w:rPr>
        <w:sz w:val="22"/>
      </w:rPr>
      <w:tblPr/>
      <w:tcPr>
        <w:shd w:val="clear" w:color="F1F1F1" w:fill="F1F1F1" w:themeFill="text1" w:themeFillTint="d"/>
      </w:tcPr>
    </w:tblStylePr>
  </w:style>
  <w:style w:type="table" w:customStyle="1" w:styleId="63">
    <w:name w:val="Таблица простая 51"/>
    <w:basedOn w:val="12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1F1F1" w:themeFill="text1" w:themeFillTint="d"/>
      </w:tcPr>
    </w:tblStylePr>
    <w:tblStylePr w:type="band1Horz">
      <w:rPr>
        <w:sz w:val="22"/>
      </w:rPr>
      <w:tblPr/>
      <w:tcPr>
        <w:shd w:val="clear" w:color="F1F1F1" w:fill="F1F1F1" w:themeFill="text1" w:themeFillTint="d"/>
      </w:tcPr>
    </w:tblStylePr>
  </w:style>
  <w:style w:type="table" w:customStyle="1" w:styleId="64">
    <w:name w:val="Таблица-сетка 1 светлая1"/>
    <w:basedOn w:val="12"/>
    <w:uiPriority w:val="99"/>
    <w:qFormat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96969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79797" w:themeColor="text1" w:sz="4" w:space="0"/>
          <w:left w:val="single" w:color="979797" w:themeColor="text1" w:sz="4" w:space="0"/>
          <w:bottom w:val="single" w:color="979797" w:themeColor="text1" w:sz="4" w:space="0"/>
          <w:right w:val="single" w:color="979797" w:themeColor="text1" w:sz="4" w:space="0"/>
        </w:tcBorders>
      </w:tcPr>
    </w:tblStylePr>
  </w:style>
  <w:style w:type="table" w:customStyle="1" w:styleId="65">
    <w:name w:val="Grid Table 1 Light - Accent 1"/>
    <w:basedOn w:val="12"/>
    <w:uiPriority w:val="99"/>
    <w:qFormat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F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66">
    <w:name w:val="Grid Table 1 Light - Accent 2"/>
    <w:basedOn w:val="12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F4B3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67">
    <w:name w:val="Grid Table 1 Light - Accent 3"/>
    <w:basedOn w:val="12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68">
    <w:name w:val="Grid Table 1 Light - Accent 4"/>
    <w:basedOn w:val="12"/>
    <w:uiPriority w:val="99"/>
    <w:qFormat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DA69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7" w:themeColor="accent4" w:sz="4" w:space="0"/>
          <w:left w:val="single" w:color="FFE597" w:themeColor="accent4" w:sz="4" w:space="0"/>
          <w:bottom w:val="single" w:color="FFE597" w:themeColor="accent4" w:sz="4" w:space="0"/>
          <w:right w:val="single" w:color="FFE597" w:themeColor="accent4" w:sz="4" w:space="0"/>
        </w:tcBorders>
      </w:tcPr>
    </w:tblStylePr>
  </w:style>
  <w:style w:type="table" w:customStyle="1" w:styleId="69">
    <w:name w:val="Grid Table 1 Light - Accent 5"/>
    <w:basedOn w:val="12"/>
    <w:uiPriority w:val="99"/>
    <w:qFormat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6E7" w:themeColor="accent5" w:sz="4" w:space="0"/>
          <w:left w:val="single" w:color="B3C6E7" w:themeColor="accent5" w:sz="4" w:space="0"/>
          <w:bottom w:val="single" w:color="B3C6E7" w:themeColor="accent5" w:sz="4" w:space="0"/>
          <w:right w:val="single" w:color="B3C6E7" w:themeColor="accent5" w:sz="4" w:space="0"/>
        </w:tcBorders>
      </w:tcPr>
    </w:tblStylePr>
  </w:style>
  <w:style w:type="table" w:customStyle="1" w:styleId="70">
    <w:name w:val="Grid Table 1 Light - Accent 6"/>
    <w:basedOn w:val="12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71">
    <w:name w:val="Таблица-сетка 21"/>
    <w:basedOn w:val="12"/>
    <w:uiPriority w:val="99"/>
    <w:qFormat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696969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96969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ACACA" w:themeFill="text1" w:themeFillTint="34"/>
      </w:tcPr>
    </w:tblStylePr>
    <w:tblStylePr w:type="band1Horz">
      <w:rPr>
        <w:sz w:val="22"/>
      </w:rPr>
      <w:tblPr/>
      <w:tcPr>
        <w:shd w:val="clear" w:color="CACACA" w:fill="CACACA" w:themeFill="text1" w:themeFillTint="34"/>
      </w:tcPr>
    </w:tblStylePr>
  </w:style>
  <w:style w:type="table" w:customStyle="1" w:styleId="72">
    <w:name w:val="Grid Table 2 - Accent 1"/>
    <w:basedOn w:val="12"/>
    <w:uiPriority w:val="99"/>
    <w:qFormat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68A3D8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8A3D8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73">
    <w:name w:val="Grid Table 2 - Accent 2"/>
    <w:basedOn w:val="12"/>
    <w:uiPriority w:val="99"/>
    <w:qFormat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F4B285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285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74">
    <w:name w:val="Grid Table 2 - Accent 3"/>
    <w:basedOn w:val="12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A5A5A5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75">
    <w:name w:val="Grid Table 2 - Accent 4"/>
    <w:basedOn w:val="12"/>
    <w:uiPriority w:val="99"/>
    <w:qFormat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FFD864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4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EF2CA" w:fill="FEF2CA" w:themeFill="accent4" w:themeFillTint="34"/>
      </w:tcPr>
    </w:tblStylePr>
    <w:tblStylePr w:type="band1Horz">
      <w:rPr>
        <w:sz w:val="22"/>
      </w:rPr>
      <w:tblPr/>
      <w:tcPr>
        <w:shd w:val="clear" w:color="FEF2CA" w:fill="FEF2CA" w:themeFill="accent4" w:themeFillTint="34"/>
      </w:tcPr>
    </w:tblStylePr>
  </w:style>
  <w:style w:type="table" w:customStyle="1" w:styleId="76">
    <w:name w:val="Grid Table 2 - Accent 5"/>
    <w:basedOn w:val="12"/>
    <w:uiPriority w:val="99"/>
    <w:qFormat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2" w:fill="D8E2F2" w:themeFill="accent5" w:themeFillTint="34"/>
      </w:tcPr>
    </w:tblStylePr>
    <w:tblStylePr w:type="band1Horz">
      <w:rPr>
        <w:sz w:val="22"/>
      </w:rPr>
      <w:tblPr/>
      <w:tcPr>
        <w:shd w:val="clear" w:color="D8E2F2" w:fill="D8E2F2" w:themeFill="accent5" w:themeFillTint="34"/>
      </w:tcPr>
    </w:tblStylePr>
  </w:style>
  <w:style w:type="table" w:customStyle="1" w:styleId="77">
    <w:name w:val="Grid Table 2 - Accent 6"/>
    <w:basedOn w:val="12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78">
    <w:name w:val="Таблица-сетка 31"/>
    <w:basedOn w:val="12"/>
    <w:uiPriority w:val="99"/>
    <w:qFormat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ACACA" w:themeFill="text1" w:themeFillTint="34"/>
      </w:tcPr>
    </w:tblStylePr>
    <w:tblStylePr w:type="band1Horz">
      <w:rPr>
        <w:sz w:val="22"/>
      </w:rPr>
      <w:tblPr/>
      <w:tcPr>
        <w:shd w:val="clear" w:color="CACACA" w:fill="CACACA" w:themeFill="text1" w:themeFillTint="34"/>
      </w:tcPr>
    </w:tblStylePr>
  </w:style>
  <w:style w:type="table" w:customStyle="1" w:styleId="79">
    <w:name w:val="Grid Table 3 - Accent 1"/>
    <w:basedOn w:val="12"/>
    <w:uiPriority w:val="99"/>
    <w:qFormat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80">
    <w:name w:val="Grid Table 3 - Accent 2"/>
    <w:basedOn w:val="12"/>
    <w:uiPriority w:val="99"/>
    <w:qFormat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81">
    <w:name w:val="Grid Table 3 - Accent 3"/>
    <w:basedOn w:val="12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82">
    <w:name w:val="Grid Table 3 - Accent 4"/>
    <w:basedOn w:val="12"/>
    <w:uiPriority w:val="99"/>
    <w:qFormat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EF2CA" w:fill="FEF2CA" w:themeFill="accent4" w:themeFillTint="34"/>
      </w:tcPr>
    </w:tblStylePr>
    <w:tblStylePr w:type="band1Horz">
      <w:rPr>
        <w:sz w:val="22"/>
      </w:rPr>
      <w:tblPr/>
      <w:tcPr>
        <w:shd w:val="clear" w:color="FEF2CA" w:fill="FEF2CA" w:themeFill="accent4" w:themeFillTint="34"/>
      </w:tcPr>
    </w:tblStylePr>
  </w:style>
  <w:style w:type="table" w:customStyle="1" w:styleId="83">
    <w:name w:val="Grid Table 3 - Accent 5"/>
    <w:basedOn w:val="12"/>
    <w:uiPriority w:val="99"/>
    <w:qFormat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2" w:fill="D8E2F2" w:themeFill="accent5" w:themeFillTint="34"/>
      </w:tcPr>
    </w:tblStylePr>
    <w:tblStylePr w:type="band1Horz">
      <w:rPr>
        <w:sz w:val="22"/>
      </w:rPr>
      <w:tblPr/>
      <w:tcPr>
        <w:shd w:val="clear" w:color="D8E2F2" w:fill="D8E2F2" w:themeFill="accent5" w:themeFillTint="34"/>
      </w:tcPr>
    </w:tblStylePr>
  </w:style>
  <w:style w:type="table" w:customStyle="1" w:styleId="84">
    <w:name w:val="Grid Table 3 - Accent 6"/>
    <w:basedOn w:val="12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85">
    <w:name w:val="Таблица-сетка 41"/>
    <w:basedOn w:val="12"/>
    <w:uiPriority w:val="59"/>
    <w:qFormat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ACACA" w:themeFill="text1" w:themeFillTint="34"/>
      </w:tcPr>
    </w:tblStylePr>
    <w:tblStylePr w:type="band1Horz">
      <w:rPr>
        <w:sz w:val="22"/>
      </w:rPr>
      <w:tblPr/>
      <w:tcPr>
        <w:shd w:val="clear" w:color="CACACA" w:fill="CACACA" w:themeFill="text1" w:themeFillTint="34"/>
      </w:tcPr>
    </w:tblStylePr>
  </w:style>
  <w:style w:type="table" w:customStyle="1" w:styleId="86">
    <w:name w:val="Grid Table 4 - Accent 1"/>
    <w:basedOn w:val="12"/>
    <w:uiPriority w:val="59"/>
    <w:qFormat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8A3D8" w:themeColor="accent1" w:sz="4" w:space="0"/>
          <w:left w:val="single" w:color="68A3D8" w:themeColor="accent1" w:sz="4" w:space="0"/>
          <w:bottom w:val="single" w:color="68A3D8" w:themeColor="accent1" w:sz="4" w:space="0"/>
          <w:right w:val="single" w:color="68A3D8" w:themeColor="accent1" w:sz="4" w:space="0"/>
        </w:tcBorders>
        <w:shd w:val="clear" w:color="68A3D8" w:fill="68A3D8" w:themeFill="accent1" w:themeFillTint="ea"/>
      </w:tcPr>
    </w:tblStylePr>
    <w:tblStylePr w:type="lastRow">
      <w:rPr>
        <w:b/>
      </w:rPr>
      <w:tblPr/>
      <w:tcPr>
        <w:tcBorders>
          <w:top w:val="single" w:color="68A3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87">
    <w:name w:val="Grid Table 4 - Accent 2"/>
    <w:basedOn w:val="12"/>
    <w:uiPriority w:val="5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285" w:themeColor="accent2" w:sz="4" w:space="0"/>
          <w:left w:val="single" w:color="F4B285" w:themeColor="accent2" w:sz="4" w:space="0"/>
          <w:bottom w:val="single" w:color="F4B285" w:themeColor="accent2" w:sz="4" w:space="0"/>
          <w:right w:val="single" w:color="F4B285" w:themeColor="accent2" w:sz="4" w:space="0"/>
        </w:tcBorders>
        <w:shd w:val="clear" w:color="F4B285" w:fill="F4B285" w:themeFill="accent2" w:themeFillTint="97"/>
      </w:tcPr>
    </w:tblStylePr>
    <w:tblStylePr w:type="lastRow">
      <w:rPr>
        <w:b/>
      </w:rPr>
      <w:tblPr/>
      <w:tcPr>
        <w:tcBorders>
          <w:top w:val="single" w:color="F4B28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88">
    <w:name w:val="Grid Table 4 - Accent 3"/>
    <w:basedOn w:val="12"/>
    <w:uiPriority w:val="5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89">
    <w:name w:val="Grid Table 4 - Accent 4"/>
    <w:basedOn w:val="12"/>
    <w:uiPriority w:val="59"/>
    <w:qFormat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864" w:themeColor="accent4" w:sz="4" w:space="0"/>
          <w:left w:val="single" w:color="FFD864" w:themeColor="accent4" w:sz="4" w:space="0"/>
          <w:bottom w:val="single" w:color="FFD864" w:themeColor="accent4" w:sz="4" w:space="0"/>
          <w:right w:val="single" w:color="FFD864" w:themeColor="accent4" w:sz="4" w:space="0"/>
        </w:tcBorders>
        <w:shd w:val="clear" w:color="FFD864" w:fill="FFD864" w:themeFill="accent4" w:themeFillTint="9a"/>
      </w:tcPr>
    </w:tblStylePr>
    <w:tblStylePr w:type="lastRow">
      <w:rPr>
        <w:b/>
      </w:rPr>
      <w:tblPr/>
      <w:tcPr>
        <w:tcBorders>
          <w:top w:val="single" w:color="FFD864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EF2CA" w:fill="FEF2CA" w:themeFill="accent4" w:themeFillTint="34"/>
      </w:tcPr>
    </w:tblStylePr>
    <w:tblStylePr w:type="band1Horz">
      <w:rPr>
        <w:sz w:val="22"/>
      </w:rPr>
      <w:tblPr/>
      <w:tcPr>
        <w:shd w:val="clear" w:color="FEF2CA" w:fill="FEF2CA" w:themeFill="accent4" w:themeFillTint="34"/>
      </w:tcPr>
    </w:tblStylePr>
  </w:style>
  <w:style w:type="table" w:customStyle="1" w:styleId="90">
    <w:name w:val="Grid Table 4 - Accent 5"/>
    <w:basedOn w:val="12"/>
    <w:uiPriority w:val="59"/>
    <w:qFormat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2" w:fill="D8E2F2" w:themeFill="accent5" w:themeFillTint="34"/>
      </w:tcPr>
    </w:tblStylePr>
    <w:tblStylePr w:type="band1Horz">
      <w:rPr>
        <w:sz w:val="22"/>
      </w:rPr>
      <w:tblPr/>
      <w:tcPr>
        <w:shd w:val="clear" w:color="D8E2F2" w:fill="D8E2F2" w:themeFill="accent5" w:themeFillTint="34"/>
      </w:tcPr>
    </w:tblStylePr>
  </w:style>
  <w:style w:type="table" w:customStyle="1" w:styleId="91">
    <w:name w:val="Grid Table 4 - Accent 6"/>
    <w:basedOn w:val="12"/>
    <w:uiPriority w:val="5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92">
    <w:name w:val="Таблица-сетка 5 темная1"/>
    <w:basedOn w:val="1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98989" w:themeFill="text1" w:themeFillTint="75"/>
      </w:tcPr>
    </w:tblStylePr>
    <w:tblStylePr w:type="band1Horz">
      <w:tblPr/>
      <w:tcPr>
        <w:shd w:val="clear" w:color="898989" w:fill="898989" w:themeFill="text1" w:themeFillTint="75"/>
      </w:tcPr>
    </w:tblStylePr>
  </w:style>
  <w:style w:type="table" w:customStyle="1" w:styleId="93">
    <w:name w:val="Grid Table 5 Dark- Accent 1"/>
    <w:basedOn w:val="1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1EB" w:fill="B3D1EB" w:themeFill="accent1" w:themeFillTint="75"/>
      </w:tcPr>
    </w:tblStylePr>
    <w:tblStylePr w:type="band1Horz">
      <w:tblPr/>
      <w:tcPr>
        <w:shd w:val="clear" w:color="B3D1EB" w:fill="B3D1EB" w:themeFill="accent1" w:themeFillTint="75"/>
      </w:tcPr>
    </w:tblStylePr>
  </w:style>
  <w:style w:type="table" w:customStyle="1" w:styleId="94">
    <w:name w:val="Grid Table 5 Dark - Accent 2"/>
    <w:basedOn w:val="1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95">
    <w:name w:val="Grid Table 5 Dark - Accent 3"/>
    <w:basedOn w:val="1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96">
    <w:name w:val="Grid Table 5 Dark- Accent 4"/>
    <w:basedOn w:val="1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EE289" w:fill="FEE289" w:themeFill="accent4" w:themeFillTint="75"/>
      </w:tcPr>
    </w:tblStylePr>
    <w:tblStylePr w:type="band1Horz">
      <w:tblPr/>
      <w:tcPr>
        <w:shd w:val="clear" w:color="FEE289" w:fill="FEE289" w:themeFill="accent4" w:themeFillTint="75"/>
      </w:tcPr>
    </w:tblStylePr>
  </w:style>
  <w:style w:type="table" w:customStyle="1" w:styleId="97">
    <w:name w:val="Grid Table 5 Dark - Accent 5"/>
    <w:basedOn w:val="1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3" w:fill="A9BEE3" w:themeFill="accent5" w:themeFillTint="75"/>
      </w:tcPr>
    </w:tblStylePr>
    <w:tblStylePr w:type="band1Horz">
      <w:tblPr/>
      <w:tcPr>
        <w:shd w:val="clear" w:color="A9BEE3" w:fill="A9BEE3" w:themeFill="accent5" w:themeFillTint="75"/>
      </w:tcPr>
    </w:tblStylePr>
  </w:style>
  <w:style w:type="table" w:customStyle="1" w:styleId="98">
    <w:name w:val="Grid Table 5 Dark - Accent 6"/>
    <w:basedOn w:val="1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99">
    <w:name w:val="Таблица-сетка 6 цветная1"/>
    <w:basedOn w:val="12"/>
    <w:uiPriority w:val="99"/>
    <w:qFormat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7E7E7E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ACACA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ACACA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00">
    <w:name w:val="Grid Table 6 Colorful - Accent 1"/>
    <w:basedOn w:val="12"/>
    <w:uiPriority w:val="99"/>
    <w:qFormat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themeColor="accent1" w:themeTint="80"/>
      </w:rPr>
      <w:tblPr/>
      <w:tcPr>
        <w:tcBorders>
          <w:bottom w:val="single" w:color="ACCCE9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101">
    <w:name w:val="Grid Table 6 Colorful - Accent 2"/>
    <w:basedOn w:val="12"/>
    <w:uiPriority w:val="99"/>
    <w:qFormat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themeColor="accent2" w:themeTint="96"/>
      </w:rPr>
      <w:tblPr/>
      <w:tcPr>
        <w:tcBorders>
          <w:bottom w:val="single" w:color="F4B285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102">
    <w:name w:val="Grid Table 6 Colorful - Accent 3"/>
    <w:basedOn w:val="12"/>
    <w:uiPriority w:val="99"/>
    <w:qFormat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103">
    <w:name w:val="Grid Table 6 Colorful - Accent 4"/>
    <w:basedOn w:val="12"/>
    <w:uiPriority w:val="99"/>
    <w:qFormat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themeColor="accent4" w:themeTint="99"/>
      </w:rPr>
      <w:tblPr/>
      <w:tcPr>
        <w:tcBorders>
          <w:bottom w:val="single" w:color="FFD864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FEF2CA" w:fill="FEF2CA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FEF2CA" w:fill="FEF2CA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104">
    <w:name w:val="Grid Table 6 Colorful - Accent 5"/>
    <w:basedOn w:val="12"/>
    <w:uiPriority w:val="99"/>
    <w:qFormat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4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8E2F2" w:fill="D8E2F2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8E2F2" w:fill="D8E2F2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105">
    <w:name w:val="Grid Table 6 Colorful - Accent 6"/>
    <w:basedOn w:val="12"/>
    <w:uiPriority w:val="99"/>
    <w:qFormat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106">
    <w:name w:val="Таблица-сетка 7 цветная1"/>
    <w:basedOn w:val="12"/>
    <w:uiPriority w:val="99"/>
    <w:qFormat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7E7E7E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7E7E7E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7E7E7E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1F1F1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1F1F1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07">
    <w:name w:val="Grid Table 7 Colorful - Accent 1"/>
    <w:basedOn w:val="12"/>
    <w:uiPriority w:val="99"/>
    <w:qFormat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ACCCE9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ACCCE9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ACCCE9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ACCCE9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108">
    <w:name w:val="Grid Table 7 Colorful - Accent 2"/>
    <w:basedOn w:val="12"/>
    <w:uiPriority w:val="99"/>
    <w:qFormat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F4B285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F4B285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F4B28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F4B285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109">
    <w:name w:val="Grid Table 7 Colorful - Accent 3"/>
    <w:basedOn w:val="12"/>
    <w:uiPriority w:val="99"/>
    <w:qFormat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A5A5A5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110">
    <w:name w:val="Grid Table 7 Colorful - Accent 4"/>
    <w:basedOn w:val="12"/>
    <w:uiPriority w:val="99"/>
    <w:qFormat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FFD864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FFD864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FFD864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FFD864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fill="FEF2CA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FEF2CA" w:fill="FEF2CA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111">
    <w:name w:val="Grid Table 7 Colorful - Accent 5"/>
    <w:basedOn w:val="12"/>
    <w:uiPriority w:val="99"/>
    <w:qFormat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95AFDD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95AFDD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95AFDD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fill="D8E2F2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8E2F2" w:fill="D8E2F2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112">
    <w:name w:val="Grid Table 7 Colorful - Accent 6"/>
    <w:basedOn w:val="12"/>
    <w:uiPriority w:val="99"/>
    <w:qFormat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ADD394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ADD394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113">
    <w:name w:val="Список-таблица 1 светлая1"/>
    <w:basedOn w:val="12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EBEBE" w:themeFill="text1" w:themeFillTint="40"/>
      </w:tcPr>
    </w:tblStylePr>
    <w:tblStylePr w:type="band1Horz">
      <w:tblPr/>
      <w:tcPr>
        <w:shd w:val="clear" w:color="BEBEBE" w:fill="BEBEBE" w:themeFill="text1" w:themeFillTint="40"/>
      </w:tcPr>
    </w:tblStylePr>
  </w:style>
  <w:style w:type="table" w:customStyle="1" w:styleId="114">
    <w:name w:val="List Table 1 Light - Accent 1"/>
    <w:basedOn w:val="12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115">
    <w:name w:val="List Table 1 Light - Accent 2"/>
    <w:basedOn w:val="12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116">
    <w:name w:val="List Table 1 Light - Accent 3"/>
    <w:basedOn w:val="12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117">
    <w:name w:val="List Table 1 Light - Accent 4"/>
    <w:basedOn w:val="12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E" w:fill="FFEFBE" w:themeFill="accent4" w:themeFillTint="40"/>
      </w:tcPr>
    </w:tblStylePr>
    <w:tblStylePr w:type="band1Horz">
      <w:tblPr/>
      <w:tcPr>
        <w:shd w:val="clear" w:color="FFEFBE" w:fill="FFEFBE" w:themeFill="accent4" w:themeFillTint="40"/>
      </w:tcPr>
    </w:tblStylePr>
  </w:style>
  <w:style w:type="table" w:customStyle="1" w:styleId="118">
    <w:name w:val="List Table 1 Light - Accent 5"/>
    <w:basedOn w:val="12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0DBF0" w:fill="D0DBF0" w:themeFill="accent5" w:themeFillTint="40"/>
      </w:tcPr>
    </w:tblStylePr>
    <w:tblStylePr w:type="band1Horz">
      <w:tblPr/>
      <w:tcPr>
        <w:shd w:val="clear" w:color="D0DBF0" w:fill="D0DBF0" w:themeFill="accent5" w:themeFillTint="40"/>
      </w:tcPr>
    </w:tblStylePr>
  </w:style>
  <w:style w:type="table" w:customStyle="1" w:styleId="119">
    <w:name w:val="List Table 1 Light - Accent 6"/>
    <w:basedOn w:val="12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120">
    <w:name w:val="Список-таблица 21"/>
    <w:basedOn w:val="12"/>
    <w:uiPriority w:val="99"/>
    <w:qFormat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E6E6E" w:themeColor="text1" w:sz="4" w:space="0"/>
          <w:left w:val="nil"/>
          <w:bottom w:val="single" w:color="6E6E6E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6E6E6E" w:themeColor="text1" w:sz="4" w:space="0"/>
          <w:left w:val="nil"/>
          <w:bottom w:val="single" w:color="6E6E6E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EBEBE" w:themeFill="text1" w:themeFillTint="40"/>
      </w:tcPr>
    </w:tblStylePr>
    <w:tblStylePr w:type="band1Horz">
      <w:rPr>
        <w:sz w:val="22"/>
      </w:rPr>
      <w:tblPr/>
      <w:tcPr>
        <w:shd w:val="clear" w:color="BEBEBE" w:fill="BEBEBE" w:themeFill="text1" w:themeFillTint="40"/>
      </w:tcPr>
    </w:tblStylePr>
  </w:style>
  <w:style w:type="table" w:customStyle="1" w:styleId="121">
    <w:name w:val="List Table 2 - Accent 1"/>
    <w:basedOn w:val="12"/>
    <w:uiPriority w:val="99"/>
    <w:qFormat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il"/>
          <w:bottom w:val="single" w:color="A2C6E7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il"/>
          <w:bottom w:val="single" w:color="A2C6E7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122">
    <w:name w:val="List Table 2 - Accent 2"/>
    <w:basedOn w:val="12"/>
    <w:uiPriority w:val="99"/>
    <w:qFormat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il"/>
          <w:bottom w:val="single" w:color="F4B58A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il"/>
          <w:bottom w:val="single" w:color="F4B58A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123">
    <w:name w:val="List Table 2 - Accent 3"/>
    <w:basedOn w:val="12"/>
    <w:uiPriority w:val="99"/>
    <w:qFormat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il"/>
          <w:bottom w:val="single" w:color="CCCCCC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il"/>
          <w:bottom w:val="single" w:color="CCCCCC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124">
    <w:name w:val="List Table 2 - Accent 4"/>
    <w:basedOn w:val="12"/>
    <w:uiPriority w:val="99"/>
    <w:qFormat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B6E" w:themeColor="accent4" w:sz="4" w:space="0"/>
          <w:left w:val="nil"/>
          <w:bottom w:val="single" w:color="FFDB6E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FDB6E" w:themeColor="accent4" w:sz="4" w:space="0"/>
          <w:left w:val="nil"/>
          <w:bottom w:val="single" w:color="FFDB6E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E" w:fill="FFEFBE" w:themeFill="accent4" w:themeFillTint="40"/>
      </w:tcPr>
    </w:tblStylePr>
    <w:tblStylePr w:type="band1Horz">
      <w:rPr>
        <w:sz w:val="22"/>
      </w:rPr>
      <w:tblPr/>
      <w:tcPr>
        <w:shd w:val="clear" w:color="FFEFBE" w:fill="FFEFBE" w:themeFill="accent4" w:themeFillTint="40"/>
      </w:tcPr>
    </w:tblStylePr>
  </w:style>
  <w:style w:type="table" w:customStyle="1" w:styleId="125">
    <w:name w:val="List Table 2 - Accent 5"/>
    <w:basedOn w:val="12"/>
    <w:uiPriority w:val="99"/>
    <w:qFormat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il"/>
          <w:bottom w:val="single" w:color="95AFDD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il"/>
          <w:bottom w:val="single" w:color="95AFDD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0DBF0" w:fill="D0DBF0" w:themeFill="accent5" w:themeFillTint="40"/>
      </w:tcPr>
    </w:tblStylePr>
    <w:tblStylePr w:type="band1Horz">
      <w:rPr>
        <w:sz w:val="22"/>
      </w:rPr>
      <w:tblPr/>
      <w:tcPr>
        <w:shd w:val="clear" w:color="D0DBF0" w:fill="D0DBF0" w:themeFill="accent5" w:themeFillTint="40"/>
      </w:tcPr>
    </w:tblStylePr>
  </w:style>
  <w:style w:type="table" w:customStyle="1" w:styleId="126">
    <w:name w:val="List Table 2 - Accent 6"/>
    <w:basedOn w:val="12"/>
    <w:uiPriority w:val="99"/>
    <w:qFormat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il"/>
          <w:bottom w:val="single" w:color="ADD394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il"/>
          <w:bottom w:val="single" w:color="ADD394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127">
    <w:name w:val="Список-таблица 31"/>
    <w:basedOn w:val="1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8">
    <w:name w:val="List Table 3 - Accent 1"/>
    <w:basedOn w:val="12"/>
    <w:uiPriority w:val="99"/>
    <w:qFormat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9">
    <w:name w:val="List Table 3 - Accent 2"/>
    <w:basedOn w:val="12"/>
    <w:uiPriority w:val="99"/>
    <w:qFormat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285" w:fill="F4B28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285" w:themeColor="accent2" w:sz="4" w:space="0"/>
          <w:right w:val="single" w:color="F4B28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285" w:themeColor="accent2" w:sz="4" w:space="0"/>
          <w:bottom w:val="single" w:color="F4B285" w:themeColor="accent2" w:sz="4" w:space="0"/>
        </w:tcBorders>
      </w:tcPr>
    </w:tblStylePr>
  </w:style>
  <w:style w:type="table" w:customStyle="1" w:styleId="130">
    <w:name w:val="List Table 3 - Accent 3"/>
    <w:basedOn w:val="12"/>
    <w:uiPriority w:val="99"/>
    <w:qFormat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131">
    <w:name w:val="List Table 3 - Accent 4"/>
    <w:basedOn w:val="12"/>
    <w:uiPriority w:val="99"/>
    <w:qFormat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4" w:fill="FFD864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4" w:themeColor="accent4" w:sz="4" w:space="0"/>
          <w:right w:val="single" w:color="FFD864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4" w:themeColor="accent4" w:sz="4" w:space="0"/>
          <w:bottom w:val="single" w:color="FFD864" w:themeColor="accent4" w:sz="4" w:space="0"/>
        </w:tcBorders>
      </w:tcPr>
    </w:tblStylePr>
  </w:style>
  <w:style w:type="table" w:customStyle="1" w:styleId="132">
    <w:name w:val="List Table 3 - Accent 5"/>
    <w:basedOn w:val="12"/>
    <w:uiPriority w:val="99"/>
    <w:qFormat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8EA9DB" w:fill="8E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EA9DB" w:themeColor="accent5" w:sz="4" w:space="0"/>
          <w:right w:val="single" w:color="8E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EA9DB" w:themeColor="accent5" w:sz="4" w:space="0"/>
          <w:bottom w:val="single" w:color="8EA9DB" w:themeColor="accent5" w:sz="4" w:space="0"/>
        </w:tcBorders>
      </w:tcPr>
    </w:tblStylePr>
  </w:style>
  <w:style w:type="table" w:customStyle="1" w:styleId="133">
    <w:name w:val="List Table 3 - Accent 6"/>
    <w:basedOn w:val="12"/>
    <w:uiPriority w:val="99"/>
    <w:qFormat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134">
    <w:name w:val="Список-таблица 41"/>
    <w:basedOn w:val="1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EBEBE" w:themeFill="text1" w:themeFillTint="40"/>
      </w:tcPr>
    </w:tblStylePr>
    <w:tblStylePr w:type="band1Horz">
      <w:rPr>
        <w:sz w:val="22"/>
      </w:rPr>
      <w:tblPr/>
      <w:tcPr>
        <w:shd w:val="clear" w:color="BEBEBE" w:fill="BEBEBE" w:themeFill="text1" w:themeFillTint="40"/>
      </w:tcPr>
    </w:tblStylePr>
  </w:style>
  <w:style w:type="table" w:customStyle="1" w:styleId="135">
    <w:name w:val="List Table 4 - Accent 1"/>
    <w:basedOn w:val="12"/>
    <w:uiPriority w:val="99"/>
    <w:qFormat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136">
    <w:name w:val="List Table 4 - Accent 2"/>
    <w:basedOn w:val="12"/>
    <w:uiPriority w:val="9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137">
    <w:name w:val="List Table 4 - Accent 3"/>
    <w:basedOn w:val="12"/>
    <w:uiPriority w:val="9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138">
    <w:name w:val="List Table 4 - Accent 4"/>
    <w:basedOn w:val="12"/>
    <w:uiPriority w:val="99"/>
    <w:qFormat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E" w:fill="FFEFBE" w:themeFill="accent4" w:themeFillTint="40"/>
      </w:tcPr>
    </w:tblStylePr>
    <w:tblStylePr w:type="band1Horz">
      <w:rPr>
        <w:sz w:val="22"/>
      </w:rPr>
      <w:tblPr/>
      <w:tcPr>
        <w:shd w:val="clear" w:color="FFEFBE" w:fill="FFEFBE" w:themeFill="accent4" w:themeFillTint="40"/>
      </w:tcPr>
    </w:tblStylePr>
  </w:style>
  <w:style w:type="table" w:customStyle="1" w:styleId="139">
    <w:name w:val="List Table 4 - Accent 5"/>
    <w:basedOn w:val="12"/>
    <w:uiPriority w:val="99"/>
    <w:qFormat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0DBF0" w:fill="D0DBF0" w:themeFill="accent5" w:themeFillTint="40"/>
      </w:tcPr>
    </w:tblStylePr>
    <w:tblStylePr w:type="band1Horz">
      <w:rPr>
        <w:sz w:val="22"/>
      </w:rPr>
      <w:tblPr/>
      <w:tcPr>
        <w:shd w:val="clear" w:color="D0DBF0" w:fill="D0DBF0" w:themeFill="accent5" w:themeFillTint="40"/>
      </w:tcPr>
    </w:tblStylePr>
  </w:style>
  <w:style w:type="table" w:customStyle="1" w:styleId="140">
    <w:name w:val="List Table 4 - Accent 6"/>
    <w:basedOn w:val="12"/>
    <w:uiPriority w:val="9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141">
    <w:name w:val="Список-таблица 5 темная1"/>
    <w:basedOn w:val="12"/>
    <w:uiPriority w:val="99"/>
    <w:qFormat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E7E7E" w:themeColor="text1" w:sz="32" w:space="0"/>
          <w:bottom w:val="single" w:color="FFFFFF" w:themeColor="light1" w:sz="12" w:space="0"/>
        </w:tcBorders>
        <w:shd w:val="clear" w:color="7E7E7E" w:fill="7E7E7E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E7E7E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E7E7E" w:themeFill="text1" w:themeFillTint="80"/>
      </w:tcPr>
    </w:tblStylePr>
  </w:style>
  <w:style w:type="table" w:customStyle="1" w:styleId="142">
    <w:name w:val="List Table 5 Dark - Accent 1"/>
    <w:basedOn w:val="12"/>
    <w:uiPriority w:val="99"/>
    <w:qFormat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143">
    <w:name w:val="List Table 5 Dark - Accent 2"/>
    <w:basedOn w:val="12"/>
    <w:uiPriority w:val="99"/>
    <w:qFormat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4B285" w:themeColor="accent2" w:sz="32" w:space="0"/>
          <w:bottom w:val="single" w:color="FFFFFF" w:themeColor="light1" w:sz="12" w:space="0"/>
        </w:tcBorders>
        <w:shd w:val="clear" w:color="F4B285" w:fill="F4B28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28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fill="F4B285" w:themeFill="accent2" w:themeFillTint="97"/>
      </w:tcPr>
    </w:tblStylePr>
  </w:style>
  <w:style w:type="table" w:customStyle="1" w:styleId="144">
    <w:name w:val="List Table 5 Dark - Accent 3"/>
    <w:basedOn w:val="12"/>
    <w:uiPriority w:val="99"/>
    <w:qFormat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145">
    <w:name w:val="List Table 5 Dark - Accent 4"/>
    <w:basedOn w:val="12"/>
    <w:uiPriority w:val="99"/>
    <w:qFormat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D864" w:themeColor="accent4" w:sz="32" w:space="0"/>
          <w:bottom w:val="single" w:color="FFFFFF" w:themeColor="light1" w:sz="12" w:space="0"/>
        </w:tcBorders>
        <w:shd w:val="clear" w:color="FFD864" w:fill="FFD864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4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fill="FFD864" w:themeFill="accent4" w:themeFillTint="9a"/>
      </w:tcPr>
    </w:tblStylePr>
  </w:style>
  <w:style w:type="table" w:customStyle="1" w:styleId="146">
    <w:name w:val="List Table 5 Dark - Accent 5"/>
    <w:basedOn w:val="12"/>
    <w:uiPriority w:val="99"/>
    <w:qFormat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EA9DB" w:themeColor="accent5" w:sz="32" w:space="0"/>
          <w:bottom w:val="single" w:color="FFFFFF" w:themeColor="light1" w:sz="12" w:space="0"/>
        </w:tcBorders>
        <w:shd w:val="clear" w:color="8EA9DB" w:fill="8E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E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E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fill="8E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fill="8E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fill="8EA9DB" w:themeFill="accent5" w:themeFillTint="9a"/>
      </w:tcPr>
    </w:tblStylePr>
  </w:style>
  <w:style w:type="table" w:customStyle="1" w:styleId="147">
    <w:name w:val="List Table 5 Dark - Accent 6"/>
    <w:basedOn w:val="12"/>
    <w:uiPriority w:val="99"/>
    <w:qFormat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148">
    <w:name w:val="Список-таблица 6 цветная1"/>
    <w:basedOn w:val="12"/>
    <w:uiPriority w:val="99"/>
    <w:qFormat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E7E7E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E7E7E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EBEBE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EBEBE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149">
    <w:name w:val="List Table 6 Colorful - Accent 1"/>
    <w:basedOn w:val="12"/>
    <w:uiPriority w:val="99"/>
    <w:qFormat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4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150">
    <w:name w:val="List Table 6 Colorful - Accent 2"/>
    <w:basedOn w:val="12"/>
    <w:uiPriority w:val="99"/>
    <w:qFormat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themeColor="accent2" w:themeTint="96"/>
      </w:rPr>
      <w:tblPr/>
      <w:tcPr>
        <w:tcBorders>
          <w:bottom w:val="single" w:color="F4B285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F4B285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151">
    <w:name w:val="List Table 6 Colorful - Accent 3"/>
    <w:basedOn w:val="12"/>
    <w:uiPriority w:val="99"/>
    <w:qFormat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9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152">
    <w:name w:val="List Table 6 Colorful - Accent 4"/>
    <w:basedOn w:val="12"/>
    <w:uiPriority w:val="99"/>
    <w:qFormat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themeColor="accent4" w:themeTint="99"/>
      </w:rPr>
      <w:tblPr/>
      <w:tcPr>
        <w:tcBorders>
          <w:bottom w:val="single" w:color="FFD864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FFD864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FFEFBE" w:fill="FFEFBE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FFEFBE" w:fill="FFEFBE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153">
    <w:name w:val="List Table 6 Colorful - Accent 5"/>
    <w:basedOn w:val="12"/>
    <w:uiPriority w:val="99"/>
    <w:qFormat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themeColor="accent5" w:themeTint="99"/>
      </w:rPr>
      <w:tblPr/>
      <w:tcPr>
        <w:tcBorders>
          <w:bottom w:val="single" w:color="8EA9DB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8EA9DB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0DBF0" w:fill="D0DB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0DBF0" w:fill="D0DB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154">
    <w:name w:val="List Table 6 Colorful - Accent 6"/>
    <w:basedOn w:val="12"/>
    <w:uiPriority w:val="99"/>
    <w:qFormat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9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155">
    <w:name w:val="Список-таблица 7 цветная1"/>
    <w:basedOn w:val="12"/>
    <w:uiPriority w:val="99"/>
    <w:qFormat/>
    <w:tblPr>
      <w:tblBorders>
        <w:right w:val="single" w:color="7E7E7E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7E7E7E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7E7E7E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7E7E7E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EBEBE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EBEBE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56">
    <w:name w:val="List Table 7 Colorful - Accent 1"/>
    <w:basedOn w:val="12"/>
    <w:uiPriority w:val="99"/>
    <w:qFormat/>
    <w:tblPr>
      <w:tblBorders>
        <w:right w:val="single" w:color="5B9BD5" w:themeColor="accent1" w:sz="4" w:space="0"/>
      </w:tblBorders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157">
    <w:name w:val="List Table 7 Colorful - Accent 2"/>
    <w:basedOn w:val="12"/>
    <w:uiPriority w:val="99"/>
    <w:qFormat/>
    <w:tblPr>
      <w:tblBorders>
        <w:right w:val="single" w:color="F4B285" w:themeColor="accent2" w:themeTint="97" w:sz="4" w:space="0"/>
      </w:tblBorders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F4B285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F4B285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F4B28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F4B285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158">
    <w:name w:val="List Table 7 Colorful - Accent 3"/>
    <w:basedOn w:val="12"/>
    <w:uiPriority w:val="99"/>
    <w:qFormat/>
    <w:tblPr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C9C9C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C9C9C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C9C9C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159">
    <w:name w:val="List Table 7 Colorful - Accent 4"/>
    <w:basedOn w:val="12"/>
    <w:uiPriority w:val="99"/>
    <w:qFormat/>
    <w:tblPr>
      <w:tblBorders>
        <w:right w:val="single" w:color="FFD864" w:themeColor="accent4" w:themeTint="9a" w:sz="4" w:space="0"/>
      </w:tblBorders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FFD864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FFD864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FFD864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FFD864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fill="FFEFBE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FFEFBE" w:fill="FFEFBE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160">
    <w:name w:val="List Table 7 Colorful - Accent 5"/>
    <w:basedOn w:val="12"/>
    <w:uiPriority w:val="99"/>
    <w:qFormat/>
    <w:tblPr>
      <w:tblBorders>
        <w:right w:val="single" w:color="8EA9DB" w:themeColor="accent5" w:themeTint="9a" w:sz="4" w:space="0"/>
      </w:tblBorders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8EA9DB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8EA9DB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8EA9DB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8EA9DB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fill="D0DB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0DBF0" w:fill="D0DB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161">
    <w:name w:val="List Table 7 Colorful - Accent 6"/>
    <w:basedOn w:val="12"/>
    <w:uiPriority w:val="99"/>
    <w:qFormat/>
    <w:tblPr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A9D08E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A9D08E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A9D08E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162">
    <w:name w:val="Lined - Accent"/>
    <w:basedOn w:val="12"/>
    <w:uiPriority w:val="99"/>
    <w:qFormat/>
    <w:rPr/>
    <w:tblStylePr w:type="firstRow">
      <w:rPr>
        <w:sz w:val="22"/>
      </w:rPr>
      <w:tblPr/>
      <w:tcPr>
        <w:shd w:val="clear" w:color="7E7E7E" w:fill="7E7E7E" w:themeFill="text1" w:themeFillTint="80"/>
      </w:tcPr>
    </w:tblStylePr>
    <w:tblStylePr w:type="lastRow">
      <w:rPr>
        <w:sz w:val="22"/>
      </w:rPr>
      <w:tblPr/>
      <w:tcPr>
        <w:shd w:val="clear" w:color="7E7E7E" w:fill="7E7E7E" w:themeFill="text1" w:themeFillTint="80"/>
      </w:tcPr>
    </w:tblStylePr>
    <w:tblStylePr w:type="firstCol">
      <w:rPr>
        <w:sz w:val="22"/>
      </w:rPr>
      <w:tblPr/>
      <w:tcPr>
        <w:shd w:val="clear" w:color="7E7E7E" w:fill="7E7E7E" w:themeFill="text1" w:themeFillTint="80"/>
      </w:tcPr>
    </w:tblStylePr>
    <w:tblStylePr w:type="lastCol">
      <w:rPr>
        <w:sz w:val="22"/>
      </w:rPr>
      <w:tblPr/>
      <w:tcPr>
        <w:shd w:val="clear" w:color="7E7E7E" w:fill="7E7E7E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1F1F1" w:fill="F1F1F1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1F1F1" w:fill="F1F1F1" w:themeFill="text1" w:themeFillTint="d"/>
      </w:tcPr>
    </w:tblStylePr>
  </w:style>
  <w:style w:type="table" w:customStyle="1" w:styleId="163">
    <w:name w:val="Lined - Accent 1"/>
    <w:basedOn w:val="12"/>
    <w:uiPriority w:val="99"/>
    <w:qFormat/>
    <w:rPr/>
    <w:tblStylePr w:type="firstRow">
      <w:rPr>
        <w:sz w:val="22"/>
      </w:rPr>
      <w:tblPr/>
      <w:tcPr>
        <w:shd w:val="clear" w:color="68A3D8" w:fill="68A3D8" w:themeFill="accent1" w:themeFillTint="ea"/>
      </w:tcPr>
    </w:tblStylePr>
    <w:tblStylePr w:type="lastRow">
      <w:rPr>
        <w:sz w:val="22"/>
      </w:rPr>
      <w:tblPr/>
      <w:tcPr>
        <w:shd w:val="clear" w:color="68A3D8" w:fill="68A3D8" w:themeFill="accent1" w:themeFillTint="ea"/>
      </w:tcPr>
    </w:tblStylePr>
    <w:tblStylePr w:type="firstCol">
      <w:rPr>
        <w:sz w:val="22"/>
      </w:rPr>
      <w:tblPr/>
      <w:tcPr>
        <w:shd w:val="clear" w:color="68A3D8" w:fill="68A3D8" w:themeFill="accent1" w:themeFillTint="ea"/>
      </w:tcPr>
    </w:tblStylePr>
    <w:tblStylePr w:type="lastCol">
      <w:rPr>
        <w:sz w:val="22"/>
      </w:rPr>
      <w:tblPr/>
      <w:tcPr>
        <w:shd w:val="clear" w:color="68A3D8" w:fill="68A3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164">
    <w:name w:val="Lined - Accent 2"/>
    <w:basedOn w:val="12"/>
    <w:uiPriority w:val="99"/>
    <w:qFormat/>
    <w:rPr/>
    <w:tblStylePr w:type="firstRow">
      <w:rPr>
        <w:sz w:val="22"/>
      </w:rPr>
      <w:tblPr/>
      <w:tcPr>
        <w:shd w:val="clear" w:color="F4B285" w:fill="F4B285" w:themeFill="accent2" w:themeFillTint="97"/>
      </w:tcPr>
    </w:tblStylePr>
    <w:tblStylePr w:type="lastRow">
      <w:rPr>
        <w:sz w:val="22"/>
      </w:rPr>
      <w:tblPr/>
      <w:tcPr>
        <w:shd w:val="clear" w:color="F4B285" w:fill="F4B285" w:themeFill="accent2" w:themeFillTint="97"/>
      </w:tcPr>
    </w:tblStylePr>
    <w:tblStylePr w:type="firstCol">
      <w:rPr>
        <w:sz w:val="22"/>
      </w:rPr>
      <w:tblPr/>
      <w:tcPr>
        <w:shd w:val="clear" w:color="F4B285" w:fill="F4B285" w:themeFill="accent2" w:themeFillTint="97"/>
      </w:tcPr>
    </w:tblStylePr>
    <w:tblStylePr w:type="lastCol">
      <w:rPr>
        <w:sz w:val="22"/>
      </w:rPr>
      <w:tblPr/>
      <w:tcPr>
        <w:shd w:val="clear" w:color="F4B285" w:fill="F4B28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165">
    <w:name w:val="Lined - Accent 3"/>
    <w:basedOn w:val="12"/>
    <w:uiPriority w:val="99"/>
    <w:qFormat/>
    <w:rPr/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166">
    <w:name w:val="Lined - Accent 4"/>
    <w:basedOn w:val="12"/>
    <w:uiPriority w:val="99"/>
    <w:qFormat/>
    <w:rPr/>
    <w:tblStylePr w:type="firstRow">
      <w:rPr>
        <w:sz w:val="22"/>
      </w:rPr>
      <w:tblPr/>
      <w:tcPr>
        <w:shd w:val="clear" w:color="FFD864" w:fill="FFD864" w:themeFill="accent4" w:themeFillTint="9a"/>
      </w:tcPr>
    </w:tblStylePr>
    <w:tblStylePr w:type="lastRow">
      <w:rPr>
        <w:sz w:val="22"/>
      </w:rPr>
      <w:tblPr/>
      <w:tcPr>
        <w:shd w:val="clear" w:color="FFD864" w:fill="FFD864" w:themeFill="accent4" w:themeFillTint="9a"/>
      </w:tcPr>
    </w:tblStylePr>
    <w:tblStylePr w:type="firstCol">
      <w:rPr>
        <w:sz w:val="22"/>
      </w:rPr>
      <w:tblPr/>
      <w:tcPr>
        <w:shd w:val="clear" w:color="FFD864" w:fill="FFD864" w:themeFill="accent4" w:themeFillTint="9a"/>
      </w:tcPr>
    </w:tblStylePr>
    <w:tblStylePr w:type="lastCol">
      <w:rPr>
        <w:sz w:val="22"/>
      </w:rPr>
      <w:tblPr/>
      <w:tcPr>
        <w:shd w:val="clear" w:color="FFD864" w:fill="FFD864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EF2CA" w:fill="FEF2CA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EF2CA" w:fill="FEF2CA" w:themeFill="accent4" w:themeFillTint="34"/>
      </w:tcPr>
    </w:tblStylePr>
  </w:style>
  <w:style w:type="table" w:customStyle="1" w:styleId="167">
    <w:name w:val="Lined - Accent 5"/>
    <w:basedOn w:val="12"/>
    <w:uiPriority w:val="99"/>
    <w:qFormat/>
    <w:rPr/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2" w:fill="D8E2F2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2" w:fill="D8E2F2" w:themeFill="accent5" w:themeFillTint="34"/>
      </w:tcPr>
    </w:tblStylePr>
  </w:style>
  <w:style w:type="table" w:customStyle="1" w:styleId="168">
    <w:name w:val="Lined - Accent 6"/>
    <w:basedOn w:val="12"/>
    <w:uiPriority w:val="99"/>
    <w:qFormat/>
    <w:rPr/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169">
    <w:name w:val="Bordered &amp; Lined - Accent"/>
    <w:basedOn w:val="12"/>
    <w:uiPriority w:val="99"/>
    <w:qFormat/>
    <w:rPr/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sz w:val="22"/>
      </w:rPr>
      <w:tblPr/>
      <w:tcPr>
        <w:shd w:val="clear" w:color="7E7E7E" w:fill="7E7E7E" w:themeFill="text1" w:themeFillTint="80"/>
      </w:tcPr>
    </w:tblStylePr>
    <w:tblStylePr w:type="lastRow">
      <w:rPr>
        <w:sz w:val="22"/>
      </w:rPr>
      <w:tblPr/>
      <w:tcPr>
        <w:shd w:val="clear" w:color="7E7E7E" w:fill="7E7E7E" w:themeFill="text1" w:themeFillTint="80"/>
      </w:tcPr>
    </w:tblStylePr>
    <w:tblStylePr w:type="firstCol">
      <w:rPr>
        <w:sz w:val="22"/>
      </w:rPr>
      <w:tblPr/>
      <w:tcPr>
        <w:shd w:val="clear" w:color="7E7E7E" w:fill="7E7E7E" w:themeFill="text1" w:themeFillTint="80"/>
      </w:tcPr>
    </w:tblStylePr>
    <w:tblStylePr w:type="lastCol">
      <w:rPr>
        <w:sz w:val="22"/>
      </w:rPr>
      <w:tblPr/>
      <w:tcPr>
        <w:shd w:val="clear" w:color="7E7E7E" w:fill="7E7E7E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1F1F1" w:fill="F1F1F1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1F1F1" w:fill="F1F1F1" w:themeFill="text1" w:themeFillTint="d"/>
      </w:tcPr>
    </w:tblStylePr>
  </w:style>
  <w:style w:type="table" w:customStyle="1" w:styleId="170">
    <w:name w:val="Bordered &amp; Lined - Accent 1"/>
    <w:basedOn w:val="12"/>
    <w:uiPriority w:val="99"/>
    <w:qFormat/>
    <w:rPr/>
    <w:tblPr>
      <w:tblBorders>
        <w:top w:val="single" w:color="245B8D" w:themeColor="accent1" w:sz="4" w:space="0"/>
        <w:left w:val="single" w:color="245B8D" w:themeColor="accent1" w:sz="4" w:space="0"/>
        <w:bottom w:val="single" w:color="245B8D" w:themeColor="accent1" w:sz="4" w:space="0"/>
        <w:right w:val="single" w:color="245B8D" w:themeColor="accent1" w:sz="4" w:space="0"/>
        <w:insideH w:val="single" w:color="245B8D" w:themeColor="accent1" w:sz="4" w:space="0"/>
        <w:insideV w:val="single" w:color="245B8D" w:themeColor="accent1" w:sz="4" w:space="0"/>
      </w:tblBorders>
    </w:tblPr>
    <w:tblStylePr w:type="firstRow">
      <w:rPr>
        <w:sz w:val="22"/>
      </w:rPr>
      <w:tblPr/>
      <w:tcPr>
        <w:shd w:val="clear" w:color="68A3D8" w:fill="68A3D8" w:themeFill="accent1" w:themeFillTint="ea"/>
      </w:tcPr>
    </w:tblStylePr>
    <w:tblStylePr w:type="lastRow">
      <w:rPr>
        <w:sz w:val="22"/>
      </w:rPr>
      <w:tblPr/>
      <w:tcPr>
        <w:shd w:val="clear" w:color="68A3D8" w:fill="68A3D8" w:themeFill="accent1" w:themeFillTint="ea"/>
      </w:tcPr>
    </w:tblStylePr>
    <w:tblStylePr w:type="firstCol">
      <w:rPr>
        <w:sz w:val="22"/>
      </w:rPr>
      <w:tblPr/>
      <w:tcPr>
        <w:shd w:val="clear" w:color="68A3D8" w:fill="68A3D8" w:themeFill="accent1" w:themeFillTint="ea"/>
      </w:tcPr>
    </w:tblStylePr>
    <w:tblStylePr w:type="lastCol">
      <w:rPr>
        <w:sz w:val="22"/>
      </w:rPr>
      <w:tblPr/>
      <w:tcPr>
        <w:shd w:val="clear" w:color="68A3D8" w:fill="68A3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171">
    <w:name w:val="Bordered &amp; Lined - Accent 2"/>
    <w:basedOn w:val="12"/>
    <w:uiPriority w:val="99"/>
    <w:qFormat/>
    <w:rPr/>
    <w:tblPr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sz w:val="22"/>
      </w:rPr>
      <w:tblPr/>
      <w:tcPr>
        <w:shd w:val="clear" w:color="F4B285" w:fill="F4B285" w:themeFill="accent2" w:themeFillTint="97"/>
      </w:tcPr>
    </w:tblStylePr>
    <w:tblStylePr w:type="lastRow">
      <w:rPr>
        <w:sz w:val="22"/>
      </w:rPr>
      <w:tblPr/>
      <w:tcPr>
        <w:shd w:val="clear" w:color="F4B285" w:fill="F4B285" w:themeFill="accent2" w:themeFillTint="97"/>
      </w:tcPr>
    </w:tblStylePr>
    <w:tblStylePr w:type="firstCol">
      <w:rPr>
        <w:sz w:val="22"/>
      </w:rPr>
      <w:tblPr/>
      <w:tcPr>
        <w:shd w:val="clear" w:color="F4B285" w:fill="F4B285" w:themeFill="accent2" w:themeFillTint="97"/>
      </w:tcPr>
    </w:tblStylePr>
    <w:tblStylePr w:type="lastCol">
      <w:rPr>
        <w:sz w:val="22"/>
      </w:rPr>
      <w:tblPr/>
      <w:tcPr>
        <w:shd w:val="clear" w:color="F4B285" w:fill="F4B28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172">
    <w:name w:val="Bordered &amp; Lined - Accent 3"/>
    <w:basedOn w:val="12"/>
    <w:uiPriority w:val="99"/>
    <w:qFormat/>
    <w:rPr/>
    <w:tblPr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173">
    <w:name w:val="Bordered &amp; Lined - Accent 4"/>
    <w:basedOn w:val="12"/>
    <w:uiPriority w:val="99"/>
    <w:qFormat/>
    <w:rPr/>
    <w:tblPr>
      <w:tblBorders>
        <w:top w:val="single" w:color="947000" w:themeColor="accent4" w:sz="4" w:space="0"/>
        <w:left w:val="single" w:color="947000" w:themeColor="accent4" w:sz="4" w:space="0"/>
        <w:bottom w:val="single" w:color="947000" w:themeColor="accent4" w:sz="4" w:space="0"/>
        <w:right w:val="single" w:color="947000" w:themeColor="accent4" w:sz="4" w:space="0"/>
        <w:insideH w:val="single" w:color="947000" w:themeColor="accent4" w:sz="4" w:space="0"/>
        <w:insideV w:val="single" w:color="947000" w:themeColor="accent4" w:sz="4" w:space="0"/>
      </w:tblBorders>
    </w:tblPr>
    <w:tblStylePr w:type="firstRow">
      <w:rPr>
        <w:sz w:val="22"/>
      </w:rPr>
      <w:tblPr/>
      <w:tcPr>
        <w:shd w:val="clear" w:color="FFD864" w:fill="FFD864" w:themeFill="accent4" w:themeFillTint="9a"/>
      </w:tcPr>
    </w:tblStylePr>
    <w:tblStylePr w:type="lastRow">
      <w:rPr>
        <w:sz w:val="22"/>
      </w:rPr>
      <w:tblPr/>
      <w:tcPr>
        <w:shd w:val="clear" w:color="FFD864" w:fill="FFD864" w:themeFill="accent4" w:themeFillTint="9a"/>
      </w:tcPr>
    </w:tblStylePr>
    <w:tblStylePr w:type="firstCol">
      <w:rPr>
        <w:sz w:val="22"/>
      </w:rPr>
      <w:tblPr/>
      <w:tcPr>
        <w:shd w:val="clear" w:color="FFD864" w:fill="FFD864" w:themeFill="accent4" w:themeFillTint="9a"/>
      </w:tcPr>
    </w:tblStylePr>
    <w:tblStylePr w:type="lastCol">
      <w:rPr>
        <w:sz w:val="22"/>
      </w:rPr>
      <w:tblPr/>
      <w:tcPr>
        <w:shd w:val="clear" w:color="FFD864" w:fill="FFD864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EF2CA" w:fill="FEF2CA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EF2CA" w:fill="FEF2CA" w:themeFill="accent4" w:themeFillTint="34"/>
      </w:tcPr>
    </w:tblStylePr>
  </w:style>
  <w:style w:type="table" w:customStyle="1" w:styleId="174">
    <w:name w:val="Bordered &amp; Lined - Accent 5"/>
    <w:basedOn w:val="12"/>
    <w:uiPriority w:val="99"/>
    <w:qFormat/>
    <w:rPr/>
    <w:tblPr>
      <w:tblBorders>
        <w:top w:val="single" w:color="244175" w:themeColor="accent5" w:sz="4" w:space="0"/>
        <w:left w:val="single" w:color="244175" w:themeColor="accent5" w:sz="4" w:space="0"/>
        <w:bottom w:val="single" w:color="244175" w:themeColor="accent5" w:sz="4" w:space="0"/>
        <w:right w:val="single" w:color="244175" w:themeColor="accent5" w:sz="4" w:space="0"/>
        <w:insideH w:val="single" w:color="244175" w:themeColor="accent5" w:sz="4" w:space="0"/>
        <w:insideV w:val="single" w:color="244175" w:themeColor="accent5" w:sz="4" w:space="0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2" w:fill="D8E2F2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2" w:fill="D8E2F2" w:themeFill="accent5" w:themeFillTint="34"/>
      </w:tcPr>
    </w:tblStylePr>
  </w:style>
  <w:style w:type="table" w:customStyle="1" w:styleId="175">
    <w:name w:val="Bordered &amp; Lined - Accent 6"/>
    <w:basedOn w:val="12"/>
    <w:uiPriority w:val="99"/>
    <w:qFormat/>
    <w:rPr/>
    <w:tblPr>
      <w:tblBorders>
        <w:top w:val="single" w:color="416529" w:themeColor="accent6" w:sz="4" w:space="0"/>
        <w:left w:val="single" w:color="416529" w:themeColor="accent6" w:sz="4" w:space="0"/>
        <w:bottom w:val="single" w:color="416529" w:themeColor="accent6" w:sz="4" w:space="0"/>
        <w:right w:val="single" w:color="416529" w:themeColor="accent6" w:sz="4" w:space="0"/>
        <w:insideH w:val="single" w:color="416529" w:themeColor="accent6" w:sz="4" w:space="0"/>
        <w:insideV w:val="single" w:color="416529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176">
    <w:name w:val="Bordered"/>
    <w:basedOn w:val="12"/>
    <w:uiPriority w:val="99"/>
    <w:qFormat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E7E7E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E7E7E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E7E7E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8D8D8" w:themeColor="text1" w:sz="4" w:space="0"/>
          <w:left w:val="single" w:color="D8D8D8" w:themeColor="text1" w:sz="4" w:space="0"/>
          <w:bottom w:val="single" w:color="D8D8D8" w:themeColor="text1" w:sz="4" w:space="0"/>
          <w:right w:val="single" w:color="D8D8D8" w:themeColor="text1" w:sz="4" w:space="0"/>
        </w:tcBorders>
      </w:tcPr>
    </w:tblStylePr>
  </w:style>
  <w:style w:type="table" w:customStyle="1" w:styleId="177">
    <w:name w:val="Bordered - Accent 1"/>
    <w:basedOn w:val="12"/>
    <w:uiPriority w:val="99"/>
    <w:qFormat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178">
    <w:name w:val="Bordered - Accent 2"/>
    <w:basedOn w:val="12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F4B28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28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28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179">
    <w:name w:val="Bordered - Accent 3"/>
    <w:basedOn w:val="12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180">
    <w:name w:val="Bordered - Accent 4"/>
    <w:basedOn w:val="12"/>
    <w:uiPriority w:val="99"/>
    <w:qFormat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D864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4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4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7" w:themeColor="accent4" w:sz="4" w:space="0"/>
          <w:left w:val="single" w:color="FFE597" w:themeColor="accent4" w:sz="4" w:space="0"/>
          <w:bottom w:val="single" w:color="FFE597" w:themeColor="accent4" w:sz="4" w:space="0"/>
          <w:right w:val="single" w:color="FFE597" w:themeColor="accent4" w:sz="4" w:space="0"/>
        </w:tcBorders>
      </w:tcPr>
    </w:tblStylePr>
  </w:style>
  <w:style w:type="table" w:customStyle="1" w:styleId="181">
    <w:name w:val="Bordered - Accent 5"/>
    <w:basedOn w:val="12"/>
    <w:uiPriority w:val="99"/>
    <w:qFormat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8E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E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E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6E7" w:themeColor="accent5" w:sz="4" w:space="0"/>
          <w:left w:val="single" w:color="B3C6E7" w:themeColor="accent5" w:sz="4" w:space="0"/>
          <w:bottom w:val="single" w:color="B3C6E7" w:themeColor="accent5" w:sz="4" w:space="0"/>
          <w:right w:val="single" w:color="B3C6E7" w:themeColor="accent5" w:sz="4" w:space="0"/>
        </w:tcBorders>
      </w:tcPr>
    </w:tblStylePr>
  </w:style>
  <w:style w:type="table" w:customStyle="1" w:styleId="182">
    <w:name w:val="Bordered - Accent 6"/>
    <w:basedOn w:val="12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190">
    <w:name w:val="Сетка таблицы1"/>
    <w:basedOn w:val="12"/>
    <w:uiPriority w:val="59"/>
    <w:qFormat/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91">
    <w:name w:val="Сетка таблицы2"/>
    <w:basedOn w:val="12"/>
    <w:uiPriority w:val="59"/>
    <w:qFormat/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LibreOffice/7.6.0.3$Linux_X86_64 LibreOffice_project/60$Build-3</Application>
  <AppVersion>15.0000</AppVersion>
  <Pages>12</Pages>
  <Words>2672</Words>
  <Characters>19635</Characters>
  <CharactersWithSpaces>22196</CharactersWithSpaces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2023-08-03T11:09:00Z</dcterms:created>
  <dc:creator>Киселев Виктор Вадимович</dc:creator>
  <dc:description/>
  <dc:language>ru-RU</dc:language>
  <cp:lastModifiedBy/>
  <dcterms:modified xsi:type="dcterms:W3CDTF">2025-03-17T12:29:47Z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4252691D5FD847889DF6F9B466DF8D41_13</vt:lpwstr>
  </property>
  <property fmtid="{D5CDD505-2E9C-101B-9397-08002B2CF9AE}" pid="3" name="KSOProductBuildVer">
    <vt:lpwstr>1049-11.1.0.11711</vt:lpwstr>
  </property>
</Properties>
</file>