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5B" w:rsidRPr="0068275B" w:rsidRDefault="0068275B" w:rsidP="0068275B">
      <w:pPr>
        <w:spacing w:after="0" w:line="240" w:lineRule="auto"/>
        <w:contextualSpacing/>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A22453" wp14:editId="10585707">
                <wp:simplePos x="0" y="0"/>
                <wp:positionH relativeFrom="margin">
                  <wp:align>left</wp:align>
                </wp:positionH>
                <wp:positionV relativeFrom="paragraph">
                  <wp:posOffset>-526415</wp:posOffset>
                </wp:positionV>
                <wp:extent cx="6286500" cy="10258425"/>
                <wp:effectExtent l="19050" t="19050" r="38100" b="476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5842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20B4" id="Прямоугольник 3" o:spid="_x0000_s1026" style="position:absolute;margin-left:0;margin-top:-41.45pt;width:495pt;height:80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" filled="f" strokecolor="gray" strokeweight="4.5pt">
                <v:stroke linestyle="thickThin"/>
                <w10:wrap anchorx="margin"/>
              </v:rect>
            </w:pict>
          </mc:Fallback>
        </mc:AlternateContent>
      </w:r>
    </w:p>
    <w:p w:rsidR="0068275B" w:rsidRPr="0068275B" w:rsidRDefault="0068275B" w:rsidP="0068275B">
      <w:pPr>
        <w:spacing w:after="0" w:line="240" w:lineRule="auto"/>
        <w:contextualSpacing/>
        <w:jc w:val="center"/>
        <w:rPr>
          <w:rFonts w:ascii="Times New Roman" w:eastAsia="Times New Roman" w:hAnsi="Times New Roman" w:cs="Times New Roman"/>
          <w:szCs w:val="24"/>
          <w:lang w:eastAsia="ru-RU"/>
        </w:rPr>
      </w:pPr>
      <w:r w:rsidRPr="0068275B">
        <w:rPr>
          <w:rFonts w:ascii="Times New Roman" w:eastAsia="Times New Roman" w:hAnsi="Times New Roman" w:cs="Times New Roman"/>
          <w:sz w:val="20"/>
          <w:szCs w:val="24"/>
          <w:lang w:eastAsia="ru-RU"/>
        </w:rPr>
        <w:t xml:space="preserve">ОБЩЕСТВО С ОГРАНИЧЕННОЙ ОТВЕТСТВЕННОСТЬЮ   </w:t>
      </w:r>
    </w:p>
    <w:p w:rsidR="0068275B" w:rsidRPr="0068275B" w:rsidRDefault="0068275B" w:rsidP="0068275B">
      <w:pPr>
        <w:spacing w:after="0" w:line="240" w:lineRule="auto"/>
        <w:contextualSpacing/>
        <w:jc w:val="center"/>
        <w:rPr>
          <w:rFonts w:ascii="Times New Roman" w:eastAsia="Times New Roman" w:hAnsi="Times New Roman" w:cs="Times New Roman"/>
          <w:sz w:val="10"/>
          <w:szCs w:val="24"/>
          <w:lang w:eastAsia="ru-RU"/>
        </w:rPr>
      </w:pPr>
      <w:r w:rsidRPr="0068275B">
        <w:rPr>
          <w:rFonts w:ascii="Times New Roman" w:eastAsia="Times New Roman" w:hAnsi="Times New Roman" w:cs="Times New Roman"/>
          <w:sz w:val="10"/>
          <w:szCs w:val="24"/>
          <w:lang w:eastAsia="ru-RU"/>
        </w:rPr>
        <w:t xml:space="preserve">                                                            </w:t>
      </w:r>
    </w:p>
    <w:p w:rsidR="0068275B" w:rsidRPr="0068275B" w:rsidRDefault="0068275B" w:rsidP="0068275B">
      <w:pPr>
        <w:spacing w:after="0" w:line="240" w:lineRule="auto"/>
        <w:contextualSpacing/>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noProof/>
          <w:sz w:val="24"/>
          <w:szCs w:val="24"/>
          <w:lang w:eastAsia="ru-RU"/>
        </w:rPr>
        <w:drawing>
          <wp:inline distT="0" distB="0" distL="0" distR="0" wp14:anchorId="280F56F9" wp14:editId="6F886778">
            <wp:extent cx="3390900" cy="5048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275B" w:rsidRPr="0068275B" w:rsidRDefault="0068275B" w:rsidP="0068275B">
      <w:pPr>
        <w:spacing w:after="0" w:line="240" w:lineRule="auto"/>
        <w:ind w:left="-426"/>
        <w:contextualSpacing/>
        <w:jc w:val="center"/>
        <w:rPr>
          <w:rFonts w:ascii="Times New Roman" w:eastAsia="Calibri" w:hAnsi="Times New Roman" w:cs="Times New Roman"/>
          <w:sz w:val="20"/>
          <w:szCs w:val="20"/>
          <w:lang w:eastAsia="ru-RU"/>
        </w:rPr>
      </w:pPr>
    </w:p>
    <w:p w:rsidR="0068275B" w:rsidRPr="0068275B" w:rsidRDefault="0068275B" w:rsidP="0068275B">
      <w:pPr>
        <w:spacing w:after="0" w:line="240" w:lineRule="auto"/>
        <w:jc w:val="both"/>
        <w:rPr>
          <w:rFonts w:ascii="Times New Roman" w:eastAsia="Calibri" w:hAnsi="Times New Roman" w:cs="Times New Roman"/>
          <w:szCs w:val="20"/>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Разработка </w:t>
      </w:r>
      <w:r w:rsidR="00262A55">
        <w:rPr>
          <w:rFonts w:ascii="Times New Roman" w:eastAsia="Times New Roman" w:hAnsi="Times New Roman" w:cs="Times New Roman"/>
          <w:b/>
          <w:sz w:val="36"/>
          <w:szCs w:val="24"/>
          <w:lang w:eastAsia="ru-RU"/>
        </w:rPr>
        <w:t>модельных</w:t>
      </w:r>
      <w:r w:rsidRPr="00C54626">
        <w:rPr>
          <w:rFonts w:ascii="Times New Roman" w:eastAsia="Times New Roman" w:hAnsi="Times New Roman" w:cs="Times New Roman"/>
          <w:b/>
          <w:sz w:val="36"/>
          <w:szCs w:val="24"/>
          <w:lang w:eastAsia="ru-RU"/>
        </w:rPr>
        <w:t xml:space="preserve"> местных нормативов градостроительного проектирования</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 </w:t>
      </w:r>
    </w:p>
    <w:p w:rsidR="00C54626" w:rsidRDefault="00A705C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МУНИЦИПАЛЬНОГО РАЙОНА</w:t>
      </w:r>
      <w:r w:rsidR="00C54626" w:rsidRPr="00C54626">
        <w:rPr>
          <w:rFonts w:ascii="Times New Roman" w:eastAsia="Times New Roman" w:hAnsi="Times New Roman" w:cs="Times New Roman"/>
          <w:b/>
          <w:sz w:val="36"/>
          <w:szCs w:val="24"/>
          <w:lang w:eastAsia="ru-RU"/>
        </w:rPr>
        <w:t xml:space="preserve"> </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534" w:tblpY="9601"/>
        <w:tblW w:w="8897" w:type="dxa"/>
        <w:tblLook w:val="04A0" w:firstRow="1" w:lastRow="0" w:firstColumn="1" w:lastColumn="0" w:noHBand="0" w:noVBand="1"/>
      </w:tblPr>
      <w:tblGrid>
        <w:gridCol w:w="2835"/>
        <w:gridCol w:w="6062"/>
      </w:tblGrid>
      <w:tr w:rsidR="0068275B" w:rsidRPr="0068275B" w:rsidTr="00913838">
        <w:trPr>
          <w:trHeight w:val="567"/>
        </w:trPr>
        <w:tc>
          <w:tcPr>
            <w:tcW w:w="2835" w:type="dxa"/>
            <w:tcBorders>
              <w:bottom w:val="single" w:sz="4" w:space="0" w:color="7F7F7F"/>
              <w:right w:val="single" w:sz="4" w:space="0" w:color="7F7F7F"/>
            </w:tcBorders>
            <w:vAlign w:val="bottom"/>
          </w:tcPr>
          <w:p w:rsidR="0068275B" w:rsidRPr="0068275B" w:rsidRDefault="0068275B" w:rsidP="0068275B">
            <w:pPr>
              <w:spacing w:after="0" w:line="240" w:lineRule="auto"/>
              <w:ind w:left="142"/>
              <w:jc w:val="right"/>
              <w:rPr>
                <w:rFonts w:ascii="Times New Roman" w:eastAsia="Times New Roman" w:hAnsi="Times New Roman" w:cs="Times New Roman"/>
                <w:b/>
                <w:sz w:val="24"/>
                <w:szCs w:val="24"/>
                <w:lang w:eastAsia="ru-RU"/>
              </w:rPr>
            </w:pPr>
            <w:r w:rsidRPr="0068275B">
              <w:rPr>
                <w:rFonts w:ascii="Times New Roman" w:eastAsia="Times New Roman" w:hAnsi="Times New Roman" w:cs="Times New Roman"/>
                <w:b/>
                <w:sz w:val="24"/>
                <w:szCs w:val="24"/>
                <w:lang w:eastAsia="ru-RU"/>
              </w:rPr>
              <w:t>Заказчик:</w:t>
            </w:r>
          </w:p>
        </w:tc>
        <w:tc>
          <w:tcPr>
            <w:tcW w:w="6062" w:type="dxa"/>
            <w:tcBorders>
              <w:left w:val="single" w:sz="4" w:space="0" w:color="7F7F7F"/>
              <w:bottom w:val="single" w:sz="4" w:space="0" w:color="7F7F7F"/>
            </w:tcBorders>
            <w:vAlign w:val="bottom"/>
          </w:tcPr>
          <w:p w:rsidR="0068275B" w:rsidRPr="0068275B" w:rsidRDefault="00262A55" w:rsidP="0068275B">
            <w:pPr>
              <w:spacing w:after="0" w:line="240" w:lineRule="auto"/>
              <w:ind w:left="-141"/>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bCs/>
                <w:sz w:val="24"/>
                <w:szCs w:val="24"/>
                <w:lang w:eastAsia="ru-RU"/>
              </w:rPr>
              <w:t>Министерство строительства и жилищной политики Камчатского края</w:t>
            </w:r>
          </w:p>
        </w:tc>
      </w:tr>
      <w:tr w:rsidR="0068275B" w:rsidRPr="0068275B" w:rsidTr="00262A55">
        <w:trPr>
          <w:trHeight w:val="695"/>
        </w:trPr>
        <w:tc>
          <w:tcPr>
            <w:tcW w:w="2835" w:type="dxa"/>
            <w:tcBorders>
              <w:top w:val="single" w:sz="4" w:space="0" w:color="7F7F7F"/>
              <w:right w:val="single" w:sz="4" w:space="0" w:color="7F7F7F"/>
            </w:tcBorders>
          </w:tcPr>
          <w:p w:rsidR="0068275B" w:rsidRPr="0068275B" w:rsidRDefault="00262A55" w:rsidP="0068275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Государственный</w:t>
            </w:r>
            <w:r w:rsidR="0068275B">
              <w:rPr>
                <w:rFonts w:ascii="Times New Roman" w:eastAsia="Times New Roman" w:hAnsi="Times New Roman" w:cs="Times New Roman"/>
                <w:b/>
                <w:sz w:val="24"/>
                <w:szCs w:val="24"/>
                <w:lang w:eastAsia="ru-RU"/>
              </w:rPr>
              <w:t xml:space="preserve"> контракт:</w:t>
            </w:r>
          </w:p>
        </w:tc>
        <w:tc>
          <w:tcPr>
            <w:tcW w:w="6062" w:type="dxa"/>
            <w:tcBorders>
              <w:top w:val="single" w:sz="4" w:space="0" w:color="7F7F7F"/>
              <w:left w:val="single" w:sz="4" w:space="0" w:color="7F7F7F"/>
            </w:tcBorders>
          </w:tcPr>
          <w:p w:rsidR="0068275B" w:rsidRPr="0068275B" w:rsidRDefault="00262A55" w:rsidP="00262A55">
            <w:pPr>
              <w:spacing w:after="0" w:line="240" w:lineRule="auto"/>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sz w:val="24"/>
                <w:szCs w:val="24"/>
                <w:lang w:eastAsia="ru-RU"/>
              </w:rPr>
              <w:t>№ 03/23</w:t>
            </w:r>
            <w:r w:rsidR="00AB71A9">
              <w:rPr>
                <w:rFonts w:ascii="Times New Roman" w:eastAsia="Times New Roman" w:hAnsi="Times New Roman" w:cs="Times New Roman"/>
                <w:sz w:val="24"/>
                <w:szCs w:val="24"/>
                <w:lang w:eastAsia="ru-RU"/>
              </w:rPr>
              <w:t xml:space="preserve"> </w:t>
            </w:r>
            <w:r w:rsidR="0068275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w:t>
            </w:r>
            <w:r w:rsidR="006827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0068275B">
              <w:rPr>
                <w:rFonts w:ascii="Times New Roman" w:eastAsia="Times New Roman" w:hAnsi="Times New Roman" w:cs="Times New Roman"/>
                <w:sz w:val="24"/>
                <w:szCs w:val="24"/>
                <w:lang w:eastAsia="ru-RU"/>
              </w:rPr>
              <w:t xml:space="preserve"> 2023 г.</w:t>
            </w:r>
          </w:p>
        </w:tc>
      </w:tr>
    </w:tbl>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0"/>
          <w:lang w:eastAsia="ru-RU"/>
        </w:rPr>
      </w:pP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AB71A9" w:rsidRPr="0068275B" w:rsidRDefault="00AB71A9"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tbl>
      <w:tblPr>
        <w:tblpPr w:leftFromText="180" w:rightFromText="180" w:vertAnchor="page" w:horzAnchor="margin" w:tblpY="12526"/>
        <w:tblW w:w="9606" w:type="dxa"/>
        <w:tblLook w:val="04A0" w:firstRow="1" w:lastRow="0" w:firstColumn="1" w:lastColumn="0" w:noHBand="0" w:noVBand="1"/>
      </w:tblPr>
      <w:tblGrid>
        <w:gridCol w:w="3794"/>
        <w:gridCol w:w="3260"/>
        <w:gridCol w:w="425"/>
        <w:gridCol w:w="2127"/>
      </w:tblGrid>
      <w:tr w:rsidR="0068275B" w:rsidRPr="0068275B" w:rsidTr="00913838">
        <w:trPr>
          <w:trHeight w:val="141"/>
        </w:trPr>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Директор</w:t>
            </w: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i/>
                <w:sz w:val="24"/>
                <w:szCs w:val="24"/>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 xml:space="preserve">А. И. </w:t>
            </w:r>
            <w:proofErr w:type="spellStart"/>
            <w:r w:rsidRPr="0068275B">
              <w:rPr>
                <w:rFonts w:ascii="Times New Roman" w:eastAsia="Times New Roman" w:hAnsi="Times New Roman" w:cs="Times New Roman"/>
                <w:i/>
                <w:sz w:val="24"/>
                <w:szCs w:val="24"/>
                <w:lang w:eastAsia="ru-RU"/>
              </w:rPr>
              <w:t>Шкопинский</w:t>
            </w:r>
            <w:proofErr w:type="spellEnd"/>
          </w:p>
        </w:tc>
      </w:tr>
      <w:tr w:rsidR="0068275B" w:rsidRPr="0068275B" w:rsidTr="00913838">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(подпись)</w:t>
            </w:r>
          </w:p>
          <w:p w:rsidR="0068275B" w:rsidRPr="0068275B" w:rsidRDefault="0068275B" w:rsidP="0068275B">
            <w:pPr>
              <w:spacing w:after="0" w:line="240" w:lineRule="auto"/>
              <w:jc w:val="center"/>
              <w:rPr>
                <w:rFonts w:ascii="Times New Roman" w:eastAsia="Times New Roman" w:hAnsi="Times New Roman" w:cs="Times New Roman"/>
                <w:sz w:val="20"/>
                <w:szCs w:val="20"/>
                <w:lang w:eastAsia="ru-RU"/>
              </w:rPr>
            </w:pPr>
            <w:r w:rsidRPr="0068275B">
              <w:rPr>
                <w:rFonts w:ascii="Times New Roman" w:eastAsia="Times New Roman" w:hAnsi="Times New Roman" w:cs="Times New Roman"/>
                <w:sz w:val="20"/>
                <w:szCs w:val="20"/>
                <w:lang w:eastAsia="ru-RU"/>
              </w:rPr>
              <w:t>М.П.</w:t>
            </w: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(инициалы, фамилия)</w:t>
            </w:r>
          </w:p>
        </w:tc>
      </w:tr>
    </w:tbl>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427A02" w:rsidRPr="0068275B" w:rsidRDefault="0068275B" w:rsidP="00427A02">
      <w:pPr>
        <w:spacing w:after="0" w:line="240" w:lineRule="auto"/>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sz w:val="20"/>
          <w:szCs w:val="24"/>
          <w:lang w:eastAsia="ru-RU"/>
        </w:rPr>
        <w:t>Волгоград 202</w:t>
      </w:r>
      <w:r>
        <w:rPr>
          <w:rFonts w:ascii="Times New Roman" w:eastAsia="Times New Roman" w:hAnsi="Times New Roman" w:cs="Times New Roman"/>
          <w:sz w:val="20"/>
          <w:szCs w:val="24"/>
          <w:lang w:eastAsia="ru-RU"/>
        </w:rPr>
        <w:t>3</w:t>
      </w:r>
      <w:r w:rsidR="00427A02">
        <w:rPr>
          <w:rFonts w:ascii="Times New Roman" w:eastAsia="Times New Roman" w:hAnsi="Times New Roman" w:cs="Times New Roman"/>
          <w:sz w:val="20"/>
          <w:szCs w:val="24"/>
          <w:lang w:eastAsia="ru-RU"/>
        </w:rPr>
        <w:br w:type="page"/>
      </w:r>
    </w:p>
    <w:sdt>
      <w:sdtPr>
        <w:rPr>
          <w:rFonts w:asciiTheme="minorHAnsi" w:eastAsiaTheme="minorHAnsi" w:hAnsiTheme="minorHAnsi" w:cstheme="minorBidi"/>
          <w:color w:val="auto"/>
          <w:sz w:val="22"/>
          <w:szCs w:val="22"/>
          <w:lang w:eastAsia="en-US"/>
        </w:rPr>
        <w:id w:val="2121257516"/>
        <w:docPartObj>
          <w:docPartGallery w:val="Table of Contents"/>
          <w:docPartUnique/>
        </w:docPartObj>
      </w:sdtPr>
      <w:sdtEndPr>
        <w:rPr>
          <w:rFonts w:ascii="Times New Roman" w:hAnsi="Times New Roman" w:cs="Times New Roman"/>
          <w:b/>
          <w:bCs/>
        </w:rPr>
      </w:sdtEndPr>
      <w:sdtContent>
        <w:p w:rsidR="00427A02" w:rsidRPr="008872AB" w:rsidRDefault="00C71A2B">
          <w:pPr>
            <w:pStyle w:val="ad"/>
            <w:rPr>
              <w:rFonts w:ascii="Times New Roman" w:hAnsi="Times New Roman" w:cs="Times New Roman"/>
              <w:b/>
              <w:color w:val="auto"/>
              <w:sz w:val="24"/>
              <w:szCs w:val="24"/>
            </w:rPr>
          </w:pPr>
          <w:r w:rsidRPr="008872AB">
            <w:rPr>
              <w:rFonts w:ascii="Times New Roman" w:hAnsi="Times New Roman" w:cs="Times New Roman"/>
              <w:b/>
              <w:color w:val="auto"/>
              <w:sz w:val="24"/>
              <w:szCs w:val="24"/>
            </w:rPr>
            <w:t>СОДЕРЖАНИЕ</w:t>
          </w:r>
        </w:p>
        <w:p w:rsidR="00C71A2B" w:rsidRPr="008872AB" w:rsidRDefault="00C71A2B" w:rsidP="00C71A2B">
          <w:pPr>
            <w:rPr>
              <w:rFonts w:ascii="Times New Roman" w:hAnsi="Times New Roman" w:cs="Times New Roman"/>
              <w:lang w:eastAsia="ru-RU"/>
            </w:rPr>
          </w:pPr>
        </w:p>
        <w:p w:rsidR="008872AB" w:rsidRPr="008872AB" w:rsidRDefault="00427A02">
          <w:pPr>
            <w:pStyle w:val="11"/>
            <w:tabs>
              <w:tab w:val="right" w:leader="dot" w:pos="9345"/>
            </w:tabs>
            <w:rPr>
              <w:rFonts w:ascii="Times New Roman" w:eastAsiaTheme="minorEastAsia" w:hAnsi="Times New Roman" w:cs="Times New Roman"/>
              <w:noProof/>
              <w:lang w:eastAsia="ru-RU"/>
            </w:rPr>
          </w:pPr>
          <w:r w:rsidRPr="008872AB">
            <w:rPr>
              <w:rFonts w:ascii="Times New Roman" w:hAnsi="Times New Roman" w:cs="Times New Roman"/>
              <w:sz w:val="24"/>
              <w:szCs w:val="24"/>
            </w:rPr>
            <w:fldChar w:fldCharType="begin"/>
          </w:r>
          <w:r w:rsidRPr="008872AB">
            <w:rPr>
              <w:rFonts w:ascii="Times New Roman" w:hAnsi="Times New Roman" w:cs="Times New Roman"/>
              <w:sz w:val="24"/>
              <w:szCs w:val="24"/>
            </w:rPr>
            <w:instrText xml:space="preserve"> TOC \o "1-3" \h \z \u </w:instrText>
          </w:r>
          <w:r w:rsidRPr="008872AB">
            <w:rPr>
              <w:rFonts w:ascii="Times New Roman" w:hAnsi="Times New Roman" w:cs="Times New Roman"/>
              <w:sz w:val="24"/>
              <w:szCs w:val="24"/>
            </w:rPr>
            <w:fldChar w:fldCharType="separate"/>
          </w:r>
          <w:hyperlink w:anchor="_Toc140650156" w:history="1">
            <w:r w:rsidR="008872AB" w:rsidRPr="008872AB">
              <w:rPr>
                <w:rStyle w:val="ac"/>
                <w:rFonts w:ascii="Times New Roman" w:hAnsi="Times New Roman" w:cs="Times New Roman"/>
                <w:noProof/>
                <w:lang w:val="en-US"/>
              </w:rPr>
              <w:t>I</w:t>
            </w:r>
            <w:r w:rsidR="008872AB" w:rsidRPr="008872AB">
              <w:rPr>
                <w:rStyle w:val="ac"/>
                <w:rFonts w:ascii="Times New Roman" w:hAnsi="Times New Roman" w:cs="Times New Roman"/>
                <w:noProof/>
              </w:rPr>
              <w:t xml:space="preserve"> ОСНОВНАЯ ЧАСТЬ НОРМАТИВОВ ГРАДОСТРОИТЕЛЬНОГО ПРОЕКТИРОВАНИЯ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_Toc140650156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3</w:t>
            </w:r>
            <w:r w:rsidR="008872AB" w:rsidRPr="008872AB">
              <w:rPr>
                <w:rFonts w:ascii="Times New Roman" w:hAnsi="Times New Roman" w:cs="Times New Roman"/>
                <w:noProof/>
                <w:webHidden/>
              </w:rPr>
              <w:fldChar w:fldCharType="end"/>
            </w:r>
          </w:hyperlink>
        </w:p>
        <w:p w:rsidR="008872AB" w:rsidRPr="008872AB" w:rsidRDefault="003F275E">
          <w:pPr>
            <w:pStyle w:val="21"/>
            <w:tabs>
              <w:tab w:val="right" w:leader="dot" w:pos="9345"/>
            </w:tabs>
            <w:rPr>
              <w:rFonts w:ascii="Times New Roman" w:eastAsiaTheme="minorEastAsia" w:hAnsi="Times New Roman" w:cs="Times New Roman"/>
              <w:noProof/>
              <w:lang w:eastAsia="ru-RU"/>
            </w:rPr>
          </w:pPr>
          <w:hyperlink w:anchor="_Toc140650157" w:history="1">
            <w:r w:rsidR="008872AB" w:rsidRPr="008872AB">
              <w:rPr>
                <w:rStyle w:val="ac"/>
                <w:rFonts w:ascii="Times New Roman" w:hAnsi="Times New Roman" w:cs="Times New Roman"/>
                <w:noProof/>
              </w:rPr>
              <w:t>1 ОБЩИЕ ПОЛОЖЕНИЯ</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_Toc140650157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3</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58" w:history="1">
            <w:r w:rsidR="008872AB" w:rsidRPr="008872AB">
              <w:rPr>
                <w:rStyle w:val="ac"/>
                <w:rFonts w:ascii="Times New Roman" w:hAnsi="Times New Roman" w:cs="Times New Roman"/>
                <w:noProof/>
              </w:rPr>
              <w:t>ВВЕДЕНИЕ</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_Toc140650158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3</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59" w:history="1">
            <w:r w:rsidR="008872AB" w:rsidRPr="008872AB">
              <w:rPr>
                <w:rStyle w:val="ac"/>
                <w:rFonts w:ascii="Times New Roman" w:hAnsi="Times New Roman" w:cs="Times New Roman"/>
                <w:noProof/>
              </w:rPr>
              <w:t>ТЕРМИНЫ И ОПРЕДЕЛЕНИЯ</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_Toc140650159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5</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0" w:history="1">
            <w:r w:rsidR="008872AB" w:rsidRPr="008872AB">
              <w:rPr>
                <w:rStyle w:val="ac"/>
                <w:rFonts w:ascii="Times New Roman" w:hAnsi="Times New Roman" w:cs="Times New Roman"/>
                <w:noProof/>
              </w:rPr>
              <w:t>СОКРАЩЕНИЯ</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_Toc140650160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7</w:t>
            </w:r>
            <w:r w:rsidR="008872AB" w:rsidRPr="008872AB">
              <w:rPr>
                <w:rFonts w:ascii="Times New Roman" w:hAnsi="Times New Roman" w:cs="Times New Roman"/>
                <w:noProof/>
                <w:webHidden/>
              </w:rPr>
              <w:fldChar w:fldCharType="end"/>
            </w:r>
          </w:hyperlink>
        </w:p>
        <w:p w:rsidR="008872AB" w:rsidRPr="008872AB" w:rsidRDefault="003F275E">
          <w:pPr>
            <w:pStyle w:val="21"/>
            <w:tabs>
              <w:tab w:val="right" w:leader="dot" w:pos="9345"/>
            </w:tabs>
            <w:rPr>
              <w:rFonts w:ascii="Times New Roman" w:eastAsiaTheme="minorEastAsia" w:hAnsi="Times New Roman" w:cs="Times New Roman"/>
              <w:noProof/>
              <w:lang w:eastAsia="ru-RU"/>
            </w:rPr>
          </w:pPr>
          <w:hyperlink w:anchor="_Toc140650161" w:history="1">
            <w:r w:rsidR="008872AB" w:rsidRPr="008872AB">
              <w:rPr>
                <w:rStyle w:val="ac"/>
                <w:rFonts w:ascii="Times New Roman" w:hAnsi="Times New Roman" w:cs="Times New Roman"/>
                <w:noProof/>
              </w:rPr>
              <w:t>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_Toc140650161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8</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2" w:history="1">
            <w:r w:rsidR="008872AB" w:rsidRPr="008872AB">
              <w:rPr>
                <w:rStyle w:val="ac"/>
                <w:rFonts w:ascii="Times New Roman" w:hAnsi="Times New Roman" w:cs="Times New Roman"/>
                <w:noProof/>
              </w:rP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_Toc140650162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8</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3" w:history="1">
            <w:r w:rsidR="008872AB" w:rsidRPr="008872AB">
              <w:rPr>
                <w:rStyle w:val="ac"/>
                <w:rFonts w:ascii="Times New Roman" w:hAnsi="Times New Roman" w:cs="Times New Roman"/>
                <w:noProof/>
              </w:rPr>
              <w:t>2.2 В области энергетики и инженерной инфраструктуры</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_Toc140650163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9</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4" w:history="1">
            <w:r w:rsidR="008872AB" w:rsidRPr="008872AB">
              <w:rPr>
                <w:rStyle w:val="ac"/>
                <w:rFonts w:ascii="Times New Roman" w:hAnsi="Times New Roman" w:cs="Times New Roman"/>
                <w:noProof/>
              </w:rPr>
              <w:t>2.3 В области образования</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_Toc140650164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12</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5" w:history="1">
            <w:r w:rsidR="008872AB" w:rsidRPr="008872AB">
              <w:rPr>
                <w:rStyle w:val="ac"/>
                <w:rFonts w:ascii="Times New Roman" w:hAnsi="Times New Roman" w:cs="Times New Roman"/>
                <w:noProof/>
              </w:rPr>
              <w:t>2.4 В области физической культуры и спорта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_Toc140650165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15</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6" w:history="1">
            <w:r w:rsidR="008872AB" w:rsidRPr="008872AB">
              <w:rPr>
                <w:rStyle w:val="ac"/>
                <w:rFonts w:ascii="Times New Roman" w:hAnsi="Times New Roman" w:cs="Times New Roman"/>
                <w:noProof/>
              </w:rPr>
              <w:t>2.5 В области культуры</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_Toc140650166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15</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7" w:history="1">
            <w:r w:rsidR="008872AB" w:rsidRPr="008872AB">
              <w:rPr>
                <w:rStyle w:val="ac"/>
                <w:rFonts w:ascii="Times New Roman" w:hAnsi="Times New Roman" w:cs="Times New Roman"/>
                <w:noProof/>
              </w:rPr>
              <w:t>2.6 В области создания условий для развития местного традиционного народного художественного творчества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_Toc140650167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16</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8" w:history="1">
            <w:r w:rsidR="008872AB" w:rsidRPr="008872AB">
              <w:rPr>
                <w:rStyle w:val="ac"/>
                <w:rFonts w:ascii="Times New Roman" w:hAnsi="Times New Roman" w:cs="Times New Roman"/>
                <w:noProof/>
              </w:rPr>
              <w:t>2.7 В области обращения с твердыми коммунальными отходами</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_Toc140650168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17</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69" w:history="1">
            <w:r w:rsidR="008872AB" w:rsidRPr="008872AB">
              <w:rPr>
                <w:rStyle w:val="ac"/>
                <w:rFonts w:ascii="Times New Roman" w:hAnsi="Times New Roman" w:cs="Times New Roman"/>
                <w:noProof/>
              </w:rPr>
              <w:t>2.8 В области содержания мест захоронения</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_Toc140650169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18</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70" w:history="1">
            <w:r w:rsidR="008872AB" w:rsidRPr="008872AB">
              <w:rPr>
                <w:rStyle w:val="ac"/>
                <w:rFonts w:ascii="Times New Roman" w:eastAsia="TimesNewRomanPSMT" w:hAnsi="Times New Roman" w:cs="Times New Roman"/>
                <w:noProof/>
                <w:lang w:eastAsia="ru-RU"/>
              </w:rPr>
              <w:t>2.9 В области организации и осуществления мероприятий по территориальной и гражданской обороне, защите населения и территории муниципального района от чрезвычайных ситуаций природного и техногенного характера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_Toc140650170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18</w:t>
            </w:r>
            <w:r w:rsidR="008872AB" w:rsidRPr="008872AB">
              <w:rPr>
                <w:rFonts w:ascii="Times New Roman" w:hAnsi="Times New Roman" w:cs="Times New Roman"/>
                <w:noProof/>
                <w:webHidden/>
              </w:rPr>
              <w:fldChar w:fldCharType="end"/>
            </w:r>
          </w:hyperlink>
        </w:p>
        <w:p w:rsidR="008872AB" w:rsidRPr="008872AB" w:rsidRDefault="003F275E">
          <w:pPr>
            <w:pStyle w:val="31"/>
            <w:tabs>
              <w:tab w:val="right" w:leader="dot" w:pos="9345"/>
            </w:tabs>
            <w:rPr>
              <w:rFonts w:ascii="Times New Roman" w:eastAsiaTheme="minorEastAsia" w:hAnsi="Times New Roman" w:cs="Times New Roman"/>
              <w:noProof/>
              <w:lang w:eastAsia="ru-RU"/>
            </w:rPr>
          </w:pPr>
          <w:hyperlink w:anchor="_Toc140650171" w:history="1">
            <w:r w:rsidR="008872AB" w:rsidRPr="008872AB">
              <w:rPr>
                <w:rStyle w:val="ac"/>
                <w:rFonts w:ascii="Times New Roman" w:hAnsi="Times New Roman" w:cs="Times New Roman"/>
                <w:noProof/>
              </w:rPr>
              <w:t>2.10 В области комплексного развития территорий</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_Toc140650171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20</w:t>
            </w:r>
            <w:r w:rsidR="008872AB" w:rsidRPr="008872AB">
              <w:rPr>
                <w:rFonts w:ascii="Times New Roman" w:hAnsi="Times New Roman" w:cs="Times New Roman"/>
                <w:noProof/>
                <w:webHidden/>
              </w:rPr>
              <w:fldChar w:fldCharType="end"/>
            </w:r>
          </w:hyperlink>
        </w:p>
        <w:p w:rsidR="008872AB" w:rsidRPr="008872AB" w:rsidRDefault="003F275E">
          <w:pPr>
            <w:pStyle w:val="11"/>
            <w:tabs>
              <w:tab w:val="right" w:leader="dot" w:pos="9345"/>
            </w:tabs>
            <w:rPr>
              <w:rFonts w:ascii="Times New Roman" w:eastAsiaTheme="minorEastAsia" w:hAnsi="Times New Roman" w:cs="Times New Roman"/>
              <w:noProof/>
              <w:lang w:eastAsia="ru-RU"/>
            </w:rPr>
          </w:pPr>
          <w:hyperlink w:anchor="_Toc140650172" w:history="1">
            <w:r w:rsidR="008872AB" w:rsidRPr="008872AB">
              <w:rPr>
                <w:rStyle w:val="ac"/>
                <w:rFonts w:ascii="Times New Roman" w:hAnsi="Times New Roman" w:cs="Times New Roman"/>
                <w:noProof/>
                <w:lang w:val="en-US"/>
              </w:rPr>
              <w:t>II</w:t>
            </w:r>
            <w:r w:rsidR="008872AB" w:rsidRPr="008872AB">
              <w:rPr>
                <w:rStyle w:val="ac"/>
                <w:rFonts w:ascii="Times New Roman" w:hAnsi="Times New Roman" w:cs="Times New Roman"/>
                <w:noProof/>
              </w:rPr>
              <w:t xml:space="preserve"> МАТЕРИАЛЫ ПО ОБОСНОВАНИЮ РАСЧЕТНЫХ ПОКАЗАТЕЛЕЙ, СОДЕРЖАЩИХСЯ В ОСНОВНОЙ ЧАСТИ НОРМАТИВОВ ГРАДОСТРОИТЕЛЬНОГО ПРОЕКТИРОВАНИЯ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_Toc140650172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21</w:t>
            </w:r>
            <w:r w:rsidR="008872AB" w:rsidRPr="008872AB">
              <w:rPr>
                <w:rFonts w:ascii="Times New Roman" w:hAnsi="Times New Roman" w:cs="Times New Roman"/>
                <w:noProof/>
                <w:webHidden/>
              </w:rPr>
              <w:fldChar w:fldCharType="end"/>
            </w:r>
          </w:hyperlink>
        </w:p>
        <w:p w:rsidR="008872AB" w:rsidRPr="008872AB" w:rsidRDefault="003F275E">
          <w:pPr>
            <w:pStyle w:val="21"/>
            <w:tabs>
              <w:tab w:val="right" w:leader="dot" w:pos="9345"/>
            </w:tabs>
            <w:rPr>
              <w:rFonts w:ascii="Times New Roman" w:eastAsiaTheme="minorEastAsia" w:hAnsi="Times New Roman" w:cs="Times New Roman"/>
              <w:noProof/>
              <w:lang w:eastAsia="ru-RU"/>
            </w:rPr>
          </w:pPr>
          <w:hyperlink w:anchor="_Toc140650173" w:history="1">
            <w:r w:rsidR="008872AB" w:rsidRPr="008872AB">
              <w:rPr>
                <w:rStyle w:val="ac"/>
                <w:rFonts w:ascii="Times New Roman" w:hAnsi="Times New Roman" w:cs="Times New Roman"/>
                <w:noProof/>
              </w:rPr>
              <w:t>3 Обоснование расчетных показателей объектов местного значения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_Toc140650173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21</w:t>
            </w:r>
            <w:r w:rsidR="008872AB" w:rsidRPr="008872AB">
              <w:rPr>
                <w:rFonts w:ascii="Times New Roman" w:hAnsi="Times New Roman" w:cs="Times New Roman"/>
                <w:noProof/>
                <w:webHidden/>
              </w:rPr>
              <w:fldChar w:fldCharType="end"/>
            </w:r>
          </w:hyperlink>
        </w:p>
        <w:p w:rsidR="008872AB" w:rsidRPr="008872AB" w:rsidRDefault="003F275E">
          <w:pPr>
            <w:pStyle w:val="21"/>
            <w:tabs>
              <w:tab w:val="right" w:leader="dot" w:pos="9345"/>
            </w:tabs>
            <w:rPr>
              <w:rFonts w:ascii="Times New Roman" w:eastAsiaTheme="minorEastAsia" w:hAnsi="Times New Roman" w:cs="Times New Roman"/>
              <w:noProof/>
              <w:lang w:eastAsia="ru-RU"/>
            </w:rPr>
          </w:pPr>
          <w:hyperlink w:anchor="_Toc140650174" w:history="1">
            <w:r w:rsidR="008872AB" w:rsidRPr="008872AB">
              <w:rPr>
                <w:rStyle w:val="ac"/>
                <w:rFonts w:ascii="Times New Roman" w:hAnsi="Times New Roman" w:cs="Times New Roman"/>
                <w:noProof/>
              </w:rPr>
              <w:t>4 Перечень нормативно-правовых актов и иных документов, использованных при подготовке нормативов градостроительного проектирования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_Toc140650174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26</w:t>
            </w:r>
            <w:r w:rsidR="008872AB" w:rsidRPr="008872AB">
              <w:rPr>
                <w:rFonts w:ascii="Times New Roman" w:hAnsi="Times New Roman" w:cs="Times New Roman"/>
                <w:noProof/>
                <w:webHidden/>
              </w:rPr>
              <w:fldChar w:fldCharType="end"/>
            </w:r>
          </w:hyperlink>
        </w:p>
        <w:p w:rsidR="008872AB" w:rsidRPr="008872AB" w:rsidRDefault="003F275E">
          <w:pPr>
            <w:pStyle w:val="11"/>
            <w:tabs>
              <w:tab w:val="right" w:leader="dot" w:pos="9345"/>
            </w:tabs>
            <w:rPr>
              <w:rFonts w:ascii="Times New Roman" w:eastAsiaTheme="minorEastAsia" w:hAnsi="Times New Roman" w:cs="Times New Roman"/>
              <w:noProof/>
              <w:lang w:eastAsia="ru-RU"/>
            </w:rPr>
          </w:pPr>
          <w:hyperlink w:anchor="_Toc140650175" w:history="1">
            <w:r w:rsidR="008872AB" w:rsidRPr="008872AB">
              <w:rPr>
                <w:rStyle w:val="ac"/>
                <w:rFonts w:ascii="Times New Roman" w:hAnsi="Times New Roman" w:cs="Times New Roman"/>
                <w:noProof/>
                <w:lang w:val="en-US"/>
              </w:rPr>
              <w:t>III</w:t>
            </w:r>
            <w:r w:rsidR="008872AB" w:rsidRPr="008872AB">
              <w:rPr>
                <w:rStyle w:val="ac"/>
                <w:rFonts w:ascii="Times New Roman" w:hAnsi="Times New Roman" w:cs="Times New Roman"/>
                <w:noProof/>
              </w:rPr>
              <w:t xml:space="preserve"> ПРАВИЛА И ОБЛАСТЬ ПРИМЕНЕНИЯ РАСЧЕТНЫХ ПОКАЗАТЕЛЕЙ, СОДЕРЖАЩИХСЯ В ОСНОВНОЙ ЧАСТИ НОРМАТИВОВ ГРАДОСТРОИТЕЛЬНОГО ПРОЕКТИРОВАНИЯ МУНИЦИПАЛЬНОГО РАЙОНА</w:t>
            </w:r>
            <w:r w:rsidR="008872AB" w:rsidRPr="008872AB">
              <w:rPr>
                <w:rFonts w:ascii="Times New Roman" w:hAnsi="Times New Roman" w:cs="Times New Roman"/>
                <w:noProof/>
                <w:webHidden/>
              </w:rPr>
              <w:tab/>
            </w:r>
            <w:r w:rsidR="008872AB" w:rsidRPr="008872AB">
              <w:rPr>
                <w:rFonts w:ascii="Times New Roman" w:hAnsi="Times New Roman" w:cs="Times New Roman"/>
                <w:noProof/>
                <w:webHidden/>
              </w:rPr>
              <w:fldChar w:fldCharType="begin"/>
            </w:r>
            <w:r w:rsidR="008872AB" w:rsidRPr="008872AB">
              <w:rPr>
                <w:rFonts w:ascii="Times New Roman" w:hAnsi="Times New Roman" w:cs="Times New Roman"/>
                <w:noProof/>
                <w:webHidden/>
              </w:rPr>
              <w:instrText xml:space="preserve"> PAGEREF _Toc140650175 \h </w:instrText>
            </w:r>
            <w:r w:rsidR="008872AB" w:rsidRPr="008872AB">
              <w:rPr>
                <w:rFonts w:ascii="Times New Roman" w:hAnsi="Times New Roman" w:cs="Times New Roman"/>
                <w:noProof/>
                <w:webHidden/>
              </w:rPr>
            </w:r>
            <w:r w:rsidR="008872AB" w:rsidRPr="008872AB">
              <w:rPr>
                <w:rFonts w:ascii="Times New Roman" w:hAnsi="Times New Roman" w:cs="Times New Roman"/>
                <w:noProof/>
                <w:webHidden/>
              </w:rPr>
              <w:fldChar w:fldCharType="separate"/>
            </w:r>
            <w:r w:rsidR="00EF6C69">
              <w:rPr>
                <w:rFonts w:ascii="Times New Roman" w:hAnsi="Times New Roman" w:cs="Times New Roman"/>
                <w:noProof/>
                <w:webHidden/>
              </w:rPr>
              <w:t>29</w:t>
            </w:r>
            <w:r w:rsidR="008872AB" w:rsidRPr="008872AB">
              <w:rPr>
                <w:rFonts w:ascii="Times New Roman" w:hAnsi="Times New Roman" w:cs="Times New Roman"/>
                <w:noProof/>
                <w:webHidden/>
              </w:rPr>
              <w:fldChar w:fldCharType="end"/>
            </w:r>
          </w:hyperlink>
        </w:p>
        <w:p w:rsidR="00427A02" w:rsidRPr="004A45B5" w:rsidRDefault="00427A02">
          <w:pPr>
            <w:rPr>
              <w:rFonts w:ascii="Times New Roman" w:hAnsi="Times New Roman" w:cs="Times New Roman"/>
            </w:rPr>
          </w:pPr>
          <w:r w:rsidRPr="008872AB">
            <w:rPr>
              <w:rFonts w:ascii="Times New Roman" w:hAnsi="Times New Roman" w:cs="Times New Roman"/>
              <w:b/>
              <w:bCs/>
              <w:sz w:val="24"/>
              <w:szCs w:val="24"/>
            </w:rPr>
            <w:fldChar w:fldCharType="end"/>
          </w:r>
        </w:p>
      </w:sdtContent>
    </w:sdt>
    <w:p w:rsidR="0068275B" w:rsidRPr="0068275B" w:rsidRDefault="0068275B" w:rsidP="00427A02">
      <w:pPr>
        <w:rPr>
          <w:rFonts w:ascii="Times New Roman" w:eastAsia="Times New Roman" w:hAnsi="Times New Roman" w:cs="Times New Roman"/>
          <w:sz w:val="20"/>
          <w:szCs w:val="24"/>
          <w:lang w:eastAsia="ru-RU"/>
        </w:rPr>
      </w:pPr>
      <w:bookmarkStart w:id="0" w:name="_GoBack"/>
      <w:bookmarkEnd w:id="0"/>
    </w:p>
    <w:p w:rsidR="0068275B" w:rsidRDefault="00297793" w:rsidP="0068275B">
      <w:pPr>
        <w:pStyle w:val="1"/>
      </w:pPr>
      <w:bookmarkStart w:id="1" w:name="_Toc140650156"/>
      <w:r>
        <w:rPr>
          <w:lang w:val="en-US"/>
        </w:rPr>
        <w:lastRenderedPageBreak/>
        <w:t>I</w:t>
      </w:r>
      <w:r w:rsidRPr="00297793">
        <w:t xml:space="preserve"> </w:t>
      </w:r>
      <w:r>
        <w:t xml:space="preserve">ОСНОВНАЯ ЧАСТЬ НОРМАТИВОВ ГРАДОСТРОИТЕЛЬНОГО ПРОЕКТИРОВАНИЯ </w:t>
      </w:r>
      <w:r w:rsidR="00A705C6">
        <w:t>МУНИЦИПАЛЬНОГО РАЙОНА</w:t>
      </w:r>
      <w:bookmarkEnd w:id="1"/>
      <w:r w:rsidR="004A45B5">
        <w:t xml:space="preserve"> </w:t>
      </w:r>
    </w:p>
    <w:p w:rsidR="00297793" w:rsidRDefault="00A905D5" w:rsidP="00A905D5">
      <w:pPr>
        <w:pStyle w:val="2"/>
        <w:ind w:left="360"/>
      </w:pPr>
      <w:bookmarkStart w:id="2" w:name="_Toc140650157"/>
      <w:r>
        <w:t xml:space="preserve">1 </w:t>
      </w:r>
      <w:r w:rsidR="00297793">
        <w:t>ОБЩИЕ ПОЛОЖЕНИЯ</w:t>
      </w:r>
      <w:bookmarkEnd w:id="2"/>
    </w:p>
    <w:p w:rsidR="00CA477F" w:rsidRDefault="009E773F" w:rsidP="009E773F">
      <w:pPr>
        <w:pStyle w:val="3"/>
      </w:pPr>
      <w:bookmarkStart w:id="3" w:name="_Toc140650158"/>
      <w:r w:rsidRPr="009E773F">
        <w:t>ВВЕДЕНИЕ</w:t>
      </w:r>
      <w:bookmarkEnd w:id="3"/>
    </w:p>
    <w:p w:rsidR="00CD0DE2" w:rsidRPr="00CD0DE2" w:rsidRDefault="00CD0DE2" w:rsidP="00CD0DE2">
      <w:pPr>
        <w:pStyle w:val="a5"/>
      </w:pPr>
      <w:r w:rsidRPr="00CD0DE2">
        <w:t xml:space="preserve">Местные нормативы градостроительного проектирования </w:t>
      </w:r>
      <w:r w:rsidR="00A705C6">
        <w:t>муниципального района</w:t>
      </w:r>
      <w:r w:rsidR="00AB71A9">
        <w:t xml:space="preserve"> </w:t>
      </w:r>
      <w:r w:rsidRPr="00CD0DE2">
        <w:t xml:space="preserve">(далее </w:t>
      </w:r>
      <w:r w:rsidR="00AB71A9">
        <w:t xml:space="preserve">– </w:t>
      </w:r>
      <w:r w:rsidRPr="00CD0DE2">
        <w:t>МНГП) разработаны в соответствии с требованиями федерального законодательства (ст. 29.1-29.4 Градостроительного кодекса Российской Федерации, Федеральн</w:t>
      </w:r>
      <w:r w:rsidR="00262A55">
        <w:t>ого</w:t>
      </w:r>
      <w:r w:rsidRPr="00CD0DE2">
        <w:t xml:space="preserve"> закон</w:t>
      </w:r>
      <w:r w:rsidR="00262A55">
        <w:t>а</w:t>
      </w:r>
      <w:r w:rsidRPr="00CD0DE2">
        <w:t xml:space="preserve"> от 06.10.2003 № 131-ФЗ «Об общих принципах организации местного самоуправления в Российской Федерации»); </w:t>
      </w:r>
      <w:r w:rsidR="00262A55" w:rsidRPr="00262A55">
        <w:rPr>
          <w:rFonts w:eastAsia="Times New Roman" w:cs="Times New Roman"/>
          <w:szCs w:val="24"/>
        </w:rPr>
        <w:t xml:space="preserve">Приказом  Минэкономразвития России от 15.02.2021 № 71 «Об утверждении методических рекомендаций по подготовке нормативов градостроительного проектирования»; </w:t>
      </w:r>
      <w:r w:rsidR="00262A55" w:rsidRPr="00262A55">
        <w:rPr>
          <w:rFonts w:eastAsia="Times New Roman" w:cs="Times New Roman"/>
          <w:szCs w:val="24"/>
          <w:lang w:bidi="ru-RU"/>
        </w:rPr>
        <w:t>Стратегией социально-экономического развития Камчатского края до 203</w:t>
      </w:r>
      <w:r w:rsidR="003F275E">
        <w:rPr>
          <w:rFonts w:eastAsia="Times New Roman" w:cs="Times New Roman"/>
          <w:szCs w:val="24"/>
          <w:lang w:bidi="ru-RU"/>
        </w:rPr>
        <w:t>5</w:t>
      </w:r>
      <w:r w:rsidR="00262A55" w:rsidRPr="00262A55">
        <w:rPr>
          <w:rFonts w:eastAsia="Times New Roman" w:cs="Times New Roman"/>
          <w:szCs w:val="24"/>
          <w:lang w:bidi="ru-RU"/>
        </w:rPr>
        <w:t xml:space="preserve"> года, утвержденной постановлением Правительства Камчатского края от </w:t>
      </w:r>
      <w:r w:rsidR="003F275E">
        <w:rPr>
          <w:rFonts w:eastAsia="Times New Roman" w:cs="Times New Roman"/>
          <w:szCs w:val="24"/>
          <w:lang w:bidi="ru-RU"/>
        </w:rPr>
        <w:t>30</w:t>
      </w:r>
      <w:r w:rsidR="00262A55" w:rsidRPr="00262A55">
        <w:rPr>
          <w:rFonts w:eastAsia="Times New Roman" w:cs="Times New Roman"/>
          <w:szCs w:val="24"/>
          <w:lang w:bidi="ru-RU"/>
        </w:rPr>
        <w:t>.</w:t>
      </w:r>
      <w:r w:rsidR="003F275E">
        <w:rPr>
          <w:rFonts w:eastAsia="Times New Roman" w:cs="Times New Roman"/>
          <w:szCs w:val="24"/>
          <w:lang w:bidi="ru-RU"/>
        </w:rPr>
        <w:t>10</w:t>
      </w:r>
      <w:r w:rsidR="00262A55" w:rsidRPr="00262A55">
        <w:rPr>
          <w:rFonts w:eastAsia="Times New Roman" w:cs="Times New Roman"/>
          <w:szCs w:val="24"/>
          <w:lang w:bidi="ru-RU"/>
        </w:rPr>
        <w:t>.20</w:t>
      </w:r>
      <w:r w:rsidR="003F275E">
        <w:rPr>
          <w:rFonts w:eastAsia="Times New Roman" w:cs="Times New Roman"/>
          <w:szCs w:val="24"/>
          <w:lang w:bidi="ru-RU"/>
        </w:rPr>
        <w:t>23</w:t>
      </w:r>
      <w:r w:rsidR="00262A55" w:rsidRPr="00262A55">
        <w:rPr>
          <w:rFonts w:eastAsia="Times New Roman" w:cs="Times New Roman"/>
          <w:szCs w:val="24"/>
          <w:lang w:bidi="ru-RU"/>
        </w:rPr>
        <w:t xml:space="preserve"> № </w:t>
      </w:r>
      <w:r w:rsidR="003F275E">
        <w:rPr>
          <w:rFonts w:eastAsia="Times New Roman" w:cs="Times New Roman"/>
          <w:szCs w:val="24"/>
          <w:lang w:bidi="ru-RU"/>
        </w:rPr>
        <w:t>541</w:t>
      </w:r>
      <w:r w:rsidR="00262A55" w:rsidRPr="00262A55">
        <w:rPr>
          <w:rFonts w:eastAsia="Times New Roman" w:cs="Times New Roman"/>
          <w:szCs w:val="24"/>
          <w:lang w:bidi="ru-RU"/>
        </w:rPr>
        <w:t>-П;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w:t>
      </w:r>
      <w:r w:rsidRPr="00CD0DE2">
        <w:t>.</w:t>
      </w:r>
    </w:p>
    <w:p w:rsidR="00CD0DE2" w:rsidRPr="00CD0DE2" w:rsidRDefault="00CD0DE2" w:rsidP="00CD0DE2">
      <w:pPr>
        <w:pStyle w:val="a5"/>
      </w:pPr>
      <w:r w:rsidRPr="00CD0DE2">
        <w:t xml:space="preserve">Согласно п. 26, ст.1 Градостроительного Кодекса Российской Федерации (далее также </w:t>
      </w:r>
      <w:proofErr w:type="spellStart"/>
      <w:r w:rsidRPr="00CD0DE2">
        <w:t>ГрК</w:t>
      </w:r>
      <w:proofErr w:type="spellEnd"/>
      <w:r w:rsidRPr="00CD0DE2">
        <w:t xml:space="preserve"> РФ), -  нормативы градостроительного проектирования - совокупность расчетных показателей, установленных в соответствии с </w:t>
      </w:r>
      <w:proofErr w:type="spellStart"/>
      <w:r w:rsidRPr="00CD0DE2">
        <w:t>ГрК</w:t>
      </w:r>
      <w:proofErr w:type="spellEnd"/>
      <w:r w:rsidRPr="00CD0DE2">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rsidRPr="00CD0DE2">
        <w:t>ГрК</w:t>
      </w:r>
      <w:proofErr w:type="spellEnd"/>
      <w:r w:rsidRPr="00CD0DE2">
        <w:t xml:space="preserve"> РФ.</w:t>
      </w:r>
    </w:p>
    <w:p w:rsidR="00CD0DE2" w:rsidRDefault="00CD0DE2" w:rsidP="00302724">
      <w:pPr>
        <w:pStyle w:val="a5"/>
      </w:pPr>
      <w:r w:rsidRPr="00CD0DE2">
        <w:t>М</w:t>
      </w:r>
      <w:r w:rsidR="002C4BF9">
        <w:t>НГП</w:t>
      </w:r>
      <w:r w:rsidRPr="00CD0DE2">
        <w:t xml:space="preserve"> </w:t>
      </w:r>
      <w:r w:rsidR="00A705C6">
        <w:t>муниципального района</w:t>
      </w:r>
      <w:r w:rsidRPr="00CD0DE2">
        <w:t xml:space="preserve">  –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w:t>
      </w:r>
      <w:r w:rsidR="00A705C6">
        <w:t>муниципального района</w:t>
      </w:r>
      <w:r w:rsidRPr="00CD0DE2">
        <w:t xml:space="preserve">, относящимися к областям, указанным в п.1 ч. </w:t>
      </w:r>
      <w:r w:rsidR="008872AB">
        <w:t>3</w:t>
      </w:r>
      <w:r w:rsidRPr="00CD0DE2">
        <w:t xml:space="preserve"> ст. </w:t>
      </w:r>
      <w:r w:rsidR="008872AB">
        <w:t>19</w:t>
      </w:r>
      <w:r w:rsidRPr="00CD0DE2">
        <w:t xml:space="preserve"> </w:t>
      </w:r>
      <w:proofErr w:type="spellStart"/>
      <w:r w:rsidRPr="00CD0DE2">
        <w:t>ГрК</w:t>
      </w:r>
      <w:proofErr w:type="spellEnd"/>
      <w:r w:rsidRPr="00CD0DE2">
        <w:t xml:space="preserve"> РФ и </w:t>
      </w:r>
      <w:r w:rsidRPr="00CD0DE2">
        <w:rPr>
          <w:bCs/>
        </w:rPr>
        <w:t xml:space="preserve">объектами в иных областях, связанных с решением вопросов местного значения </w:t>
      </w:r>
      <w:r w:rsidR="00A705C6">
        <w:rPr>
          <w:bCs/>
        </w:rPr>
        <w:t>муниципального района</w:t>
      </w:r>
      <w:r w:rsidR="00842D33">
        <w:rPr>
          <w:bCs/>
        </w:rPr>
        <w:t xml:space="preserve"> </w:t>
      </w:r>
      <w:r w:rsidRPr="00CD0DE2">
        <w:t xml:space="preserve">и расчетных показателей максимально допустимого уровня территориальной доступности таких объектов для населения </w:t>
      </w:r>
      <w:r w:rsidR="00A705C6">
        <w:rPr>
          <w:bCs/>
        </w:rPr>
        <w:t>муниципального района</w:t>
      </w:r>
      <w:r w:rsidR="00262A55">
        <w:rPr>
          <w:bCs/>
        </w:rPr>
        <w:t xml:space="preserve"> </w:t>
      </w:r>
      <w:r w:rsidRPr="00CD0DE2">
        <w:t xml:space="preserve">(в соответствии с п. </w:t>
      </w:r>
      <w:r w:rsidR="008872AB">
        <w:t>3</w:t>
      </w:r>
      <w:r w:rsidRPr="00CD0DE2">
        <w:t xml:space="preserve"> ст. 29.2 </w:t>
      </w:r>
      <w:proofErr w:type="spellStart"/>
      <w:r w:rsidRPr="00CD0DE2">
        <w:t>ГрК</w:t>
      </w:r>
      <w:proofErr w:type="spellEnd"/>
      <w:r w:rsidRPr="00CD0DE2">
        <w:t xml:space="preserve"> РФ</w:t>
      </w:r>
      <w:r w:rsidR="00842D33">
        <w:t>)</w:t>
      </w:r>
      <w:r w:rsidRPr="00CD0DE2">
        <w:t>.</w:t>
      </w:r>
    </w:p>
    <w:p w:rsidR="002C4BF9" w:rsidRPr="002C4BF9" w:rsidRDefault="002C4BF9" w:rsidP="002C4BF9">
      <w:pPr>
        <w:pStyle w:val="a5"/>
      </w:pPr>
      <w:r>
        <w:t>МНГП</w:t>
      </w:r>
      <w:r w:rsidRPr="002C4BF9">
        <w:t xml:space="preserve"> </w:t>
      </w:r>
      <w:r w:rsidR="00A705C6">
        <w:t>муниципального района</w:t>
      </w:r>
      <w:r w:rsidR="00842D33" w:rsidRPr="00842D33">
        <w:t xml:space="preserve"> </w:t>
      </w:r>
      <w:r w:rsidRPr="002C4BF9">
        <w:t xml:space="preserve">принимаются с целью формирования правового механизма регулирования градостроительной деятельности на территории </w:t>
      </w:r>
      <w:r>
        <w:t>муниципального образования</w:t>
      </w:r>
      <w:r w:rsidRPr="002C4BF9">
        <w:t xml:space="preserve"> в части разработки, согласования, утверждения и реализации документов территориального планирования, правил землепользования и </w:t>
      </w:r>
      <w:r>
        <w:t>застройки</w:t>
      </w:r>
      <w:r w:rsidRPr="002C4BF9">
        <w:t xml:space="preserve">, документации по планировке территории, обеспечивающего гарантированный уровень качества и комфортности среды жизнедеятельности для жителей </w:t>
      </w:r>
      <w:r w:rsidR="00A705C6">
        <w:t>муниципального района</w:t>
      </w:r>
      <w:r w:rsidRPr="002C4BF9">
        <w:t>.</w:t>
      </w:r>
    </w:p>
    <w:p w:rsidR="002C4BF9" w:rsidRPr="002C4BF9" w:rsidRDefault="002C4BF9" w:rsidP="002C4BF9">
      <w:pPr>
        <w:pStyle w:val="a5"/>
      </w:pPr>
      <w:r w:rsidRPr="002C4BF9">
        <w:t xml:space="preserve">МНГП </w:t>
      </w:r>
      <w:r w:rsidR="00A705C6">
        <w:t>муниципального района</w:t>
      </w:r>
      <w:r w:rsidR="00842D33" w:rsidRPr="00842D33">
        <w:t xml:space="preserve"> </w:t>
      </w:r>
      <w:r w:rsidRPr="002C4BF9">
        <w:t xml:space="preserve">направлены на реализацию основных положений </w:t>
      </w:r>
      <w:r w:rsidR="00262A55" w:rsidRPr="00262A55">
        <w:rPr>
          <w:lang w:bidi="ru-RU"/>
        </w:rPr>
        <w:t>Стратеги</w:t>
      </w:r>
      <w:r w:rsidR="00262A55">
        <w:rPr>
          <w:lang w:bidi="ru-RU"/>
        </w:rPr>
        <w:t>и</w:t>
      </w:r>
      <w:r w:rsidR="00262A55" w:rsidRPr="00262A55">
        <w:rPr>
          <w:lang w:bidi="ru-RU"/>
        </w:rPr>
        <w:t xml:space="preserve"> </w:t>
      </w:r>
      <w:r w:rsidR="003F275E" w:rsidRPr="003F275E">
        <w:rPr>
          <w:lang w:bidi="ru-RU"/>
        </w:rPr>
        <w:t>социально-экономического развития Камчатского края до 2035 года, утвержденной постановлением Правительства Камчатского края от 30.10.2023 № 541-П</w:t>
      </w:r>
      <w:r w:rsidRPr="002C4BF9">
        <w:t xml:space="preserve">, государственных программ </w:t>
      </w:r>
      <w:r w:rsidR="00262A55">
        <w:t>Камчатского края</w:t>
      </w:r>
      <w:r w:rsidR="00294391">
        <w:t xml:space="preserve">, муниципальных программ </w:t>
      </w:r>
      <w:r w:rsidR="00A705C6">
        <w:t>муниципального района</w:t>
      </w:r>
      <w:r w:rsidRPr="002C4BF9">
        <w:t>.</w:t>
      </w:r>
    </w:p>
    <w:p w:rsidR="00CD0DE2" w:rsidRPr="00CD0DE2" w:rsidRDefault="00CD0DE2" w:rsidP="00CD0DE2">
      <w:pPr>
        <w:pStyle w:val="a5"/>
      </w:pPr>
      <w:r w:rsidRPr="00CD0DE2">
        <w:t xml:space="preserve">Согласно п. 5 ст. 29.2 </w:t>
      </w:r>
      <w:proofErr w:type="spellStart"/>
      <w:r w:rsidRPr="00CD0DE2">
        <w:t>ГрК</w:t>
      </w:r>
      <w:proofErr w:type="spellEnd"/>
      <w:r w:rsidRPr="00CD0DE2">
        <w:t xml:space="preserve"> РФ, </w:t>
      </w:r>
      <w:r w:rsidR="00302724">
        <w:t>н</w:t>
      </w:r>
      <w:r w:rsidRPr="00CD0DE2">
        <w:t>ормативы градостроительного проектирования включают в себя:</w:t>
      </w:r>
    </w:p>
    <w:p w:rsidR="00CD0DE2" w:rsidRPr="00CD0DE2" w:rsidRDefault="00CD0DE2" w:rsidP="00CD0DE2">
      <w:pPr>
        <w:pStyle w:val="a5"/>
      </w:pPr>
      <w:r w:rsidRPr="00CD0DE2">
        <w:t xml:space="preserve">1) основную часть (расчетные показатели минимально допустимого уровня обеспеченности объектами, предусмотренными частями 1, 3 и 4 ст. 29.2 </w:t>
      </w:r>
      <w:proofErr w:type="spellStart"/>
      <w:r w:rsidRPr="00CD0DE2">
        <w:t>ГрК</w:t>
      </w:r>
      <w:proofErr w:type="spellEnd"/>
      <w:r w:rsidRPr="00CD0DE2">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CD0DE2" w:rsidRPr="00CD0DE2" w:rsidRDefault="00CD0DE2" w:rsidP="00CD0DE2">
      <w:pPr>
        <w:pStyle w:val="a5"/>
      </w:pPr>
      <w:r w:rsidRPr="00CD0DE2">
        <w:t>2) материалы по обоснованию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r w:rsidRPr="00CD0DE2">
        <w:lastRenderedPageBreak/>
        <w:t>3) правила и область применения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p>
    <w:p w:rsidR="00294391" w:rsidRDefault="00CD0DE2" w:rsidP="00CD0DE2">
      <w:pPr>
        <w:pStyle w:val="a5"/>
        <w:sectPr w:rsidR="00294391" w:rsidSect="00C54626">
          <w:footerReference w:type="default" r:id="rId9"/>
          <w:pgSz w:w="11906" w:h="16838"/>
          <w:pgMar w:top="1134" w:right="850" w:bottom="1134" w:left="1701" w:header="708" w:footer="708" w:gutter="0"/>
          <w:cols w:space="708"/>
          <w:titlePg/>
          <w:docGrid w:linePitch="360"/>
        </w:sectPr>
      </w:pPr>
      <w:r w:rsidRPr="00CD0DE2">
        <w:t xml:space="preserve">МНГП разработаны на основании статистических и демографических данных с учетом административного статуса </w:t>
      </w:r>
      <w:r w:rsidR="00A705C6">
        <w:rPr>
          <w:bCs/>
        </w:rPr>
        <w:t>муниципального района</w:t>
      </w:r>
      <w:r w:rsidRPr="00CD0DE2">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r w:rsidR="00A705C6">
        <w:rPr>
          <w:bCs/>
        </w:rPr>
        <w:t>муниципального района</w:t>
      </w:r>
      <w:r w:rsidRPr="00CD0DE2">
        <w:t>, предложений о</w:t>
      </w:r>
      <w:r w:rsidR="00294391">
        <w:t>рганов местного самоуправления.</w:t>
      </w:r>
    </w:p>
    <w:p w:rsidR="009E773F" w:rsidRDefault="009E773F" w:rsidP="009E773F">
      <w:pPr>
        <w:pStyle w:val="3"/>
      </w:pPr>
      <w:bookmarkStart w:id="4" w:name="_Toc140650159"/>
      <w:r>
        <w:lastRenderedPageBreak/>
        <w:t>ТЕРМИНЫ И ОПРЕДЕЛЕНИЯ</w:t>
      </w:r>
      <w:bookmarkEnd w:id="4"/>
    </w:p>
    <w:p w:rsidR="00DE4786" w:rsidRDefault="00294391" w:rsidP="00294391">
      <w:pPr>
        <w:pStyle w:val="a5"/>
      </w:pPr>
      <w:r w:rsidRPr="00294391">
        <w:t xml:space="preserve">БАЗОВЫЕ ПОКАЗАТЕЛИ ОБЕСПЕЧЕННОСТИ ОБЪЕКТАМИ И УСЛУГАМИ НАСЕЛЕНИЯ </w:t>
      </w:r>
      <w:r w:rsidR="00A705C6">
        <w:t>МУНИЦИПАЛЬНОГО РАЙОНА</w:t>
      </w:r>
      <w:r w:rsidR="00625CF7">
        <w:t xml:space="preserve"> </w:t>
      </w:r>
      <w:r w:rsidRPr="00294391">
        <w:t xml:space="preserve">(далее – базовые показатели обеспеченности) - расчетные показатели минимально допустимого уровня обеспеченности объектами местного значения населения </w:t>
      </w:r>
      <w:r w:rsidR="00A705C6">
        <w:t>муниципального района</w:t>
      </w:r>
      <w:r w:rsidRPr="00294391">
        <w:t xml:space="preserve">. </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КОМПЛЕКСНОЕ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РАЗВИТИЕ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ТЕРРИТОРИЙ</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КРТ</w:t>
      </w:r>
      <w:r w:rsidRPr="00625CF7">
        <w:rPr>
          <w:rFonts w:ascii="Times New Roman" w:eastAsia="Times New Roman" w:hAnsi="Times New Roman" w:cs="Times New Roman"/>
          <w:sz w:val="24"/>
          <w:szCs w:val="24"/>
          <w:lang w:eastAsia="ru-RU"/>
        </w:rPr>
        <w:t>) – совокупность мероприятий, выполняемых в соответствии с утвержденной документацией по планировке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направленных на обновление среды жизнедеятельности и создание б</w:t>
      </w:r>
      <w:r>
        <w:rPr>
          <w:rFonts w:ascii="Times New Roman" w:eastAsia="Times New Roman" w:hAnsi="Times New Roman" w:cs="Times New Roman"/>
          <w:sz w:val="24"/>
          <w:szCs w:val="24"/>
          <w:lang w:eastAsia="ru-RU"/>
        </w:rPr>
        <w:t xml:space="preserve">лагоприятных условий проживания </w:t>
      </w:r>
      <w:r w:rsidRPr="00625CF7">
        <w:rPr>
          <w:rFonts w:ascii="Times New Roman" w:eastAsia="Times New Roman" w:hAnsi="Times New Roman" w:cs="Times New Roman"/>
          <w:sz w:val="24"/>
          <w:szCs w:val="24"/>
          <w:lang w:eastAsia="ru-RU"/>
        </w:rPr>
        <w:t>гражд</w:t>
      </w:r>
      <w:r>
        <w:rPr>
          <w:rFonts w:ascii="Times New Roman" w:eastAsia="Times New Roman" w:hAnsi="Times New Roman" w:cs="Times New Roman"/>
          <w:sz w:val="24"/>
          <w:szCs w:val="24"/>
          <w:lang w:eastAsia="ru-RU"/>
        </w:rPr>
        <w:t xml:space="preserve">ан, общественного пространства, </w:t>
      </w:r>
      <w:r w:rsidRPr="00625CF7">
        <w:rPr>
          <w:rFonts w:ascii="Times New Roman" w:eastAsia="Times New Roman" w:hAnsi="Times New Roman" w:cs="Times New Roman"/>
          <w:sz w:val="24"/>
          <w:szCs w:val="24"/>
          <w:lang w:eastAsia="ru-RU"/>
        </w:rPr>
        <w:t>обеспечения </w:t>
      </w:r>
      <w:r w:rsidRPr="00625CF7">
        <w:rPr>
          <w:rFonts w:ascii="Times New Roman" w:eastAsia="Times New Roman" w:hAnsi="Times New Roman" w:cs="Times New Roman"/>
          <w:bCs/>
          <w:sz w:val="24"/>
          <w:szCs w:val="24"/>
          <w:lang w:eastAsia="ru-RU"/>
        </w:rPr>
        <w:t>развития</w:t>
      </w:r>
      <w:r w:rsidRPr="00625CF7">
        <w:rPr>
          <w:rFonts w:ascii="Times New Roman" w:eastAsia="Times New Roman" w:hAnsi="Times New Roman" w:cs="Times New Roman"/>
          <w:sz w:val="24"/>
          <w:szCs w:val="24"/>
          <w:lang w:eastAsia="ru-RU"/>
        </w:rPr>
        <w:t> такой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ее благоустройства</w:t>
      </w:r>
    </w:p>
    <w:p w:rsidR="00294391" w:rsidRDefault="00294391" w:rsidP="00294391">
      <w:pPr>
        <w:pStyle w:val="a5"/>
      </w:pPr>
      <w:r w:rsidRPr="00294391">
        <w:rPr>
          <w:bCs/>
        </w:rPr>
        <w:t>МАГИСТРАЛЬНЫЕ ИНЖЕНЕРНЫЕ СЕТИ</w:t>
      </w:r>
      <w:r w:rsidRPr="00294391">
        <w:t xml:space="preserve">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rsidRPr="00294391">
        <w:t>пересечек</w:t>
      </w:r>
      <w:proofErr w:type="spellEnd"/>
    </w:p>
    <w:p w:rsidR="00294391" w:rsidRPr="00294391" w:rsidRDefault="00294391" w:rsidP="00294391">
      <w:pPr>
        <w:pStyle w:val="a5"/>
        <w:rPr>
          <w:bCs/>
        </w:rPr>
      </w:pPr>
      <w:r w:rsidRPr="00294391">
        <w:rPr>
          <w:bCs/>
        </w:rPr>
        <w:t xml:space="preserve">МУНИЦИПАЛЬНОЕ ОБРАЗОВАНИЕ – городское или сельское поселение, муниципальный район, </w:t>
      </w:r>
      <w:r w:rsidR="00A705C6">
        <w:rPr>
          <w:bCs/>
        </w:rPr>
        <w:t>муниципальный район</w:t>
      </w:r>
      <w:r w:rsidRPr="00294391">
        <w:rPr>
          <w:bCs/>
        </w:rPr>
        <w:t xml:space="preserve">, </w:t>
      </w:r>
      <w:r w:rsidR="00A705C6">
        <w:rPr>
          <w:bCs/>
        </w:rPr>
        <w:t>муниципальный район</w:t>
      </w:r>
      <w:r w:rsidRPr="00294391">
        <w:rPr>
          <w:bCs/>
        </w:rPr>
        <w:t xml:space="preserve">, </w:t>
      </w:r>
      <w:r w:rsidR="00A705C6">
        <w:rPr>
          <w:bCs/>
        </w:rPr>
        <w:t>муниципальный район</w:t>
      </w:r>
      <w:r w:rsidRPr="00294391">
        <w:rPr>
          <w:bCs/>
        </w:rPr>
        <w:t xml:space="preserve"> с внутригородским делением, внутригородской район либо внутригородская территория города федерального значения</w:t>
      </w:r>
    </w:p>
    <w:p w:rsidR="00294391" w:rsidRPr="00294391" w:rsidRDefault="00294391" w:rsidP="00294391">
      <w:pPr>
        <w:pStyle w:val="a5"/>
      </w:pPr>
      <w:r w:rsidRPr="00294391">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w:t>
      </w:r>
      <w:r w:rsidR="00A705C6">
        <w:t>муниципального района</w:t>
      </w:r>
      <w:r w:rsidRPr="00294391">
        <w:t xml:space="preserve">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294391" w:rsidRDefault="00294391" w:rsidP="00294391">
      <w:pPr>
        <w:pStyle w:val="a5"/>
      </w:pPr>
      <w:r w:rsidRPr="00294391">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A705C6">
        <w:t>муниципального района</w:t>
      </w:r>
      <w:r w:rsidRPr="00294391">
        <w:t xml:space="preserve"> (п.20 ст.1 Градостроительного кодекса Российской Федерации). </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sz w:val="24"/>
          <w:szCs w:val="24"/>
          <w:lang w:eastAsia="ru-RU"/>
        </w:rPr>
        <w:t xml:space="preserve">ОРГАНЫ МЕСТНОГО САМОУПРАВЛЕНИЯ </w:t>
      </w:r>
      <w:r w:rsidRPr="00F53F49">
        <w:rPr>
          <w:rFonts w:ascii="Times New Roman" w:eastAsia="Times New Roman" w:hAnsi="Times New Roman" w:cs="Times New Roman"/>
          <w:bCs/>
          <w:sz w:val="24"/>
          <w:szCs w:val="24"/>
          <w:lang w:eastAsia="ru-RU"/>
        </w:rPr>
        <w:t>–</w:t>
      </w:r>
      <w:r w:rsidRPr="00F53F49">
        <w:rPr>
          <w:rFonts w:ascii="Times New Roman" w:eastAsia="Times New Roman" w:hAnsi="Times New Roman" w:cs="Times New Roman"/>
          <w:sz w:val="24"/>
          <w:szCs w:val="24"/>
          <w:lang w:eastAsia="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94391" w:rsidRPr="00294391" w:rsidRDefault="00294391" w:rsidP="00294391">
      <w:pPr>
        <w:pStyle w:val="a5"/>
      </w:pPr>
      <w:r w:rsidRPr="00294391">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w:t>
      </w:r>
      <w:r w:rsidR="00482098">
        <w:t xml:space="preserve">МНГП </w:t>
      </w:r>
      <w:r w:rsidR="00A705C6">
        <w:t>муниципального района</w:t>
      </w:r>
      <w:r w:rsidR="00482778">
        <w:t xml:space="preserve"> </w:t>
      </w:r>
      <w:r w:rsidRPr="00294391">
        <w:t xml:space="preserve">средняя скорость передвижения пешехода принимается равной </w:t>
      </w:r>
      <w:r w:rsidR="000F34B3">
        <w:t>5</w:t>
      </w:r>
      <w:r w:rsidRPr="00294391">
        <w:t> км/час.</w:t>
      </w:r>
    </w:p>
    <w:p w:rsidR="00294391" w:rsidRPr="00294391" w:rsidRDefault="00294391" w:rsidP="00294391">
      <w:pPr>
        <w:pStyle w:val="a5"/>
      </w:pPr>
      <w:r w:rsidRPr="00294391">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294391" w:rsidRPr="00294391" w:rsidRDefault="00294391" w:rsidP="00294391">
      <w:pPr>
        <w:pStyle w:val="a5"/>
      </w:pPr>
      <w:r w:rsidRPr="00294391">
        <w:lastRenderedPageBreak/>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294391" w:rsidRPr="00294391" w:rsidRDefault="00294391" w:rsidP="00294391">
      <w:pPr>
        <w:pStyle w:val="a5"/>
      </w:pPr>
      <w:r w:rsidRPr="00294391">
        <w:t>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294391" w:rsidRDefault="00294391" w:rsidP="00294391">
      <w:pPr>
        <w:pStyle w:val="a5"/>
      </w:pPr>
      <w:r w:rsidRPr="00294391">
        <w:t>СОЦИАЛЬНОЕ ОБСЛУЖИВАНИЕ ГРАЖДАН - деятельность по предоставлению социальных услуг гражданам</w:t>
      </w:r>
    </w:p>
    <w:p w:rsidR="00294391" w:rsidRPr="00294391" w:rsidRDefault="00294391" w:rsidP="00294391">
      <w:pPr>
        <w:pStyle w:val="a5"/>
      </w:pPr>
      <w:r w:rsidRPr="00294391">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294391" w:rsidRPr="00294391" w:rsidRDefault="00294391" w:rsidP="00294391">
      <w:pPr>
        <w:pStyle w:val="a5"/>
      </w:pPr>
      <w:r w:rsidRPr="00294391">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DE4786" w:rsidRDefault="00294391" w:rsidP="00294391">
      <w:pPr>
        <w:pStyle w:val="a5"/>
      </w:pPr>
      <w:r w:rsidRPr="00294391">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ED72E3" w:rsidRDefault="00ED72E3" w:rsidP="00ED72E3">
      <w:pPr>
        <w:pStyle w:val="a3"/>
        <w:rPr>
          <w:lang w:eastAsia="ru-RU"/>
        </w:rPr>
      </w:pPr>
    </w:p>
    <w:p w:rsidR="00ED72E3" w:rsidRPr="00ED72E3" w:rsidRDefault="00ED72E3" w:rsidP="00ED72E3">
      <w:pPr>
        <w:pStyle w:val="a3"/>
        <w:rPr>
          <w:lang w:eastAsia="ru-RU"/>
        </w:rPr>
        <w:sectPr w:rsidR="00ED72E3" w:rsidRPr="00ED72E3">
          <w:pgSz w:w="11906" w:h="16838"/>
          <w:pgMar w:top="1134" w:right="850" w:bottom="1134" w:left="1701" w:header="708" w:footer="708" w:gutter="0"/>
          <w:cols w:space="708"/>
          <w:docGrid w:linePitch="360"/>
        </w:sectPr>
      </w:pPr>
    </w:p>
    <w:p w:rsidR="00CA477F" w:rsidRDefault="009E773F" w:rsidP="009E773F">
      <w:pPr>
        <w:pStyle w:val="3"/>
      </w:pPr>
      <w:bookmarkStart w:id="5" w:name="_Toc140650160"/>
      <w:r>
        <w:lastRenderedPageBreak/>
        <w:t>СОКРАЩЕНИЯ</w:t>
      </w:r>
      <w:bookmarkEnd w:id="5"/>
    </w:p>
    <w:p w:rsidR="00427A02" w:rsidRDefault="00427A02" w:rsidP="00482098">
      <w:pPr>
        <w:pStyle w:val="a5"/>
      </w:pPr>
      <w:r>
        <w:t>ЖКХ – жилищно-коммунальное хозяйство</w:t>
      </w:r>
    </w:p>
    <w:p w:rsidR="00482098" w:rsidRPr="00482098" w:rsidRDefault="00482098" w:rsidP="00482098">
      <w:pPr>
        <w:pStyle w:val="a5"/>
      </w:pPr>
      <w:proofErr w:type="spellStart"/>
      <w:r w:rsidRPr="00482098">
        <w:t>ГрК</w:t>
      </w:r>
      <w:proofErr w:type="spellEnd"/>
      <w:r w:rsidRPr="00482098">
        <w:t xml:space="preserve"> РФ – Градостроительный кодекс Российской Федерации</w:t>
      </w:r>
    </w:p>
    <w:p w:rsidR="008435F9" w:rsidRDefault="00482098" w:rsidP="00482098">
      <w:pPr>
        <w:pStyle w:val="a5"/>
        <w:rPr>
          <w:spacing w:val="-6"/>
        </w:rPr>
      </w:pPr>
      <w:r w:rsidRPr="00482098">
        <w:rPr>
          <w:spacing w:val="-6"/>
        </w:rPr>
        <w:t>МНГП – местные нормативы градостроительного проектирования</w:t>
      </w:r>
    </w:p>
    <w:p w:rsidR="00482098" w:rsidRPr="00482098" w:rsidRDefault="008435F9" w:rsidP="00482098">
      <w:pPr>
        <w:pStyle w:val="a5"/>
        <w:rPr>
          <w:spacing w:val="-6"/>
        </w:rPr>
      </w:pPr>
      <w:r>
        <w:rPr>
          <w:spacing w:val="-6"/>
        </w:rPr>
        <w:t>ОМСУ – органы местного самоуправления</w:t>
      </w:r>
      <w:r w:rsidR="00482098" w:rsidRPr="00482098">
        <w:rPr>
          <w:spacing w:val="-6"/>
        </w:rPr>
        <w:t xml:space="preserve"> </w:t>
      </w:r>
    </w:p>
    <w:p w:rsidR="00482098" w:rsidRPr="00482098" w:rsidRDefault="00482098" w:rsidP="00482098">
      <w:pPr>
        <w:pStyle w:val="a5"/>
        <w:rPr>
          <w:spacing w:val="-6"/>
        </w:rPr>
      </w:pPr>
      <w:r w:rsidRPr="00482098">
        <w:rPr>
          <w:spacing w:val="-6"/>
        </w:rPr>
        <w:t>РФ</w:t>
      </w:r>
      <w:r w:rsidRPr="00482098">
        <w:t xml:space="preserve"> – </w:t>
      </w:r>
      <w:r w:rsidRPr="00482098">
        <w:rPr>
          <w:spacing w:val="-6"/>
        </w:rPr>
        <w:t>Российская Федерация</w:t>
      </w:r>
    </w:p>
    <w:p w:rsidR="00482098" w:rsidRPr="00482098" w:rsidRDefault="00482098" w:rsidP="00482098">
      <w:pPr>
        <w:pStyle w:val="a5"/>
      </w:pPr>
      <w:r w:rsidRPr="00482098">
        <w:t>СНиП – строительные нормы и правила</w:t>
      </w:r>
    </w:p>
    <w:p w:rsidR="00482098" w:rsidRPr="00482098" w:rsidRDefault="00482098" w:rsidP="00482098">
      <w:pPr>
        <w:pStyle w:val="a5"/>
      </w:pPr>
      <w:r w:rsidRPr="00482098">
        <w:t>СП – свод правил по проектированию и строительству</w:t>
      </w:r>
    </w:p>
    <w:p w:rsidR="00482098" w:rsidRPr="00482098" w:rsidRDefault="00482098" w:rsidP="00482098">
      <w:pPr>
        <w:pStyle w:val="a5"/>
      </w:pPr>
      <w:r w:rsidRPr="00482098">
        <w:t>ТКО – твердые коммунальные отходы</w:t>
      </w:r>
    </w:p>
    <w:p w:rsidR="00482098" w:rsidRDefault="00482098" w:rsidP="00482098">
      <w:pPr>
        <w:pStyle w:val="a5"/>
        <w:rPr>
          <w:spacing w:val="-6"/>
        </w:rPr>
      </w:pPr>
      <w:r w:rsidRPr="00482098">
        <w:rPr>
          <w:spacing w:val="-6"/>
        </w:rPr>
        <w:t>ФЗ – федеральный закон</w:t>
      </w:r>
    </w:p>
    <w:p w:rsidR="00482098" w:rsidRPr="00482098" w:rsidRDefault="00482098" w:rsidP="00482098">
      <w:pPr>
        <w:pStyle w:val="a5"/>
        <w:rPr>
          <w:color w:val="000000"/>
          <w:spacing w:val="-4"/>
        </w:rPr>
      </w:pPr>
      <w:r w:rsidRPr="00482098">
        <w:rPr>
          <w:color w:val="000000"/>
          <w:spacing w:val="-4"/>
        </w:rPr>
        <w:t xml:space="preserve">в </w:t>
      </w:r>
      <w:proofErr w:type="spellStart"/>
      <w:r w:rsidRPr="00482098">
        <w:rPr>
          <w:color w:val="000000"/>
          <w:spacing w:val="-4"/>
        </w:rPr>
        <w:t>т.ч</w:t>
      </w:r>
      <w:proofErr w:type="spellEnd"/>
      <w:r w:rsidRPr="00482098">
        <w:rPr>
          <w:color w:val="000000"/>
          <w:spacing w:val="-4"/>
        </w:rPr>
        <w:t>. – в том числе</w:t>
      </w:r>
    </w:p>
    <w:p w:rsidR="00482098" w:rsidRPr="00482098" w:rsidRDefault="00482098" w:rsidP="00482098">
      <w:pPr>
        <w:pStyle w:val="a5"/>
      </w:pPr>
      <w:r w:rsidRPr="00482098">
        <w:t>кв. м – квадратный метр</w:t>
      </w:r>
    </w:p>
    <w:p w:rsidR="00952E35" w:rsidRDefault="00482098" w:rsidP="00952E35">
      <w:pPr>
        <w:pStyle w:val="a5"/>
        <w:rPr>
          <w:color w:val="000000"/>
          <w:spacing w:val="-4"/>
        </w:rPr>
      </w:pPr>
      <w:r w:rsidRPr="00482098">
        <w:rPr>
          <w:color w:val="000000"/>
          <w:spacing w:val="-4"/>
        </w:rPr>
        <w:t>кВт</w:t>
      </w:r>
      <w:r w:rsidR="00952E35">
        <w:rPr>
          <w:color w:val="000000"/>
          <w:spacing w:val="-4"/>
        </w:rPr>
        <w:t>/</w:t>
      </w:r>
      <w:r w:rsidRPr="00482098">
        <w:rPr>
          <w:color w:val="000000"/>
          <w:spacing w:val="-4"/>
        </w:rPr>
        <w:t>ч</w:t>
      </w:r>
      <w:r w:rsidRPr="00482098">
        <w:t xml:space="preserve"> – </w:t>
      </w:r>
      <w:r w:rsidRPr="00482098">
        <w:rPr>
          <w:color w:val="000000"/>
          <w:spacing w:val="-4"/>
        </w:rPr>
        <w:t>киловатт-час</w:t>
      </w:r>
    </w:p>
    <w:p w:rsidR="00952E35" w:rsidRPr="00952E35" w:rsidRDefault="00952E35" w:rsidP="00952E35">
      <w:pPr>
        <w:pStyle w:val="a5"/>
      </w:pPr>
      <w:r>
        <w:t>кг – килограмм</w:t>
      </w:r>
    </w:p>
    <w:p w:rsidR="00482098" w:rsidRPr="00482098" w:rsidRDefault="00482098" w:rsidP="00482098">
      <w:pPr>
        <w:pStyle w:val="a5"/>
      </w:pPr>
      <w:r w:rsidRPr="00482098">
        <w:t>кол-во – количество</w:t>
      </w:r>
    </w:p>
    <w:p w:rsidR="00482098" w:rsidRPr="00482098" w:rsidRDefault="00482098" w:rsidP="00482098">
      <w:pPr>
        <w:pStyle w:val="a5"/>
      </w:pPr>
      <w:r w:rsidRPr="00482098">
        <w:t>куб. м – кубический метр</w:t>
      </w:r>
    </w:p>
    <w:p w:rsidR="00482098" w:rsidRPr="00482098" w:rsidRDefault="00482098" w:rsidP="00482098">
      <w:pPr>
        <w:pStyle w:val="a5"/>
      </w:pPr>
      <w:r w:rsidRPr="00482098">
        <w:t>л – литр</w:t>
      </w:r>
    </w:p>
    <w:p w:rsidR="00482098" w:rsidRPr="00482098" w:rsidRDefault="00482098" w:rsidP="00482098">
      <w:pPr>
        <w:pStyle w:val="a5"/>
      </w:pPr>
      <w:r w:rsidRPr="00482098">
        <w:t>м - метр</w:t>
      </w:r>
    </w:p>
    <w:p w:rsidR="00482098" w:rsidRPr="00482098" w:rsidRDefault="00482098" w:rsidP="00482098">
      <w:pPr>
        <w:pStyle w:val="a5"/>
      </w:pPr>
      <w:r w:rsidRPr="00482098">
        <w:t>мин. – минут</w:t>
      </w:r>
    </w:p>
    <w:p w:rsidR="00482098" w:rsidRPr="00482098" w:rsidRDefault="00482098" w:rsidP="00482098">
      <w:pPr>
        <w:pStyle w:val="a5"/>
      </w:pPr>
      <w:r w:rsidRPr="00482098">
        <w:t>н. п. – населённый пункт</w:t>
      </w:r>
    </w:p>
    <w:p w:rsidR="00482098" w:rsidRDefault="00482098" w:rsidP="00952E35">
      <w:pPr>
        <w:pStyle w:val="a5"/>
      </w:pPr>
      <w:r w:rsidRPr="00482098">
        <w:t>п. – пункт</w:t>
      </w:r>
    </w:p>
    <w:p w:rsidR="00952E35" w:rsidRDefault="00482098" w:rsidP="00952E35">
      <w:pPr>
        <w:pStyle w:val="a5"/>
      </w:pPr>
      <w:r w:rsidRPr="00482098">
        <w:t xml:space="preserve">ст. </w:t>
      </w:r>
      <w:r w:rsidR="00952E35">
        <w:t>–</w:t>
      </w:r>
      <w:r w:rsidRPr="00482098">
        <w:t xml:space="preserve"> статья</w:t>
      </w:r>
    </w:p>
    <w:p w:rsidR="00952E35" w:rsidRPr="00952E35" w:rsidRDefault="00952E35" w:rsidP="00952E35">
      <w:pPr>
        <w:pStyle w:val="a5"/>
      </w:pPr>
      <w:r>
        <w:t>ч. – часть</w:t>
      </w:r>
    </w:p>
    <w:p w:rsidR="00952E35" w:rsidRDefault="00482098" w:rsidP="00482098">
      <w:pPr>
        <w:pStyle w:val="a5"/>
        <w:sectPr w:rsidR="00952E35" w:rsidSect="001309FF">
          <w:footerReference w:type="first" r:id="rId10"/>
          <w:pgSz w:w="11906" w:h="16838"/>
          <w:pgMar w:top="1134" w:right="850" w:bottom="1134" w:left="1701" w:header="708" w:footer="708" w:gutter="0"/>
          <w:cols w:space="708"/>
          <w:titlePg/>
          <w:docGrid w:linePitch="360"/>
        </w:sectPr>
      </w:pPr>
      <w:r w:rsidRPr="00482098">
        <w:t>чел. – человек</w:t>
      </w:r>
    </w:p>
    <w:p w:rsidR="00770C44" w:rsidRDefault="00A905D5" w:rsidP="00A905D5">
      <w:pPr>
        <w:pStyle w:val="2"/>
      </w:pPr>
      <w:bookmarkStart w:id="6" w:name="_Toc140650161"/>
      <w:r>
        <w:lastRenderedPageBreak/>
        <w:t xml:space="preserve">2 </w:t>
      </w:r>
      <w:r w:rsidR="00770C44">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A705C6">
        <w:t>муниципального района</w:t>
      </w:r>
      <w:bookmarkEnd w:id="6"/>
    </w:p>
    <w:p w:rsidR="00CD0DE2" w:rsidRPr="00CD0DE2" w:rsidRDefault="00CD0DE2" w:rsidP="00CD0DE2">
      <w:pPr>
        <w:pStyle w:val="a5"/>
      </w:pPr>
      <w:r w:rsidRPr="00CD0DE2">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A705C6">
        <w:t>муниципального района</w:t>
      </w:r>
      <w:r w:rsidR="00C51B2C">
        <w:t xml:space="preserve"> </w:t>
      </w:r>
      <w:r w:rsidRPr="00CD0DE2">
        <w:t>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CD0DE2" w:rsidRPr="00CD0DE2" w:rsidRDefault="00CD0DE2" w:rsidP="00CD0DE2">
      <w:pPr>
        <w:pStyle w:val="a5"/>
      </w:pPr>
      <w:r w:rsidRPr="00CD0DE2">
        <w:t xml:space="preserve">Обоснование расчетных показателей, принятых в основной части МНГП приведено в части </w:t>
      </w:r>
      <w:r>
        <w:rPr>
          <w:lang w:val="en-US"/>
        </w:rPr>
        <w:t>II</w:t>
      </w:r>
      <w:r w:rsidRPr="00CD0DE2">
        <w:t xml:space="preserve"> настоящего документа.</w:t>
      </w:r>
    </w:p>
    <w:p w:rsidR="00CD0DE2" w:rsidRPr="00CD0DE2" w:rsidRDefault="00CD0DE2" w:rsidP="00CD0DE2">
      <w:pPr>
        <w:pStyle w:val="a5"/>
      </w:pPr>
    </w:p>
    <w:p w:rsidR="00770C44" w:rsidRDefault="002C2C44" w:rsidP="00CA477F">
      <w:pPr>
        <w:pStyle w:val="3"/>
      </w:pPr>
      <w:bookmarkStart w:id="7" w:name="_Toc140650162"/>
      <w:r>
        <w:t xml:space="preserve">2.1 </w:t>
      </w:r>
      <w:proofErr w:type="gramStart"/>
      <w:r w:rsidR="00770C44">
        <w:t>В</w:t>
      </w:r>
      <w:proofErr w:type="gramEnd"/>
      <w:r w:rsidR="00297793">
        <w:t xml:space="preserve"> области </w:t>
      </w:r>
      <w:r w:rsidR="009C39D7">
        <w:t>автомобильных дорог местного значения</w:t>
      </w:r>
      <w:r w:rsidR="00BC1D4B">
        <w:t xml:space="preserve"> (в том числе создание и обеспечение функци</w:t>
      </w:r>
      <w:r w:rsidR="00C51B2C">
        <w:t>о</w:t>
      </w:r>
      <w:r w:rsidR="00BC1D4B">
        <w:t>нирования парковок)</w:t>
      </w:r>
      <w:r w:rsidR="009C39D7">
        <w:t xml:space="preserve"> и </w:t>
      </w:r>
      <w:r w:rsidR="00770C44">
        <w:t>транспортного обслуживания населения</w:t>
      </w:r>
      <w:r w:rsidR="00BC1D4B">
        <w:t xml:space="preserve"> (общественный транспорт</w:t>
      </w:r>
      <w:r w:rsidR="005C7B3F">
        <w:t>)</w:t>
      </w:r>
      <w:bookmarkEnd w:id="7"/>
    </w:p>
    <w:p w:rsidR="00E24D45" w:rsidRDefault="00DC456C" w:rsidP="00DC456C">
      <w:pPr>
        <w:pStyle w:val="a5"/>
        <w:rPr>
          <w:rFonts w:eastAsia="TimesNewRomanPSMT" w:cs="Times New Roman"/>
          <w:bCs/>
          <w:szCs w:val="24"/>
        </w:rPr>
      </w:pPr>
      <w:r w:rsidRPr="00DC456C">
        <w:rPr>
          <w:rFonts w:eastAsia="TimesNewRomanPSMT" w:cs="Times New Roman"/>
          <w:szCs w:val="24"/>
        </w:rPr>
        <w:t xml:space="preserve">Расчетные показатели для объектов в области автомобильных дорог местного значения </w:t>
      </w:r>
      <w:r>
        <w:rPr>
          <w:rFonts w:eastAsia="TimesNewRomanPSMT" w:cs="Times New Roman"/>
          <w:szCs w:val="24"/>
        </w:rPr>
        <w:t xml:space="preserve">и транспортного обслуживания </w:t>
      </w:r>
      <w:r w:rsidRPr="00DC456C">
        <w:rPr>
          <w:rFonts w:eastAsia="TimesNewRomanPSMT" w:cs="Times New Roman"/>
          <w:szCs w:val="24"/>
        </w:rPr>
        <w:t xml:space="preserve">установлены в соответствии с индивидуальными особенностями пространственной организации </w:t>
      </w:r>
      <w:r w:rsidR="00A705C6">
        <w:rPr>
          <w:rFonts w:eastAsia="TimesNewRomanPSMT" w:cs="Times New Roman"/>
          <w:bCs/>
          <w:szCs w:val="24"/>
        </w:rPr>
        <w:t>муниципального района</w:t>
      </w:r>
      <w:r>
        <w:rPr>
          <w:rFonts w:eastAsia="TimesNewRomanPSMT" w:cs="Times New Roman"/>
          <w:bCs/>
          <w:szCs w:val="24"/>
        </w:rPr>
        <w:t>.</w:t>
      </w:r>
    </w:p>
    <w:p w:rsidR="00DC456C" w:rsidRPr="00DC456C" w:rsidRDefault="00DC456C" w:rsidP="00DC456C">
      <w:pPr>
        <w:pStyle w:val="a5"/>
        <w:rPr>
          <w:color w:val="FF0000"/>
        </w:rPr>
      </w:pPr>
      <w:r w:rsidRPr="00DC456C">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w:t>
      </w:r>
      <w:r w:rsidR="00CB6273">
        <w:t>е</w:t>
      </w:r>
      <w:r w:rsidRPr="00DC456C">
        <w:t xml:space="preserve"> </w:t>
      </w:r>
      <w:r w:rsidR="00B60676" w:rsidRPr="00B60676">
        <w:t>1</w:t>
      </w:r>
      <w:r w:rsidRPr="00B60676">
        <w:t>.</w:t>
      </w:r>
    </w:p>
    <w:p w:rsidR="00B60676"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p>
    <w:p w:rsidR="00E24D45" w:rsidRPr="006879B9"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Таблица 1</w:t>
      </w:r>
      <w:r w:rsidR="00E24D45" w:rsidRPr="00B60676">
        <w:rPr>
          <w:rFonts w:ascii="Times New Roman" w:eastAsia="TimesNewRomanPSMT" w:hAnsi="Times New Roman" w:cs="Times New Roman"/>
          <w:sz w:val="24"/>
          <w:szCs w:val="24"/>
          <w:lang w:eastAsia="ru-RU"/>
        </w:rPr>
        <w:t xml:space="preserve">. </w:t>
      </w:r>
      <w:r w:rsidR="00E24D45"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sidR="00E24D45">
        <w:rPr>
          <w:rFonts w:ascii="Times New Roman" w:eastAsia="TimesNewRomanPSMT" w:hAnsi="Times New Roman" w:cs="Times New Roman"/>
          <w:sz w:val="24"/>
          <w:szCs w:val="24"/>
          <w:lang w:eastAsia="ru-RU"/>
        </w:rPr>
        <w:t>автомобильных дорог местного значения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961"/>
        <w:gridCol w:w="1710"/>
        <w:gridCol w:w="1800"/>
        <w:gridCol w:w="1260"/>
        <w:gridCol w:w="1306"/>
      </w:tblGrid>
      <w:tr w:rsidR="00E24D45" w:rsidRPr="006879B9" w:rsidTr="0001019A">
        <w:trPr>
          <w:tblHeader/>
        </w:trPr>
        <w:tc>
          <w:tcPr>
            <w:tcW w:w="534" w:type="dxa"/>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961" w:type="dxa"/>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510"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566"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E24D45" w:rsidRPr="006879B9" w:rsidTr="0001019A">
        <w:trPr>
          <w:trHeight w:val="513"/>
          <w:tblHeader/>
        </w:trPr>
        <w:tc>
          <w:tcPr>
            <w:tcW w:w="534" w:type="dxa"/>
            <w:vMerge/>
          </w:tcPr>
          <w:p w:rsidR="00E24D45" w:rsidRPr="006879B9" w:rsidRDefault="00E24D45" w:rsidP="00E24D45">
            <w:pPr>
              <w:jc w:val="both"/>
              <w:rPr>
                <w:rFonts w:ascii="Times New Roman" w:eastAsia="Times New Roman" w:hAnsi="Times New Roman"/>
                <w:sz w:val="21"/>
                <w:szCs w:val="21"/>
              </w:rPr>
            </w:pPr>
          </w:p>
        </w:tc>
        <w:tc>
          <w:tcPr>
            <w:tcW w:w="2961" w:type="dxa"/>
            <w:vMerge/>
          </w:tcPr>
          <w:p w:rsidR="00E24D45" w:rsidRPr="006879B9" w:rsidRDefault="00E24D45" w:rsidP="00E24D45">
            <w:pPr>
              <w:jc w:val="both"/>
              <w:rPr>
                <w:rFonts w:ascii="Times New Roman" w:eastAsia="Times New Roman" w:hAnsi="Times New Roman"/>
                <w:sz w:val="21"/>
                <w:szCs w:val="21"/>
              </w:rPr>
            </w:pPr>
          </w:p>
        </w:tc>
        <w:tc>
          <w:tcPr>
            <w:tcW w:w="171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26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306"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C8730E" w:rsidRPr="006879B9" w:rsidTr="0001019A">
        <w:trPr>
          <w:trHeight w:val="893"/>
        </w:trPr>
        <w:tc>
          <w:tcPr>
            <w:tcW w:w="534" w:type="dxa"/>
            <w:vAlign w:val="center"/>
          </w:tcPr>
          <w:p w:rsidR="00C8730E" w:rsidRDefault="00C8730E" w:rsidP="00E24D45">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961" w:type="dxa"/>
          </w:tcPr>
          <w:p w:rsidR="00C8730E" w:rsidRDefault="00C8730E" w:rsidP="005C7B3F">
            <w:pPr>
              <w:rPr>
                <w:rFonts w:ascii="Times New Roman" w:eastAsia="Times New Roman" w:hAnsi="Times New Roman"/>
                <w:sz w:val="21"/>
                <w:szCs w:val="21"/>
              </w:rPr>
            </w:pPr>
            <w:r w:rsidRPr="00301AE4">
              <w:rPr>
                <w:rFonts w:ascii="Times New Roman" w:eastAsia="Times New Roman" w:hAnsi="Times New Roman"/>
                <w:sz w:val="21"/>
                <w:szCs w:val="21"/>
              </w:rPr>
              <w:t>Автомобильные дороги местного значения</w:t>
            </w:r>
            <w:r>
              <w:rPr>
                <w:rFonts w:ascii="Times New Roman" w:eastAsia="Times New Roman" w:hAnsi="Times New Roman"/>
                <w:sz w:val="21"/>
                <w:szCs w:val="21"/>
                <w:vertAlign w:val="superscript"/>
              </w:rPr>
              <w:t>1</w:t>
            </w:r>
          </w:p>
        </w:tc>
        <w:tc>
          <w:tcPr>
            <w:tcW w:w="1710" w:type="dxa"/>
            <w:vAlign w:val="center"/>
          </w:tcPr>
          <w:p w:rsidR="00C8730E" w:rsidRPr="00301AE4"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 xml:space="preserve">Плотность, </w:t>
            </w:r>
          </w:p>
          <w:p w:rsidR="00C8730E"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км/кв. км</w:t>
            </w:r>
          </w:p>
        </w:tc>
        <w:tc>
          <w:tcPr>
            <w:tcW w:w="1800" w:type="dxa"/>
            <w:vAlign w:val="center"/>
          </w:tcPr>
          <w:p w:rsidR="00C8730E" w:rsidRDefault="008435F9" w:rsidP="00E24D45">
            <w:pPr>
              <w:jc w:val="center"/>
              <w:rPr>
                <w:rFonts w:ascii="Times New Roman" w:eastAsia="Times New Roman" w:hAnsi="Times New Roman"/>
                <w:sz w:val="21"/>
                <w:szCs w:val="21"/>
              </w:rPr>
            </w:pPr>
            <w:r w:rsidRPr="008435F9">
              <w:rPr>
                <w:rFonts w:ascii="Times New Roman" w:eastAsia="Times New Roman" w:hAnsi="Times New Roman"/>
                <w:sz w:val="21"/>
                <w:szCs w:val="21"/>
              </w:rPr>
              <w:t>Устанавливается по согласованию с ОМСУ</w:t>
            </w:r>
          </w:p>
        </w:tc>
        <w:tc>
          <w:tcPr>
            <w:tcW w:w="2566" w:type="dxa"/>
            <w:gridSpan w:val="2"/>
            <w:vAlign w:val="center"/>
          </w:tcPr>
          <w:p w:rsidR="00C8730E" w:rsidRDefault="00C8730E" w:rsidP="00E24D45">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5C7B3F" w:rsidRPr="006879B9" w:rsidTr="0001019A">
        <w:trPr>
          <w:trHeight w:val="467"/>
        </w:trPr>
        <w:tc>
          <w:tcPr>
            <w:tcW w:w="534" w:type="dxa"/>
            <w:vAlign w:val="center"/>
          </w:tcPr>
          <w:p w:rsidR="005C7B3F" w:rsidRPr="006879B9" w:rsidRDefault="00301AE4" w:rsidP="00E24D45">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2961" w:type="dxa"/>
          </w:tcPr>
          <w:p w:rsidR="005C7B3F" w:rsidRPr="006879B9" w:rsidRDefault="005A4C7E" w:rsidP="005C7B3F">
            <w:pPr>
              <w:rPr>
                <w:rFonts w:ascii="Times New Roman" w:eastAsia="Times New Roman" w:hAnsi="Times New Roman"/>
                <w:sz w:val="21"/>
                <w:szCs w:val="21"/>
              </w:rPr>
            </w:pPr>
            <w:r w:rsidRPr="005A4C7E">
              <w:rPr>
                <w:rFonts w:ascii="Times New Roman" w:eastAsia="Times New Roman" w:hAnsi="Times New Roman"/>
                <w:sz w:val="21"/>
                <w:szCs w:val="21"/>
              </w:rPr>
              <w:t>Транспортно-пересадочный узел</w:t>
            </w:r>
          </w:p>
        </w:tc>
        <w:tc>
          <w:tcPr>
            <w:tcW w:w="1710" w:type="dxa"/>
            <w:vAlign w:val="center"/>
          </w:tcPr>
          <w:p w:rsidR="005A4C7E"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Кол-во объектов при аэродроме/</w:t>
            </w:r>
          </w:p>
          <w:p w:rsidR="005C7B3F" w:rsidRPr="006879B9"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морском порте при пассажиропотоке 5000 пасс./</w:t>
            </w:r>
            <w:proofErr w:type="spellStart"/>
            <w:r w:rsidRPr="005A4C7E">
              <w:rPr>
                <w:rFonts w:ascii="Times New Roman" w:eastAsia="Times New Roman" w:hAnsi="Times New Roman"/>
                <w:sz w:val="21"/>
                <w:szCs w:val="21"/>
              </w:rPr>
              <w:t>сут</w:t>
            </w:r>
            <w:proofErr w:type="spellEnd"/>
            <w:r w:rsidRPr="005A4C7E">
              <w:rPr>
                <w:rFonts w:ascii="Times New Roman" w:eastAsia="Times New Roman" w:hAnsi="Times New Roman"/>
                <w:sz w:val="21"/>
                <w:szCs w:val="21"/>
              </w:rPr>
              <w:t>. для городского транспорта</w:t>
            </w:r>
          </w:p>
        </w:tc>
        <w:tc>
          <w:tcPr>
            <w:tcW w:w="1800" w:type="dxa"/>
            <w:vAlign w:val="center"/>
          </w:tcPr>
          <w:p w:rsidR="005C7B3F" w:rsidRPr="006879B9"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75</w:t>
            </w:r>
          </w:p>
        </w:tc>
        <w:tc>
          <w:tcPr>
            <w:tcW w:w="2566" w:type="dxa"/>
            <w:gridSpan w:val="2"/>
            <w:vAlign w:val="center"/>
          </w:tcPr>
          <w:p w:rsidR="005C7B3F" w:rsidRPr="009F7F6D"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rsidR="00E24D45" w:rsidRDefault="00301AE4" w:rsidP="00301AE4">
      <w:pPr>
        <w:pStyle w:val="a5"/>
      </w:pPr>
      <w:r>
        <w:t xml:space="preserve">Примечание: </w:t>
      </w:r>
    </w:p>
    <w:p w:rsidR="00301AE4" w:rsidRDefault="00C51B2C" w:rsidP="00301AE4">
      <w:pPr>
        <w:pStyle w:val="a5"/>
        <w:numPr>
          <w:ilvl w:val="0"/>
          <w:numId w:val="10"/>
        </w:numPr>
        <w:ind w:left="0" w:firstLine="425"/>
      </w:pPr>
      <w:r w:rsidRPr="00C51B2C">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w:t>
      </w:r>
      <w:r>
        <w:t xml:space="preserve"> хозяйства Российской Федерации</w:t>
      </w:r>
      <w:r w:rsidR="00301AE4" w:rsidRPr="00301AE4">
        <w:t>.</w:t>
      </w:r>
    </w:p>
    <w:p w:rsidR="00286556" w:rsidRPr="00301AE4" w:rsidRDefault="00286556" w:rsidP="00301AE4">
      <w:pPr>
        <w:pStyle w:val="a3"/>
        <w:rPr>
          <w:lang w:eastAsia="ru-RU"/>
        </w:rPr>
      </w:pPr>
    </w:p>
    <w:p w:rsidR="00FA7E04" w:rsidRDefault="00FA7E04" w:rsidP="00FA7E04">
      <w:pPr>
        <w:pStyle w:val="a3"/>
        <w:rPr>
          <w:lang w:eastAsia="ru-RU"/>
        </w:rPr>
      </w:pPr>
    </w:p>
    <w:p w:rsidR="00FA7E04" w:rsidRDefault="00FA7E04" w:rsidP="00FA7E04">
      <w:pPr>
        <w:pStyle w:val="a3"/>
        <w:rPr>
          <w:lang w:eastAsia="ru-RU"/>
        </w:rPr>
      </w:pPr>
    </w:p>
    <w:p w:rsidR="00EB2FF7" w:rsidRPr="00FA7E04" w:rsidRDefault="00EB2FF7" w:rsidP="00FA7E04">
      <w:pPr>
        <w:pStyle w:val="a3"/>
        <w:rPr>
          <w:lang w:eastAsia="ru-RU"/>
        </w:rPr>
      </w:pPr>
    </w:p>
    <w:p w:rsidR="00297793" w:rsidRPr="003061A7" w:rsidRDefault="002C2C44" w:rsidP="00CA477F">
      <w:pPr>
        <w:pStyle w:val="3"/>
      </w:pPr>
      <w:bookmarkStart w:id="8" w:name="_Toc140650163"/>
      <w:r w:rsidRPr="003061A7">
        <w:lastRenderedPageBreak/>
        <w:t xml:space="preserve">2.2 </w:t>
      </w:r>
      <w:proofErr w:type="gramStart"/>
      <w:r w:rsidR="00770C44" w:rsidRPr="003061A7">
        <w:t>В</w:t>
      </w:r>
      <w:proofErr w:type="gramEnd"/>
      <w:r w:rsidR="00770C44" w:rsidRPr="003061A7">
        <w:t xml:space="preserve"> области </w:t>
      </w:r>
      <w:r w:rsidRPr="003061A7">
        <w:t>энергетики и инженерной инфраструктуры</w:t>
      </w:r>
      <w:bookmarkEnd w:id="8"/>
    </w:p>
    <w:p w:rsidR="001D09A1" w:rsidRPr="007F4898" w:rsidRDefault="001D09A1" w:rsidP="001D09A1">
      <w:pPr>
        <w:pStyle w:val="a5"/>
        <w:rPr>
          <w:color w:val="FF0000"/>
        </w:rPr>
      </w:pPr>
      <w:r w:rsidRPr="003061A7">
        <w:t>Расчетные показатели для объектов местного значения в области энергетики и инженерной инфраструктуры (электро- и газоснабжения</w:t>
      </w:r>
      <w:r w:rsidR="003311BC" w:rsidRPr="003061A7">
        <w:t xml:space="preserve">, </w:t>
      </w:r>
      <w:r w:rsidR="001D7B98" w:rsidRPr="003061A7">
        <w:t xml:space="preserve">теплоснабжения, </w:t>
      </w:r>
      <w:r w:rsidR="003311BC" w:rsidRPr="003061A7">
        <w:t>водоснабжения и водоотведения</w:t>
      </w:r>
      <w:r w:rsidRPr="003061A7">
        <w:t xml:space="preserve">) установлены в соответствии с условиями текущей обеспеченности населения </w:t>
      </w:r>
      <w:r w:rsidR="00A705C6">
        <w:t>муниципального района</w:t>
      </w:r>
      <w:r w:rsidRPr="003061A7">
        <w:t xml:space="preserve">, а также документов стратегического планирования </w:t>
      </w:r>
      <w:r w:rsidR="00A705C6">
        <w:t>муниципального района</w:t>
      </w:r>
      <w:r w:rsidRPr="003061A7">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sidRPr="007F4898">
        <w:rPr>
          <w:color w:val="FF0000"/>
        </w:rPr>
        <w:t xml:space="preserve"> </w:t>
      </w:r>
      <w:r w:rsidR="00CB6273">
        <w:t>2</w:t>
      </w:r>
      <w:r w:rsidR="003311BC" w:rsidRPr="009F47B7">
        <w:t>-</w:t>
      </w:r>
      <w:r w:rsidR="00CB6273">
        <w:t>6</w:t>
      </w:r>
      <w:r w:rsidRPr="009F47B7">
        <w:t>.</w:t>
      </w:r>
    </w:p>
    <w:p w:rsidR="00FA7E04" w:rsidRPr="007F4898" w:rsidRDefault="00FA7E04" w:rsidP="00FA7E04">
      <w:pPr>
        <w:pStyle w:val="a3"/>
        <w:rPr>
          <w:color w:val="FF0000"/>
          <w:lang w:eastAsia="ru-RU"/>
        </w:rPr>
      </w:pPr>
    </w:p>
    <w:p w:rsidR="001D09A1" w:rsidRPr="003061A7" w:rsidRDefault="001D09A1" w:rsidP="001D09A1">
      <w:pPr>
        <w:pStyle w:val="a3"/>
        <w:jc w:val="right"/>
        <w:rPr>
          <w:lang w:eastAsia="ru-RU"/>
        </w:rPr>
      </w:pPr>
      <w:r w:rsidRPr="003061A7">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2</w:t>
      </w:r>
      <w:r w:rsidRPr="003061A7">
        <w:rPr>
          <w:rFonts w:ascii="Times New Roman" w:eastAsia="TimesNewRomanPSMT" w:hAnsi="Times New Roman" w:cs="Times New Roman"/>
          <w:sz w:val="24"/>
          <w:szCs w:val="24"/>
          <w:lang w:eastAsia="ru-RU"/>
        </w:rPr>
        <w:t>. Расчетные показатели для объектов в области электроснабжения</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529"/>
        <w:gridCol w:w="1984"/>
        <w:gridCol w:w="1276"/>
      </w:tblGrid>
      <w:tr w:rsidR="001D09A1" w:rsidRPr="003061A7" w:rsidTr="00FA7E04">
        <w:trPr>
          <w:tblHeader/>
        </w:trPr>
        <w:tc>
          <w:tcPr>
            <w:tcW w:w="552"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 xml:space="preserve">п/п   </w:t>
            </w:r>
            <w:r w:rsidRPr="003061A7">
              <w:rPr>
                <w:rFonts w:ascii="Times New Roman" w:eastAsia="Times New Roman" w:hAnsi="Times New Roman"/>
                <w:b/>
                <w:sz w:val="21"/>
                <w:szCs w:val="21"/>
              </w:rPr>
              <w:br/>
            </w:r>
          </w:p>
        </w:tc>
        <w:tc>
          <w:tcPr>
            <w:tcW w:w="5529"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Наименование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объекта</w:t>
            </w:r>
          </w:p>
        </w:tc>
        <w:tc>
          <w:tcPr>
            <w:tcW w:w="3260" w:type="dxa"/>
            <w:gridSpan w:val="2"/>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Показатель минимально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допустимого уровня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обеспеченности</w:t>
            </w:r>
          </w:p>
        </w:tc>
      </w:tr>
      <w:tr w:rsidR="001D09A1" w:rsidRPr="003061A7" w:rsidTr="00FA7E04">
        <w:trPr>
          <w:trHeight w:val="513"/>
          <w:tblHeader/>
        </w:trPr>
        <w:tc>
          <w:tcPr>
            <w:tcW w:w="552" w:type="dxa"/>
            <w:vMerge/>
          </w:tcPr>
          <w:p w:rsidR="001D09A1" w:rsidRPr="003061A7" w:rsidRDefault="001D09A1" w:rsidP="00772369">
            <w:pPr>
              <w:jc w:val="both"/>
              <w:rPr>
                <w:rFonts w:ascii="Times New Roman" w:eastAsia="Times New Roman" w:hAnsi="Times New Roman"/>
                <w:sz w:val="21"/>
                <w:szCs w:val="21"/>
              </w:rPr>
            </w:pPr>
          </w:p>
        </w:tc>
        <w:tc>
          <w:tcPr>
            <w:tcW w:w="5529" w:type="dxa"/>
            <w:vMerge/>
          </w:tcPr>
          <w:p w:rsidR="001D09A1" w:rsidRPr="003061A7" w:rsidRDefault="001D09A1" w:rsidP="00772369">
            <w:pPr>
              <w:jc w:val="both"/>
              <w:rPr>
                <w:rFonts w:ascii="Times New Roman" w:eastAsia="Times New Roman" w:hAnsi="Times New Roman"/>
                <w:sz w:val="21"/>
                <w:szCs w:val="21"/>
              </w:rPr>
            </w:pPr>
          </w:p>
        </w:tc>
        <w:tc>
          <w:tcPr>
            <w:tcW w:w="1984"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Единица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измерения</w:t>
            </w:r>
          </w:p>
        </w:tc>
        <w:tc>
          <w:tcPr>
            <w:tcW w:w="1276"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Величина</w:t>
            </w:r>
          </w:p>
        </w:tc>
      </w:tr>
      <w:tr w:rsidR="001D09A1" w:rsidRPr="003061A7" w:rsidTr="00FA7E04">
        <w:trPr>
          <w:trHeight w:val="687"/>
        </w:trPr>
        <w:tc>
          <w:tcPr>
            <w:tcW w:w="552" w:type="dxa"/>
            <w:tcBorders>
              <w:bottom w:val="single" w:sz="12" w:space="0" w:color="auto"/>
            </w:tcBorders>
            <w:vAlign w:val="center"/>
          </w:tcPr>
          <w:p w:rsidR="001D09A1" w:rsidRPr="003061A7" w:rsidRDefault="0012547D"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w:t>
            </w:r>
          </w:p>
        </w:tc>
        <w:tc>
          <w:tcPr>
            <w:tcW w:w="5529" w:type="dxa"/>
            <w:tcBorders>
              <w:bottom w:val="single" w:sz="12" w:space="0" w:color="auto"/>
            </w:tcBorders>
          </w:tcPr>
          <w:p w:rsidR="00593450"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593450" w:rsidRPr="003061A7" w:rsidRDefault="00593450" w:rsidP="00593450">
            <w:pPr>
              <w:rPr>
                <w:rFonts w:ascii="Times New Roman" w:eastAsia="Times New Roman" w:hAnsi="Times New Roman"/>
                <w:sz w:val="21"/>
                <w:szCs w:val="21"/>
              </w:rPr>
            </w:pPr>
            <w:r w:rsidRPr="003061A7">
              <w:rPr>
                <w:rFonts w:ascii="Times New Roman" w:eastAsia="Times New Roman" w:hAnsi="Times New Roman"/>
                <w:sz w:val="21"/>
                <w:szCs w:val="21"/>
              </w:rPr>
              <w:t xml:space="preserve">Линии электропередачи,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F22CFE"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Понизительные подстанции номинальным напряжением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 </w:t>
            </w:r>
          </w:p>
          <w:p w:rsidR="001D09A1"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Трансформаторные подстанции, проектный номинальный класс напряжений которых находится в диапазоне от 6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10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tc>
        <w:tc>
          <w:tcPr>
            <w:tcW w:w="1984"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Уровень обеспеченности централизованным электроснабжением, %</w:t>
            </w:r>
          </w:p>
        </w:tc>
        <w:tc>
          <w:tcPr>
            <w:tcW w:w="1276"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100</w:t>
            </w:r>
          </w:p>
        </w:tc>
      </w:tr>
    </w:tbl>
    <w:p w:rsidR="001D09A1" w:rsidRPr="007F4898" w:rsidRDefault="001D09A1" w:rsidP="001D09A1">
      <w:pPr>
        <w:pStyle w:val="a3"/>
        <w:rPr>
          <w:color w:val="FF0000"/>
          <w:lang w:eastAsia="ru-RU"/>
        </w:rPr>
      </w:pPr>
    </w:p>
    <w:p w:rsidR="004610E5"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3</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электроснабжению в жилых помещениях </w:t>
      </w:r>
      <w:r w:rsidR="00470369" w:rsidRPr="001541AD">
        <w:rPr>
          <w:rFonts w:ascii="Times New Roman" w:eastAsia="TimesNewRomanPSMT" w:hAnsi="Times New Roman" w:cs="Times New Roman"/>
          <w:sz w:val="24"/>
          <w:szCs w:val="24"/>
          <w:lang w:eastAsia="ru-RU"/>
        </w:rPr>
        <w:t>многоквартирных домов</w:t>
      </w:r>
      <w:r w:rsidR="001541AD" w:rsidRPr="001541AD">
        <w:rPr>
          <w:rFonts w:ascii="Times New Roman" w:eastAsia="TimesNewRomanPSMT" w:hAnsi="Times New Roman" w:cs="Times New Roman"/>
          <w:sz w:val="24"/>
          <w:szCs w:val="24"/>
          <w:lang w:eastAsia="ru-RU"/>
        </w:rPr>
        <w:t xml:space="preserve"> </w:t>
      </w:r>
      <w:r w:rsidR="001541AD" w:rsidRPr="001541AD">
        <w:rPr>
          <w:rFonts w:ascii="Times New Roman" w:eastAsia="TimesNewRomanPSMT" w:hAnsi="Times New Roman" w:cs="Times New Roman"/>
          <w:b/>
          <w:sz w:val="24"/>
          <w:szCs w:val="24"/>
          <w:lang w:eastAsia="ru-RU"/>
        </w:rPr>
        <w:t>без лифтов</w:t>
      </w:r>
      <w:r w:rsidR="00470369" w:rsidRPr="001541AD">
        <w:rPr>
          <w:rFonts w:ascii="Times New Roman" w:eastAsia="TimesNewRomanPSMT" w:hAnsi="Times New Roman" w:cs="Times New Roman"/>
          <w:sz w:val="24"/>
          <w:szCs w:val="24"/>
          <w:lang w:eastAsia="ru-RU"/>
        </w:rPr>
        <w:t xml:space="preserve">, </w:t>
      </w:r>
    </w:p>
    <w:p w:rsidR="004610E5" w:rsidRPr="001541AD" w:rsidRDefault="00470369"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4610E5" w:rsidRPr="007F4898" w:rsidTr="002B0111">
        <w:trPr>
          <w:tblHeader/>
        </w:trPr>
        <w:tc>
          <w:tcPr>
            <w:tcW w:w="517"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4610E5" w:rsidRPr="007F4898" w:rsidTr="001541AD">
        <w:trPr>
          <w:trHeight w:val="777"/>
        </w:trPr>
        <w:tc>
          <w:tcPr>
            <w:tcW w:w="517"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4610E5" w:rsidRPr="001541AD" w:rsidRDefault="001541AD" w:rsidP="00470369">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4610E5" w:rsidRPr="007F4898" w:rsidTr="001541AD">
        <w:trPr>
          <w:trHeight w:val="778"/>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 xml:space="preserve">Многоквартирные дома, общежития квартирного типа, оборудованные в </w:t>
            </w:r>
            <w:r w:rsidRPr="001541AD">
              <w:rPr>
                <w:rFonts w:ascii="Times New Roman" w:eastAsia="Times New Roman" w:hAnsi="Times New Roman"/>
                <w:sz w:val="21"/>
                <w:szCs w:val="21"/>
              </w:rPr>
              <w:lastRenderedPageBreak/>
              <w:t>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lastRenderedPageBreak/>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bl>
    <w:p w:rsidR="00470369" w:rsidRPr="007F4898" w:rsidRDefault="00470369" w:rsidP="00470369">
      <w:pPr>
        <w:pStyle w:val="a3"/>
        <w:jc w:val="right"/>
        <w:rPr>
          <w:rFonts w:ascii="Times New Roman" w:eastAsia="TimesNewRomanPSMT" w:hAnsi="Times New Roman" w:cs="Times New Roman"/>
          <w:color w:val="FF0000"/>
          <w:sz w:val="24"/>
          <w:szCs w:val="24"/>
          <w:lang w:eastAsia="ru-RU"/>
        </w:rPr>
      </w:pP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4</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1541AD" w:rsidP="001541AD">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электроснабжению в жилых помещениях многоквартирных домов</w:t>
      </w:r>
      <w:r>
        <w:rPr>
          <w:rFonts w:ascii="Times New Roman" w:eastAsia="TimesNewRomanPSMT" w:hAnsi="Times New Roman" w:cs="Times New Roman"/>
          <w:b/>
          <w:sz w:val="24"/>
          <w:szCs w:val="24"/>
          <w:lang w:eastAsia="ru-RU"/>
        </w:rPr>
        <w:t>, оборудованных лифтом</w:t>
      </w:r>
      <w:r w:rsidRPr="001541AD">
        <w:rPr>
          <w:rFonts w:ascii="Times New Roman" w:eastAsia="TimesNewRomanPSMT" w:hAnsi="Times New Roman" w:cs="Times New Roman"/>
          <w:sz w:val="24"/>
          <w:szCs w:val="24"/>
          <w:lang w:eastAsia="ru-RU"/>
        </w:rPr>
        <w:t>, 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1541AD" w:rsidRPr="007F4898" w:rsidTr="001541AD">
        <w:trPr>
          <w:tblHeader/>
        </w:trPr>
        <w:tc>
          <w:tcPr>
            <w:tcW w:w="517"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095" w:type="dxa"/>
            <w:gridSpan w:val="5"/>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1541AD" w:rsidRPr="007F4898" w:rsidTr="001541AD">
        <w:trPr>
          <w:tblHeader/>
        </w:trPr>
        <w:tc>
          <w:tcPr>
            <w:tcW w:w="517"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3120"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1339" w:type="dxa"/>
            <w:vMerge/>
            <w:vAlign w:val="center"/>
          </w:tcPr>
          <w:p w:rsidR="001541AD" w:rsidRPr="001541AD" w:rsidRDefault="001541AD" w:rsidP="001541AD">
            <w:pPr>
              <w:autoSpaceDE w:val="0"/>
              <w:jc w:val="center"/>
              <w:rPr>
                <w:rFonts w:ascii="Times New Roman" w:eastAsia="TimesNewRomanPSMT" w:hAnsi="Times New Roman"/>
                <w:b/>
                <w:sz w:val="21"/>
                <w:szCs w:val="21"/>
              </w:rPr>
            </w:pP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1541AD" w:rsidRPr="001541AD" w:rsidRDefault="001541AD" w:rsidP="001541AD">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1541AD" w:rsidRPr="001541AD" w:rsidRDefault="001541AD" w:rsidP="001541AD">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165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64</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56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195</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93</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66</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213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132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102</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83</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72</w:t>
            </w:r>
          </w:p>
        </w:tc>
      </w:tr>
      <w:tr w:rsidR="001541AD" w:rsidRPr="007F4898" w:rsidTr="00D64D3B">
        <w:trPr>
          <w:trHeight w:val="82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226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140</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109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88</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Pr>
                <w:rFonts w:ascii="Times New Roman" w:eastAsia="TimesNewRomanPSMT" w:hAnsi="Times New Roman"/>
                <w:sz w:val="21"/>
                <w:szCs w:val="21"/>
              </w:rPr>
              <w:t>77</w:t>
            </w:r>
          </w:p>
        </w:tc>
      </w:tr>
    </w:tbl>
    <w:p w:rsidR="00470369" w:rsidRDefault="00470369"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Default="00D64D3B" w:rsidP="00470369">
      <w:pPr>
        <w:pStyle w:val="a3"/>
        <w:jc w:val="right"/>
        <w:rPr>
          <w:rFonts w:ascii="Times New Roman" w:eastAsia="TimesNewRomanPSMT" w:hAnsi="Times New Roman" w:cs="Times New Roman"/>
          <w:color w:val="FF0000"/>
          <w:sz w:val="24"/>
          <w:szCs w:val="24"/>
          <w:lang w:eastAsia="ru-RU"/>
        </w:rPr>
      </w:pPr>
    </w:p>
    <w:p w:rsidR="00D64D3B" w:rsidRPr="007F4898" w:rsidRDefault="00D64D3B" w:rsidP="00470369">
      <w:pPr>
        <w:pStyle w:val="a3"/>
        <w:jc w:val="right"/>
        <w:rPr>
          <w:rFonts w:ascii="Times New Roman" w:eastAsia="TimesNewRomanPSMT" w:hAnsi="Times New Roman" w:cs="Times New Roman"/>
          <w:color w:val="FF0000"/>
          <w:sz w:val="24"/>
          <w:szCs w:val="24"/>
          <w:lang w:eastAsia="ru-RU"/>
        </w:rPr>
      </w:pPr>
    </w:p>
    <w:p w:rsidR="00470369" w:rsidRPr="00D64D3B" w:rsidRDefault="00470369" w:rsidP="00470369">
      <w:pPr>
        <w:pStyle w:val="a3"/>
        <w:jc w:val="right"/>
        <w:rPr>
          <w:lang w:eastAsia="ru-RU"/>
        </w:rPr>
      </w:pPr>
      <w:r w:rsidRPr="00D64D3B">
        <w:rPr>
          <w:rFonts w:ascii="Times New Roman" w:eastAsia="TimesNewRomanPSMT" w:hAnsi="Times New Roman" w:cs="Times New Roman"/>
          <w:sz w:val="24"/>
          <w:szCs w:val="24"/>
          <w:lang w:eastAsia="ru-RU"/>
        </w:rPr>
        <w:lastRenderedPageBreak/>
        <w:t xml:space="preserve">Таблица </w:t>
      </w:r>
      <w:r w:rsidR="00CB6273">
        <w:rPr>
          <w:rFonts w:ascii="Times New Roman" w:eastAsia="TimesNewRomanPSMT" w:hAnsi="Times New Roman" w:cs="Times New Roman"/>
          <w:sz w:val="24"/>
          <w:szCs w:val="24"/>
          <w:lang w:eastAsia="ru-RU"/>
        </w:rPr>
        <w:t>5</w:t>
      </w:r>
      <w:r w:rsidRPr="00D64D3B">
        <w:rPr>
          <w:rFonts w:ascii="Times New Roman" w:eastAsia="TimesNewRomanPSMT" w:hAnsi="Times New Roman" w:cs="Times New Roman"/>
          <w:sz w:val="24"/>
          <w:szCs w:val="24"/>
          <w:lang w:eastAsia="ru-RU"/>
        </w:rPr>
        <w:t xml:space="preserve">. </w:t>
      </w:r>
      <w:r w:rsidR="00D64D3B" w:rsidRPr="00D64D3B">
        <w:rPr>
          <w:rFonts w:ascii="Times New Roman" w:eastAsia="TimesNewRomanPSMT" w:hAnsi="Times New Roman" w:cs="Times New Roman"/>
          <w:sz w:val="24"/>
          <w:szCs w:val="24"/>
          <w:lang w:eastAsia="ru-RU"/>
        </w:rPr>
        <w:t>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103"/>
        <w:gridCol w:w="2410"/>
        <w:gridCol w:w="1276"/>
      </w:tblGrid>
      <w:tr w:rsidR="00470369" w:rsidRPr="007F4898" w:rsidTr="0074675D">
        <w:trPr>
          <w:tblHeader/>
        </w:trPr>
        <w:tc>
          <w:tcPr>
            <w:tcW w:w="552" w:type="dxa"/>
            <w:vMerge w:val="restart"/>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 xml:space="preserve">п/п   </w:t>
            </w:r>
            <w:r w:rsidRPr="00D64D3B">
              <w:rPr>
                <w:rFonts w:ascii="Times New Roman" w:eastAsia="Times New Roman" w:hAnsi="Times New Roman"/>
                <w:b/>
                <w:sz w:val="21"/>
                <w:szCs w:val="21"/>
              </w:rPr>
              <w:br/>
            </w:r>
          </w:p>
        </w:tc>
        <w:tc>
          <w:tcPr>
            <w:tcW w:w="5103" w:type="dxa"/>
            <w:vMerge w:val="restart"/>
            <w:vAlign w:val="center"/>
          </w:tcPr>
          <w:p w:rsidR="00470369" w:rsidRPr="00D64D3B" w:rsidRDefault="00470369" w:rsidP="0074675D">
            <w:pPr>
              <w:autoSpaceDE w:val="0"/>
              <w:jc w:val="center"/>
              <w:rPr>
                <w:rFonts w:ascii="Times New Roman" w:eastAsia="TimesNewRomanPSMT" w:hAnsi="Times New Roman"/>
                <w:b/>
                <w:sz w:val="21"/>
                <w:szCs w:val="21"/>
              </w:rPr>
            </w:pPr>
            <w:r w:rsidRPr="00D64D3B">
              <w:rPr>
                <w:rFonts w:ascii="Times New Roman" w:eastAsia="TimesNewRomanPSMT" w:hAnsi="Times New Roman"/>
                <w:b/>
                <w:sz w:val="21"/>
                <w:szCs w:val="21"/>
              </w:rPr>
              <w:t xml:space="preserve">Категория жилых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NewRomanPSMT" w:hAnsi="Times New Roman"/>
                <w:b/>
                <w:sz w:val="21"/>
                <w:szCs w:val="21"/>
              </w:rPr>
              <w:t>помещений</w:t>
            </w:r>
          </w:p>
        </w:tc>
        <w:tc>
          <w:tcPr>
            <w:tcW w:w="3686" w:type="dxa"/>
            <w:gridSpan w:val="2"/>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Показатель минимально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допустимого уровня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обеспеченности</w:t>
            </w:r>
          </w:p>
        </w:tc>
      </w:tr>
      <w:tr w:rsidR="00470369" w:rsidRPr="007F4898" w:rsidTr="0074675D">
        <w:trPr>
          <w:trHeight w:val="513"/>
          <w:tblHeader/>
        </w:trPr>
        <w:tc>
          <w:tcPr>
            <w:tcW w:w="552" w:type="dxa"/>
            <w:vMerge/>
          </w:tcPr>
          <w:p w:rsidR="00470369" w:rsidRPr="00D64D3B" w:rsidRDefault="00470369" w:rsidP="0074675D">
            <w:pPr>
              <w:jc w:val="both"/>
              <w:rPr>
                <w:rFonts w:ascii="Times New Roman" w:eastAsia="Times New Roman" w:hAnsi="Times New Roman"/>
                <w:sz w:val="21"/>
                <w:szCs w:val="21"/>
              </w:rPr>
            </w:pPr>
          </w:p>
        </w:tc>
        <w:tc>
          <w:tcPr>
            <w:tcW w:w="5103" w:type="dxa"/>
            <w:vMerge/>
          </w:tcPr>
          <w:p w:rsidR="00470369" w:rsidRPr="00D64D3B" w:rsidRDefault="00470369" w:rsidP="0074675D">
            <w:pPr>
              <w:jc w:val="both"/>
              <w:rPr>
                <w:rFonts w:ascii="Times New Roman" w:eastAsia="Times New Roman" w:hAnsi="Times New Roman"/>
                <w:sz w:val="21"/>
                <w:szCs w:val="21"/>
              </w:rPr>
            </w:pPr>
          </w:p>
        </w:tc>
        <w:tc>
          <w:tcPr>
            <w:tcW w:w="2410"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Единица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измерения</w:t>
            </w:r>
          </w:p>
        </w:tc>
        <w:tc>
          <w:tcPr>
            <w:tcW w:w="1276"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Величина</w:t>
            </w:r>
          </w:p>
        </w:tc>
      </w:tr>
      <w:tr w:rsidR="00D64D3B" w:rsidRPr="007F4898" w:rsidTr="00A705C6">
        <w:trPr>
          <w:trHeight w:val="990"/>
        </w:trPr>
        <w:tc>
          <w:tcPr>
            <w:tcW w:w="552"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1</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r w:rsidRPr="00D64D3B">
              <w:rPr>
                <w:rFonts w:ascii="Times New Roman" w:eastAsia="Times New Roman" w:hAnsi="Times New Roman"/>
                <w:sz w:val="21"/>
                <w:szCs w:val="21"/>
              </w:rPr>
              <w:t xml:space="preserve"> </w:t>
            </w:r>
          </w:p>
        </w:tc>
        <w:tc>
          <w:tcPr>
            <w:tcW w:w="1276"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2,27</w:t>
            </w:r>
          </w:p>
        </w:tc>
      </w:tr>
      <w:tr w:rsidR="00D64D3B" w:rsidRPr="007F4898" w:rsidTr="00197D3E">
        <w:trPr>
          <w:trHeight w:val="1466"/>
        </w:trPr>
        <w:tc>
          <w:tcPr>
            <w:tcW w:w="552"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p>
        </w:tc>
        <w:tc>
          <w:tcPr>
            <w:tcW w:w="1276"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2,27</w:t>
            </w:r>
          </w:p>
        </w:tc>
      </w:tr>
    </w:tbl>
    <w:p w:rsidR="0074675D" w:rsidRPr="007F4898" w:rsidRDefault="0074675D" w:rsidP="0074675D">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rsidR="005800AE" w:rsidRPr="007F4898" w:rsidRDefault="005800AE" w:rsidP="001D09A1">
      <w:pPr>
        <w:pStyle w:val="a3"/>
        <w:rPr>
          <w:color w:val="FF0000"/>
          <w:lang w:eastAsia="ru-RU"/>
        </w:rPr>
      </w:pPr>
    </w:p>
    <w:p w:rsidR="0096495E" w:rsidRPr="00197D3E" w:rsidRDefault="002B0111" w:rsidP="002B0111">
      <w:pPr>
        <w:pStyle w:val="a3"/>
        <w:jc w:val="right"/>
        <w:rPr>
          <w:rFonts w:ascii="Times New Roman" w:eastAsia="TimesNewRomanPSMT" w:hAnsi="Times New Roman" w:cs="Times New Roman"/>
          <w:sz w:val="24"/>
          <w:szCs w:val="24"/>
          <w:lang w:eastAsia="ru-RU"/>
        </w:rPr>
      </w:pPr>
      <w:r w:rsidRPr="00197D3E">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6</w:t>
      </w:r>
      <w:r w:rsidRPr="00197D3E">
        <w:rPr>
          <w:rFonts w:ascii="Times New Roman" w:eastAsia="TimesNewRomanPSMT" w:hAnsi="Times New Roman" w:cs="Times New Roman"/>
          <w:sz w:val="24"/>
          <w:szCs w:val="24"/>
          <w:lang w:eastAsia="ru-RU"/>
        </w:rPr>
        <w:t xml:space="preserve">. </w:t>
      </w:r>
      <w:r w:rsidR="0012547D" w:rsidRPr="00197D3E">
        <w:rPr>
          <w:rFonts w:ascii="Times New Roman" w:eastAsia="TimesNewRomanPSMT" w:hAnsi="Times New Roman" w:cs="Times New Roman"/>
          <w:sz w:val="24"/>
          <w:szCs w:val="24"/>
          <w:lang w:eastAsia="ru-RU"/>
        </w:rPr>
        <w:t xml:space="preserve">Нормативы потребления </w:t>
      </w:r>
      <w:r w:rsidR="0096495E" w:rsidRPr="00197D3E">
        <w:rPr>
          <w:rFonts w:ascii="Times New Roman" w:eastAsia="TimesNewRomanPSMT" w:hAnsi="Times New Roman" w:cs="Times New Roman"/>
          <w:sz w:val="24"/>
          <w:szCs w:val="24"/>
          <w:lang w:eastAsia="ru-RU"/>
        </w:rPr>
        <w:t xml:space="preserve">коммунальной услуги </w:t>
      </w:r>
    </w:p>
    <w:p w:rsidR="002B0111" w:rsidRPr="00197D3E" w:rsidRDefault="0096495E" w:rsidP="002B0111">
      <w:pPr>
        <w:pStyle w:val="a3"/>
        <w:jc w:val="right"/>
        <w:rPr>
          <w:lang w:eastAsia="ru-RU"/>
        </w:rPr>
      </w:pPr>
      <w:r w:rsidRPr="00197D3E">
        <w:rPr>
          <w:rFonts w:ascii="Times New Roman" w:eastAsia="TimesNewRomanPSMT" w:hAnsi="Times New Roman" w:cs="Times New Roman"/>
          <w:sz w:val="24"/>
          <w:szCs w:val="24"/>
          <w:lang w:eastAsia="ru-RU"/>
        </w:rPr>
        <w:t>по газоснабжению в жилых помещениях</w:t>
      </w:r>
    </w:p>
    <w:tbl>
      <w:tblPr>
        <w:tblStyle w:val="a9"/>
        <w:tblW w:w="93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761"/>
        <w:gridCol w:w="2070"/>
        <w:gridCol w:w="1976"/>
        <w:gridCol w:w="17"/>
      </w:tblGrid>
      <w:tr w:rsidR="00197D3E" w:rsidRPr="00197D3E" w:rsidTr="005800AE">
        <w:trPr>
          <w:gridAfter w:val="1"/>
          <w:wAfter w:w="17" w:type="dxa"/>
          <w:trHeight w:val="1026"/>
          <w:tblHeader/>
        </w:trPr>
        <w:tc>
          <w:tcPr>
            <w:tcW w:w="534"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 xml:space="preserve">п/п   </w:t>
            </w:r>
            <w:r w:rsidRPr="00197D3E">
              <w:rPr>
                <w:rFonts w:ascii="Times New Roman" w:eastAsia="Times New Roman" w:hAnsi="Times New Roman"/>
                <w:b/>
                <w:sz w:val="21"/>
                <w:szCs w:val="21"/>
              </w:rPr>
              <w:br/>
            </w:r>
          </w:p>
        </w:tc>
        <w:tc>
          <w:tcPr>
            <w:tcW w:w="4761"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Категория многоквартирного (жилого) дома</w:t>
            </w:r>
          </w:p>
        </w:tc>
        <w:tc>
          <w:tcPr>
            <w:tcW w:w="2070"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 xml:space="preserve">Единица </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измерения</w:t>
            </w:r>
          </w:p>
        </w:tc>
        <w:tc>
          <w:tcPr>
            <w:tcW w:w="1976"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Норматив потребления коммунальной услуги по газоснабжению</w:t>
            </w:r>
          </w:p>
        </w:tc>
      </w:tr>
      <w:tr w:rsidR="00197D3E" w:rsidRPr="00197D3E" w:rsidTr="005800AE">
        <w:trPr>
          <w:gridAfter w:val="1"/>
          <w:wAfter w:w="17" w:type="dxa"/>
          <w:trHeight w:val="308"/>
        </w:trPr>
        <w:tc>
          <w:tcPr>
            <w:tcW w:w="534" w:type="dxa"/>
            <w:vAlign w:val="center"/>
          </w:tcPr>
          <w:p w:rsidR="008520E2" w:rsidRPr="00197D3E" w:rsidRDefault="008520E2" w:rsidP="008520E2">
            <w:pPr>
              <w:jc w:val="center"/>
              <w:rPr>
                <w:rFonts w:ascii="Times New Roman" w:eastAsia="Times New Roman" w:hAnsi="Times New Roman"/>
                <w:sz w:val="21"/>
                <w:szCs w:val="21"/>
              </w:rPr>
            </w:pPr>
          </w:p>
        </w:tc>
        <w:tc>
          <w:tcPr>
            <w:tcW w:w="8807" w:type="dxa"/>
            <w:gridSpan w:val="3"/>
          </w:tcPr>
          <w:p w:rsidR="008520E2" w:rsidRPr="00197D3E" w:rsidRDefault="008520E2"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Для приготовления пищи</w:t>
            </w:r>
          </w:p>
        </w:tc>
      </w:tr>
      <w:tr w:rsidR="00197D3E" w:rsidRPr="00197D3E" w:rsidTr="005800AE">
        <w:trPr>
          <w:gridAfter w:val="1"/>
          <w:wAfter w:w="17" w:type="dxa"/>
          <w:trHeight w:val="308"/>
        </w:trPr>
        <w:tc>
          <w:tcPr>
            <w:tcW w:w="534"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w:t>
            </w:r>
          </w:p>
        </w:tc>
        <w:tc>
          <w:tcPr>
            <w:tcW w:w="4761" w:type="dxa"/>
          </w:tcPr>
          <w:p w:rsidR="00197D3E" w:rsidRPr="00197D3E" w:rsidRDefault="00197D3E" w:rsidP="008520E2">
            <w:pPr>
              <w:rPr>
                <w:rFonts w:ascii="Times New Roman" w:eastAsia="Times New Roman" w:hAnsi="Times New Roman"/>
                <w:sz w:val="21"/>
                <w:szCs w:val="21"/>
              </w:rPr>
            </w:pPr>
            <w:r w:rsidRPr="00197D3E">
              <w:rPr>
                <w:rFonts w:ascii="Times New Roman" w:eastAsia="Times New Roman" w:hAnsi="Times New Roman"/>
                <w:sz w:val="21"/>
                <w:szCs w:val="21"/>
              </w:rPr>
              <w:t>Многоквартирные и жилые дома, оборудованные газовой плитой, при газоснабжении природным газом</w:t>
            </w:r>
          </w:p>
        </w:tc>
        <w:tc>
          <w:tcPr>
            <w:tcW w:w="2070"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куб. м в месяц на 1 человека</w:t>
            </w:r>
          </w:p>
        </w:tc>
        <w:tc>
          <w:tcPr>
            <w:tcW w:w="1976"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12,79</w:t>
            </w:r>
          </w:p>
        </w:tc>
      </w:tr>
      <w:tr w:rsidR="008520E2" w:rsidRPr="007F4898"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подогрева воды</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2</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19,76</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3</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6,45</w:t>
            </w:r>
          </w:p>
        </w:tc>
      </w:tr>
      <w:tr w:rsidR="005800AE" w:rsidRPr="005800AE"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отопления жилых помещений</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4</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не полностью газифицированные жилые дома, при газоснабжении природным газом</w:t>
            </w:r>
          </w:p>
        </w:tc>
        <w:tc>
          <w:tcPr>
            <w:tcW w:w="2070" w:type="dxa"/>
            <w:vMerge w:val="restart"/>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 xml:space="preserve">куб. м на </w:t>
            </w:r>
          </w:p>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 кв. м общей площади жилых помещений в месяц</w:t>
            </w: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6,69</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5</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одноквартирные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7,05</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7,12</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w:t>
            </w:r>
          </w:p>
        </w:tc>
        <w:tc>
          <w:tcPr>
            <w:tcW w:w="4761" w:type="dxa"/>
          </w:tcPr>
          <w:p w:rsidR="005800AE" w:rsidRPr="005800AE" w:rsidRDefault="005800AE" w:rsidP="005800AE">
            <w:pPr>
              <w:rPr>
                <w:rFonts w:ascii="Times New Roman" w:eastAsia="Times New Roman" w:hAnsi="Times New Roman"/>
                <w:sz w:val="21"/>
                <w:szCs w:val="21"/>
              </w:rPr>
            </w:pPr>
            <w:r w:rsidRPr="005800AE">
              <w:rPr>
                <w:rFonts w:ascii="Times New Roman" w:eastAsia="Times New Roman" w:hAnsi="Times New Roman"/>
                <w:sz w:val="21"/>
                <w:szCs w:val="21"/>
              </w:rPr>
              <w:t xml:space="preserve">Одноэтажные многоквартирные жилые дома общей площадью до 115 </w:t>
            </w:r>
            <w:proofErr w:type="spellStart"/>
            <w:r w:rsidRPr="005800AE">
              <w:rPr>
                <w:rFonts w:ascii="Times New Roman" w:eastAsia="Times New Roman" w:hAnsi="Times New Roman"/>
                <w:sz w:val="21"/>
                <w:szCs w:val="21"/>
              </w:rPr>
              <w:t>кв.м</w:t>
            </w:r>
            <w:proofErr w:type="spellEnd"/>
            <w:r w:rsidRPr="005800AE">
              <w:rPr>
                <w:rFonts w:ascii="Times New Roman" w:eastAsia="Times New Roman" w:hAnsi="Times New Roman"/>
                <w:sz w:val="21"/>
                <w:szCs w:val="21"/>
              </w:rPr>
              <w:t>,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6,48</w:t>
            </w:r>
          </w:p>
        </w:tc>
      </w:tr>
    </w:tbl>
    <w:p w:rsidR="00A705C6" w:rsidRDefault="00A705C6" w:rsidP="004B2D2F">
      <w:pPr>
        <w:autoSpaceDE w:val="0"/>
        <w:spacing w:after="0" w:line="240" w:lineRule="auto"/>
        <w:ind w:firstLine="851"/>
        <w:jc w:val="right"/>
        <w:rPr>
          <w:rFonts w:ascii="Times New Roman" w:hAnsi="Times New Roman"/>
          <w:color w:val="FF0000"/>
          <w:sz w:val="24"/>
          <w:lang w:eastAsia="ru-RU"/>
        </w:rPr>
        <w:sectPr w:rsidR="00A705C6" w:rsidSect="00A705C6">
          <w:pgSz w:w="11906" w:h="16838"/>
          <w:pgMar w:top="1134" w:right="850" w:bottom="1134" w:left="1701" w:header="708" w:footer="708" w:gutter="0"/>
          <w:cols w:space="708"/>
          <w:docGrid w:linePitch="360"/>
        </w:sectPr>
      </w:pPr>
    </w:p>
    <w:p w:rsidR="002C2C44" w:rsidRDefault="002C2C44" w:rsidP="00CA477F">
      <w:pPr>
        <w:pStyle w:val="3"/>
      </w:pPr>
      <w:bookmarkStart w:id="9" w:name="_Toc140650164"/>
      <w:r>
        <w:lastRenderedPageBreak/>
        <w:t xml:space="preserve">2.3 </w:t>
      </w:r>
      <w:proofErr w:type="gramStart"/>
      <w:r>
        <w:t>В</w:t>
      </w:r>
      <w:proofErr w:type="gramEnd"/>
      <w:r>
        <w:t xml:space="preserve"> области образования</w:t>
      </w:r>
      <w:bookmarkEnd w:id="9"/>
    </w:p>
    <w:p w:rsidR="006879B9" w:rsidRDefault="006879B9" w:rsidP="006879B9">
      <w:pPr>
        <w:pStyle w:val="a5"/>
      </w:pPr>
      <w:r w:rsidRPr="006879B9">
        <w:t xml:space="preserve">Расчетные показатели для объектов местного значения в области образования 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 образования и науки Российской Федерации Климовым А.А. от 04.05.2016 г. № АК-15/02вн.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CB6273">
        <w:t>7</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6879B9" w:rsidRPr="006879B9" w:rsidRDefault="006879B9"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7</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Расчетные показатели для объектов в области образования</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05"/>
        <w:gridCol w:w="1843"/>
        <w:gridCol w:w="3260"/>
        <w:gridCol w:w="1701"/>
        <w:gridCol w:w="1002"/>
        <w:gridCol w:w="1276"/>
        <w:gridCol w:w="1276"/>
        <w:gridCol w:w="1250"/>
      </w:tblGrid>
      <w:tr w:rsidR="0040675F" w:rsidRPr="007F4898" w:rsidTr="0040675F">
        <w:trPr>
          <w:trHeight w:val="641"/>
          <w:tblHeader/>
          <w:jc w:val="center"/>
        </w:trPr>
        <w:tc>
          <w:tcPr>
            <w:tcW w:w="567" w:type="dxa"/>
            <w:vMerge w:val="restart"/>
            <w:tcBorders>
              <w:top w:val="single" w:sz="12" w:space="0" w:color="auto"/>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п/п</w:t>
            </w:r>
          </w:p>
        </w:tc>
        <w:tc>
          <w:tcPr>
            <w:tcW w:w="2405" w:type="dxa"/>
            <w:vMerge w:val="restart"/>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Наименование</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объекта</w:t>
            </w:r>
          </w:p>
        </w:tc>
        <w:tc>
          <w:tcPr>
            <w:tcW w:w="5103" w:type="dxa"/>
            <w:gridSpan w:val="2"/>
            <w:tcBorders>
              <w:top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Минимально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обеспеченности</w:t>
            </w:r>
          </w:p>
        </w:tc>
        <w:tc>
          <w:tcPr>
            <w:tcW w:w="6505" w:type="dxa"/>
            <w:gridSpan w:val="5"/>
            <w:tcBorders>
              <w:top w:val="single" w:sz="12" w:space="0" w:color="auto"/>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Максимально допустимый</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уровень территориальной доступности</w:t>
            </w:r>
          </w:p>
        </w:tc>
      </w:tr>
      <w:tr w:rsidR="0040675F" w:rsidRPr="007F4898" w:rsidTr="0040675F">
        <w:trPr>
          <w:trHeight w:val="344"/>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Единица</w:t>
            </w:r>
          </w:p>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измерения</w:t>
            </w:r>
          </w:p>
        </w:tc>
        <w:tc>
          <w:tcPr>
            <w:tcW w:w="3802" w:type="dxa"/>
            <w:gridSpan w:val="3"/>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Величина</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городской местности</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В сельской местности</w:t>
            </w:r>
          </w:p>
        </w:tc>
      </w:tr>
      <w:tr w:rsidR="0040675F" w:rsidRPr="007F4898" w:rsidTr="0040675F">
        <w:trPr>
          <w:trHeight w:val="335"/>
          <w:tblHeader/>
          <w:jc w:val="center"/>
        </w:trPr>
        <w:tc>
          <w:tcPr>
            <w:tcW w:w="567" w:type="dxa"/>
            <w:vMerge/>
            <w:tcBorders>
              <w:lef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405"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b/>
                <w:sz w:val="21"/>
                <w:szCs w:val="21"/>
                <w:lang w:eastAsia="ru-RU"/>
              </w:rPr>
            </w:pP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малоэт</w:t>
            </w:r>
            <w:proofErr w:type="spellEnd"/>
            <w:r w:rsidRPr="007F4898">
              <w:rPr>
                <w:rFonts w:ascii="Times New Roman" w:eastAsia="Times New Roman" w:hAnsi="Times New Roman" w:cs="Times New Roman"/>
                <w:b/>
                <w:sz w:val="21"/>
                <w:szCs w:val="21"/>
                <w:lang w:eastAsia="ru-RU"/>
              </w:rPr>
              <w:t>. застройке</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b/>
                <w:sz w:val="21"/>
                <w:szCs w:val="21"/>
                <w:lang w:eastAsia="ru-RU"/>
              </w:rPr>
            </w:pPr>
            <w:r w:rsidRPr="007F4898">
              <w:rPr>
                <w:rFonts w:ascii="Times New Roman" w:eastAsia="Times New Roman" w:hAnsi="Times New Roman" w:cs="Times New Roman"/>
                <w:b/>
                <w:sz w:val="21"/>
                <w:szCs w:val="21"/>
                <w:lang w:eastAsia="ru-RU"/>
              </w:rPr>
              <w:t xml:space="preserve">в </w:t>
            </w:r>
            <w:proofErr w:type="spellStart"/>
            <w:r w:rsidRPr="007F4898">
              <w:rPr>
                <w:rFonts w:ascii="Times New Roman" w:eastAsia="Times New Roman" w:hAnsi="Times New Roman" w:cs="Times New Roman"/>
                <w:b/>
                <w:sz w:val="21"/>
                <w:szCs w:val="21"/>
                <w:lang w:eastAsia="ru-RU"/>
              </w:rPr>
              <w:t>многоэт</w:t>
            </w:r>
            <w:proofErr w:type="spellEnd"/>
            <w:r w:rsidRPr="007F4898">
              <w:rPr>
                <w:rFonts w:ascii="Times New Roman" w:eastAsia="Times New Roman" w:hAnsi="Times New Roman" w:cs="Times New Roman"/>
                <w:b/>
                <w:sz w:val="21"/>
                <w:szCs w:val="21"/>
                <w:lang w:eastAsia="ru-RU"/>
              </w:rPr>
              <w:t>. застройке</w:t>
            </w: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r>
      <w:tr w:rsidR="0040675F" w:rsidRPr="007F4898" w:rsidTr="0040675F">
        <w:trPr>
          <w:trHeight w:val="548"/>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Дошкольная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образовательная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0-3 года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F275E"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0-3</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доступность, м</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210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40675F" w:rsidRPr="007F4898" w:rsidTr="0040675F">
        <w:trPr>
          <w:trHeight w:val="1044"/>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3-7 лет на 1000 чел.</w:t>
            </w:r>
          </w:p>
        </w:tc>
        <w:tc>
          <w:tcPr>
            <w:tcW w:w="3260"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F275E"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3-7</m:t>
                        </m:r>
                      </m:sub>
                    </m:sSub>
                    <m:r>
                      <m:rPr>
                        <m:sty m:val="p"/>
                      </m:rPr>
                      <w:rPr>
                        <w:rFonts w:ascii="Cambria Math" w:eastAsia="Times New Roman" w:hAnsi="Cambria Math" w:cs="Times New Roman"/>
                        <w:sz w:val="21"/>
                        <w:szCs w:val="21"/>
                      </w:rPr>
                      <m:t>×</m:t>
                    </m:r>
                    <m:r>
                      <w:rPr>
                        <w:rFonts w:ascii="Cambria Math" w:eastAsia="Times New Roman" w:hAnsi="Cambria Math" w:cs="Times New Roman"/>
                        <w:sz w:val="21"/>
                        <w:szCs w:val="21"/>
                      </w:rPr>
                      <m:t>d</m:t>
                    </m:r>
                    <m:r>
                      <m:rPr>
                        <m:sty m:val="p"/>
                      </m:rPr>
                      <w:rPr>
                        <w:rFonts w:ascii="Cambria Math" w:eastAsia="Times New Roman" w:hAnsi="Cambria Math" w:cs="Times New Roman"/>
                        <w:sz w:val="21"/>
                        <w:szCs w:val="21"/>
                      </w:rPr>
                      <m:t>×1000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2703" w:type="dxa"/>
            <w:gridSpan w:val="2"/>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76"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250" w:type="dxa"/>
            <w:vMerge/>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r>
      <w:tr w:rsidR="007F4898" w:rsidRPr="007F4898" w:rsidTr="0040675F">
        <w:trPr>
          <w:trHeight w:val="717"/>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2</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Общеобразовательная организация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7-15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F275E"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7-16</m:t>
                        </m:r>
                      </m:sub>
                    </m:sSub>
                    <m:r>
                      <m:rPr>
                        <m:sty m:val="p"/>
                      </m:rPr>
                      <w:rPr>
                        <w:rFonts w:ascii="Cambria Math" w:eastAsia="Times New Roman" w:hAnsi="Cambria Math" w:cs="Times New Roman"/>
                        <w:sz w:val="21"/>
                        <w:szCs w:val="21"/>
                      </w:rPr>
                      <m:t>×1×1000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 доступность, м</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1-9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r>
      <w:tr w:rsidR="007F4898" w:rsidRPr="007F4898" w:rsidTr="0040675F">
        <w:trPr>
          <w:trHeight w:val="438"/>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10-11 класс</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c>
          <w:tcPr>
            <w:tcW w:w="1276"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525</w:t>
            </w:r>
          </w:p>
        </w:tc>
      </w:tr>
      <w:tr w:rsidR="007F4898" w:rsidRPr="007F4898" w:rsidTr="0040675F">
        <w:trPr>
          <w:trHeight w:val="736"/>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Кол-во мест для детей в возрасте 16-17 лет на 1000 чел.</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Устанавливается по формуле:</w:t>
            </w:r>
          </w:p>
          <w:p w:rsidR="007F4898" w:rsidRPr="007F4898" w:rsidRDefault="003F275E" w:rsidP="0040675F">
            <w:pPr>
              <w:spacing w:after="0" w:line="240" w:lineRule="auto"/>
              <w:jc w:val="center"/>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sz w:val="21"/>
                        <w:szCs w:val="21"/>
                      </w:rPr>
                    </m:ctrlPr>
                  </m:sSubPr>
                  <m:e>
                    <m:r>
                      <m:rPr>
                        <m:sty m:val="p"/>
                      </m:rPr>
                      <w:rPr>
                        <w:rFonts w:ascii="Cambria Math" w:eastAsia="Times New Roman" w:hAnsi="Cambria Math" w:cs="Times New Roman"/>
                        <w:sz w:val="21"/>
                        <w:szCs w:val="21"/>
                      </w:rPr>
                      <m:t>Х</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m:t>
                </m:r>
                <m:f>
                  <m:fPr>
                    <m:ctrlPr>
                      <w:rPr>
                        <w:rFonts w:ascii="Cambria Math" w:eastAsia="Times New Roman" w:hAnsi="Cambria Math" w:cs="Times New Roman"/>
                        <w:sz w:val="21"/>
                        <w:szCs w:val="21"/>
                      </w:rPr>
                    </m:ctrlPr>
                  </m:fPr>
                  <m:num>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17-18</m:t>
                        </m:r>
                      </m:sub>
                    </m:sSub>
                    <m:r>
                      <m:rPr>
                        <m:sty m:val="p"/>
                      </m:rPr>
                      <w:rPr>
                        <w:rFonts w:ascii="Cambria Math" w:eastAsia="Times New Roman" w:hAnsi="Cambria Math" w:cs="Times New Roman"/>
                        <w:sz w:val="21"/>
                        <w:szCs w:val="21"/>
                      </w:rPr>
                      <m:t>×0,5×1000</m:t>
                    </m:r>
                  </m:num>
                  <m:den>
                    <m:sSub>
                      <m:sSubPr>
                        <m:ctrlPr>
                          <w:rPr>
                            <w:rFonts w:ascii="Cambria Math" w:eastAsia="Times New Roman" w:hAnsi="Cambria Math" w:cs="Times New Roman"/>
                            <w:sz w:val="21"/>
                            <w:szCs w:val="21"/>
                          </w:rPr>
                        </m:ctrlPr>
                      </m:sSubPr>
                      <m:e>
                        <m:r>
                          <w:rPr>
                            <w:rFonts w:ascii="Cambria Math" w:eastAsia="Times New Roman" w:hAnsi="Cambria Math" w:cs="Times New Roman"/>
                            <w:sz w:val="21"/>
                            <w:szCs w:val="21"/>
                          </w:rPr>
                          <m:t>N</m:t>
                        </m:r>
                      </m:e>
                      <m:sub>
                        <m:r>
                          <m:rPr>
                            <m:sty m:val="p"/>
                          </m:rPr>
                          <w:rPr>
                            <w:rFonts w:ascii="Cambria Math" w:eastAsia="Times New Roman" w:hAnsi="Cambria Math" w:cs="Times New Roman"/>
                            <w:sz w:val="21"/>
                            <w:szCs w:val="21"/>
                          </w:rPr>
                          <m:t>общ</m:t>
                        </m:r>
                      </m:sub>
                    </m:sSub>
                  </m:den>
                </m:f>
              </m:oMath>
            </m:oMathPara>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w:t>
            </w:r>
            <w:r w:rsidRPr="007F4898">
              <w:rPr>
                <w:rFonts w:ascii="Times New Roman" w:eastAsia="Times New Roman" w:hAnsi="Times New Roman" w:cs="Times New Roman"/>
                <w:sz w:val="21"/>
                <w:szCs w:val="21"/>
                <w:vertAlign w:val="superscript"/>
                <w:lang w:eastAsia="ru-RU"/>
              </w:rPr>
              <w:t>5</w:t>
            </w:r>
            <w:r w:rsidRPr="007F4898">
              <w:rPr>
                <w:rFonts w:ascii="Times New Roman" w:eastAsia="Times New Roman" w:hAnsi="Times New Roman" w:cs="Times New Roman"/>
                <w:sz w:val="21"/>
                <w:szCs w:val="21"/>
                <w:lang w:eastAsia="ru-RU"/>
              </w:rPr>
              <w:t>, мин.</w:t>
            </w: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1-4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15</w:t>
            </w:r>
          </w:p>
        </w:tc>
      </w:tr>
      <w:tr w:rsidR="007F4898" w:rsidRPr="007F4898" w:rsidTr="0040675F">
        <w:trPr>
          <w:trHeight w:val="627"/>
          <w:jc w:val="center"/>
        </w:trPr>
        <w:tc>
          <w:tcPr>
            <w:tcW w:w="567" w:type="dxa"/>
            <w:vMerge/>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2405" w:type="dxa"/>
            <w:vMerge/>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p>
        </w:tc>
        <w:tc>
          <w:tcPr>
            <w:tcW w:w="1843"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3260"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701" w:type="dxa"/>
            <w:vMerge/>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p>
        </w:tc>
        <w:tc>
          <w:tcPr>
            <w:tcW w:w="1002" w:type="dxa"/>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5-11 класс</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50</w:t>
            </w:r>
          </w:p>
        </w:tc>
        <w:tc>
          <w:tcPr>
            <w:tcW w:w="1250" w:type="dxa"/>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r>
      <w:tr w:rsidR="0040675F" w:rsidRPr="007F4898" w:rsidTr="0040675F">
        <w:trPr>
          <w:trHeight w:val="565"/>
          <w:jc w:val="center"/>
        </w:trPr>
        <w:tc>
          <w:tcPr>
            <w:tcW w:w="567" w:type="dxa"/>
            <w:vMerge w:val="restart"/>
            <w:tcBorders>
              <w:left w:val="single" w:sz="12" w:space="0" w:color="auto"/>
            </w:tcBorders>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w:t>
            </w:r>
          </w:p>
        </w:tc>
        <w:tc>
          <w:tcPr>
            <w:tcW w:w="2405" w:type="dxa"/>
            <w:vMerge w:val="restart"/>
            <w:shd w:val="clear" w:color="auto" w:fill="auto"/>
          </w:tcPr>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Организация</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 xml:space="preserve">дополнительного </w:t>
            </w:r>
          </w:p>
          <w:p w:rsidR="007F4898" w:rsidRPr="007F4898" w:rsidRDefault="007F4898" w:rsidP="0040675F">
            <w:pPr>
              <w:spacing w:after="0" w:line="240" w:lineRule="auto"/>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образования</w:t>
            </w:r>
          </w:p>
        </w:tc>
        <w:tc>
          <w:tcPr>
            <w:tcW w:w="1843"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Доля детей</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в возрасте</w:t>
            </w:r>
          </w:p>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от 5 до 18 лет, %</w:t>
            </w:r>
          </w:p>
        </w:tc>
        <w:tc>
          <w:tcPr>
            <w:tcW w:w="3260" w:type="dxa"/>
            <w:vMerge w:val="restart"/>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80</w:t>
            </w:r>
          </w:p>
        </w:tc>
        <w:tc>
          <w:tcPr>
            <w:tcW w:w="2703"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Пешеходная</w:t>
            </w:r>
            <w:r w:rsidR="0040675F">
              <w:rPr>
                <w:rFonts w:ascii="Times New Roman" w:eastAsia="Times New Roman" w:hAnsi="Times New Roman" w:cs="Times New Roman"/>
                <w:sz w:val="21"/>
                <w:szCs w:val="21"/>
                <w:lang w:eastAsia="ru-RU"/>
              </w:rPr>
              <w:t xml:space="preserve"> </w:t>
            </w:r>
            <w:r w:rsidRPr="007F4898">
              <w:rPr>
                <w:rFonts w:ascii="Times New Roman" w:eastAsia="Times New Roman" w:hAnsi="Times New Roman" w:cs="Times New Roman"/>
                <w:sz w:val="21"/>
                <w:szCs w:val="21"/>
                <w:lang w:eastAsia="ru-RU"/>
              </w:rPr>
              <w:t>доступность, м</w:t>
            </w:r>
          </w:p>
        </w:tc>
        <w:tc>
          <w:tcPr>
            <w:tcW w:w="2552" w:type="dxa"/>
            <w:gridSpan w:val="2"/>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1000</w:t>
            </w:r>
          </w:p>
        </w:tc>
        <w:tc>
          <w:tcPr>
            <w:tcW w:w="1250" w:type="dxa"/>
            <w:vMerge w:val="restart"/>
            <w:tcBorders>
              <w:right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w:t>
            </w:r>
          </w:p>
        </w:tc>
      </w:tr>
      <w:tr w:rsidR="0040675F" w:rsidRPr="007F4898" w:rsidTr="0040675F">
        <w:trPr>
          <w:trHeight w:val="559"/>
          <w:jc w:val="center"/>
        </w:trPr>
        <w:tc>
          <w:tcPr>
            <w:tcW w:w="567" w:type="dxa"/>
            <w:vMerge/>
            <w:tcBorders>
              <w:left w:val="single" w:sz="12" w:space="0" w:color="auto"/>
              <w:bottom w:val="single" w:sz="12" w:space="0" w:color="auto"/>
            </w:tcBorders>
            <w:shd w:val="clear" w:color="auto" w:fill="auto"/>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405" w:type="dxa"/>
            <w:vMerge/>
            <w:tcBorders>
              <w:bottom w:val="single" w:sz="12" w:space="0" w:color="auto"/>
            </w:tcBorders>
            <w:shd w:val="clear" w:color="auto" w:fill="auto"/>
          </w:tcPr>
          <w:p w:rsidR="007F4898" w:rsidRPr="007F4898" w:rsidRDefault="007F4898" w:rsidP="007F4898">
            <w:pPr>
              <w:spacing w:after="0" w:line="240" w:lineRule="auto"/>
              <w:rPr>
                <w:rFonts w:ascii="Times New Roman" w:eastAsia="Times New Roman" w:hAnsi="Times New Roman" w:cs="Times New Roman"/>
                <w:sz w:val="24"/>
                <w:szCs w:val="24"/>
                <w:lang w:eastAsia="ru-RU"/>
              </w:rPr>
            </w:pPr>
          </w:p>
        </w:tc>
        <w:tc>
          <w:tcPr>
            <w:tcW w:w="1843"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c>
          <w:tcPr>
            <w:tcW w:w="2703"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Транспортная доступность, мин.</w:t>
            </w:r>
          </w:p>
        </w:tc>
        <w:tc>
          <w:tcPr>
            <w:tcW w:w="2552" w:type="dxa"/>
            <w:gridSpan w:val="2"/>
            <w:tcBorders>
              <w:bottom w:val="single" w:sz="12" w:space="0" w:color="auto"/>
            </w:tcBorders>
            <w:shd w:val="clear" w:color="auto" w:fill="auto"/>
            <w:vAlign w:val="center"/>
          </w:tcPr>
          <w:p w:rsidR="007F4898" w:rsidRPr="007F4898" w:rsidRDefault="007F4898" w:rsidP="0040675F">
            <w:pPr>
              <w:spacing w:after="0" w:line="240" w:lineRule="auto"/>
              <w:jc w:val="center"/>
              <w:rPr>
                <w:rFonts w:ascii="Times New Roman" w:eastAsia="Times New Roman" w:hAnsi="Times New Roman" w:cs="Times New Roman"/>
                <w:sz w:val="21"/>
                <w:szCs w:val="21"/>
                <w:lang w:eastAsia="ru-RU"/>
              </w:rPr>
            </w:pPr>
            <w:r w:rsidRPr="007F4898">
              <w:rPr>
                <w:rFonts w:ascii="Times New Roman" w:eastAsia="Times New Roman" w:hAnsi="Times New Roman" w:cs="Times New Roman"/>
                <w:sz w:val="21"/>
                <w:szCs w:val="21"/>
                <w:lang w:eastAsia="ru-RU"/>
              </w:rPr>
              <w:t>30</w:t>
            </w:r>
          </w:p>
        </w:tc>
        <w:tc>
          <w:tcPr>
            <w:tcW w:w="1250" w:type="dxa"/>
            <w:vMerge/>
            <w:tcBorders>
              <w:bottom w:val="single" w:sz="12" w:space="0" w:color="auto"/>
              <w:right w:val="single" w:sz="12" w:space="0" w:color="auto"/>
            </w:tcBorders>
            <w:shd w:val="clear" w:color="auto" w:fill="auto"/>
            <w:vAlign w:val="center"/>
          </w:tcPr>
          <w:p w:rsidR="007F4898" w:rsidRPr="007F4898" w:rsidRDefault="007F4898" w:rsidP="007F4898">
            <w:pPr>
              <w:spacing w:after="0" w:line="240" w:lineRule="auto"/>
              <w:jc w:val="center"/>
              <w:rPr>
                <w:rFonts w:ascii="Times New Roman" w:eastAsia="Times New Roman" w:hAnsi="Times New Roman" w:cs="Times New Roman"/>
                <w:spacing w:val="-6"/>
                <w:sz w:val="24"/>
                <w:szCs w:val="24"/>
                <w:lang w:eastAsia="ru-RU"/>
              </w:rPr>
            </w:pPr>
          </w:p>
        </w:tc>
      </w:tr>
    </w:tbl>
    <w:p w:rsidR="006879B9" w:rsidRPr="007F4898" w:rsidRDefault="006879B9" w:rsidP="006879B9">
      <w:pPr>
        <w:pStyle w:val="a3"/>
        <w:rPr>
          <w:lang w:eastAsia="ru-RU"/>
        </w:rPr>
      </w:pPr>
    </w:p>
    <w:p w:rsidR="007F4898" w:rsidRPr="007F4898" w:rsidRDefault="007F4898" w:rsidP="007F4898">
      <w:pPr>
        <w:spacing w:after="0" w:line="240" w:lineRule="auto"/>
        <w:ind w:left="567"/>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Примечание:</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 прогнозная численность детей в возрасте х-у лет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sidR="00A705C6">
        <w:rPr>
          <w:rFonts w:ascii="Times New Roman" w:eastAsia="Calibri" w:hAnsi="Times New Roman" w:cs="Times New Roman"/>
          <w:sz w:val="24"/>
          <w:szCs w:val="24"/>
        </w:rPr>
        <w:t>муниципального района</w:t>
      </w:r>
      <w:r w:rsidRPr="007F4898">
        <w:rPr>
          <w:rFonts w:ascii="Times New Roman" w:eastAsia="Calibri" w:hAnsi="Times New Roman" w:cs="Times New Roman"/>
          <w:sz w:val="24"/>
          <w:szCs w:val="24"/>
        </w:rPr>
        <w:t>;</w:t>
      </w:r>
    </w:p>
    <w:p w:rsidR="007F4898" w:rsidRPr="007F4898" w:rsidRDefault="007F4898" w:rsidP="007F4898">
      <w:pPr>
        <w:numPr>
          <w:ilvl w:val="2"/>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 прогнозная численность населения муниципального образования на расчётный период, устанавливается на основании статистических данных, либо планируемых показателей в соответствии с утвержденной стратегией социально-экономического развития </w:t>
      </w:r>
      <w:r w:rsidR="00A705C6">
        <w:rPr>
          <w:rFonts w:ascii="Times New Roman" w:eastAsia="Calibri" w:hAnsi="Times New Roman" w:cs="Times New Roman"/>
          <w:sz w:val="24"/>
          <w:szCs w:val="24"/>
        </w:rPr>
        <w:t>муниципального района</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со статистическими данными, 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Pr>
          <w:rFonts w:ascii="Times New Roman" w:eastAsia="Calibri" w:hAnsi="Times New Roman" w:cs="Times New Roman"/>
          <w:sz w:val="24"/>
          <w:szCs w:val="24"/>
        </w:rPr>
        <w:t xml:space="preserve"> РНГП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6"/>
        </w:numPr>
        <w:spacing w:after="0" w:line="240" w:lineRule="auto"/>
        <w:ind w:left="1701"/>
        <w:contextualSpacing/>
        <w:jc w:val="both"/>
        <w:rPr>
          <w:rFonts w:ascii="Times New Roman" w:eastAsia="Calibri" w:hAnsi="Times New Roman" w:cs="Times New Roman"/>
          <w:sz w:val="24"/>
          <w:szCs w:val="24"/>
        </w:rPr>
      </w:pP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Камчатского края</w:t>
      </w:r>
      <w:r w:rsidRPr="007F4898">
        <w:rPr>
          <w:rFonts w:ascii="Times New Roman" w:eastAsia="Calibri" w:hAnsi="Times New Roman" w:cs="Times New Roman"/>
          <w:sz w:val="24"/>
          <w:szCs w:val="24"/>
        </w:rPr>
        <w:t>);</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lastRenderedPageBreak/>
        <w:t xml:space="preserve">В случае установления показателей </w:t>
      </w:r>
      <w:proofErr w:type="spellStart"/>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lang w:val="en-US"/>
        </w:rPr>
        <w:t>x</w:t>
      </w:r>
      <w:proofErr w:type="spellEnd"/>
      <w:r w:rsidRPr="007F4898">
        <w:rPr>
          <w:rFonts w:ascii="Times New Roman" w:eastAsia="Calibri" w:hAnsi="Times New Roman" w:cs="Times New Roman"/>
          <w:sz w:val="24"/>
          <w:szCs w:val="24"/>
          <w:vertAlign w:val="subscript"/>
        </w:rPr>
        <w:t>-</w:t>
      </w:r>
      <w:r w:rsidRPr="007F4898">
        <w:rPr>
          <w:rFonts w:ascii="Times New Roman" w:eastAsia="Calibri" w:hAnsi="Times New Roman" w:cs="Times New Roman"/>
          <w:sz w:val="24"/>
          <w:szCs w:val="24"/>
          <w:vertAlign w:val="subscript"/>
          <w:lang w:val="en-US"/>
        </w:rPr>
        <w:t>y</w:t>
      </w:r>
      <w:r w:rsidRPr="007F4898">
        <w:rPr>
          <w:rFonts w:ascii="Times New Roman" w:eastAsia="Calibri" w:hAnsi="Times New Roman" w:cs="Times New Roman"/>
          <w:sz w:val="24"/>
          <w:szCs w:val="24"/>
        </w:rPr>
        <w:t xml:space="preserve">, </w:t>
      </w:r>
      <w:r w:rsidRPr="007F4898">
        <w:rPr>
          <w:rFonts w:ascii="Times New Roman" w:eastAsia="Calibri" w:hAnsi="Times New Roman" w:cs="Times New Roman"/>
          <w:sz w:val="24"/>
          <w:szCs w:val="24"/>
          <w:lang w:val="en-US"/>
        </w:rPr>
        <w:t>N</w:t>
      </w:r>
      <w:r w:rsidRPr="007F4898">
        <w:rPr>
          <w:rFonts w:ascii="Times New Roman" w:eastAsia="Calibri" w:hAnsi="Times New Roman" w:cs="Times New Roman"/>
          <w:sz w:val="24"/>
          <w:szCs w:val="24"/>
          <w:vertAlign w:val="subscript"/>
        </w:rPr>
        <w:t>общ</w:t>
      </w:r>
      <w:r w:rsidRPr="007F4898">
        <w:rPr>
          <w:rFonts w:ascii="Times New Roman" w:eastAsia="Calibri" w:hAnsi="Times New Roman" w:cs="Times New Roman"/>
          <w:sz w:val="24"/>
          <w:szCs w:val="24"/>
        </w:rPr>
        <w:t xml:space="preserve"> в соответствии с утвержденной стратегией социально-экономического развития </w:t>
      </w:r>
      <w:r w:rsidR="00A705C6">
        <w:rPr>
          <w:rFonts w:ascii="Times New Roman" w:eastAsia="Calibri" w:hAnsi="Times New Roman" w:cs="Times New Roman"/>
          <w:sz w:val="24"/>
          <w:szCs w:val="24"/>
        </w:rPr>
        <w:t>муниципального района</w:t>
      </w:r>
      <w:r w:rsidRPr="007F4898">
        <w:rPr>
          <w:rFonts w:ascii="Times New Roman" w:eastAsia="Calibri" w:hAnsi="Times New Roman" w:cs="Times New Roman"/>
          <w:sz w:val="24"/>
          <w:szCs w:val="24"/>
        </w:rPr>
        <w:t>, корректирующие коэффициенты К</w:t>
      </w:r>
      <w:r w:rsidRPr="007F4898">
        <w:rPr>
          <w:rFonts w:ascii="Times New Roman" w:eastAsia="Calibri" w:hAnsi="Times New Roman" w:cs="Times New Roman"/>
          <w:sz w:val="24"/>
          <w:szCs w:val="24"/>
          <w:vertAlign w:val="subscript"/>
        </w:rPr>
        <w:t>СЭР</w:t>
      </w:r>
      <w:r w:rsidRPr="007F4898">
        <w:rPr>
          <w:rFonts w:ascii="Times New Roman" w:eastAsia="Calibri" w:hAnsi="Times New Roman" w:cs="Times New Roman"/>
          <w:sz w:val="24"/>
          <w:szCs w:val="24"/>
        </w:rPr>
        <w:t xml:space="preserve">, </w:t>
      </w:r>
      <w:proofErr w:type="spellStart"/>
      <w:r w:rsidRPr="007F4898">
        <w:rPr>
          <w:rFonts w:ascii="Times New Roman" w:eastAsia="Calibri" w:hAnsi="Times New Roman" w:cs="Times New Roman"/>
          <w:sz w:val="24"/>
          <w:szCs w:val="24"/>
        </w:rPr>
        <w:t>К</w:t>
      </w:r>
      <w:r w:rsidRPr="007F4898">
        <w:rPr>
          <w:rFonts w:ascii="Times New Roman" w:eastAsia="Calibri" w:hAnsi="Times New Roman" w:cs="Times New Roman"/>
          <w:sz w:val="24"/>
          <w:szCs w:val="24"/>
          <w:vertAlign w:val="subscript"/>
        </w:rPr>
        <w:t>агл</w:t>
      </w:r>
      <w:proofErr w:type="spellEnd"/>
      <w:r w:rsidRPr="007F4898">
        <w:rPr>
          <w:rFonts w:ascii="Times New Roman" w:eastAsia="Calibri" w:hAnsi="Times New Roman" w:cs="Times New Roman"/>
          <w:sz w:val="24"/>
          <w:szCs w:val="24"/>
        </w:rPr>
        <w:t xml:space="preserve"> не применяются;</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lang w:val="en-US"/>
        </w:rPr>
        <w:t>d</w:t>
      </w:r>
      <w:r w:rsidRPr="007F4898">
        <w:rPr>
          <w:rFonts w:ascii="Times New Roman" w:eastAsia="Calibri" w:hAnsi="Times New Roman" w:cs="Times New Roman"/>
          <w:sz w:val="24"/>
          <w:szCs w:val="24"/>
        </w:rPr>
        <w:t xml:space="preserve"> – коэффициент, устанавливается ОМСУ в пределах от 0,1 до 0,5 для детей в возрасте 0-3 года, от 0,65 до 0,85 для детей 3-7 лет;</w:t>
      </w:r>
    </w:p>
    <w:p w:rsidR="007F4898" w:rsidRPr="007F4898" w:rsidRDefault="007F4898" w:rsidP="007F4898">
      <w:pPr>
        <w:numPr>
          <w:ilvl w:val="0"/>
          <w:numId w:val="25"/>
        </w:numPr>
        <w:spacing w:after="0" w:line="240" w:lineRule="auto"/>
        <w:contextualSpacing/>
        <w:jc w:val="both"/>
        <w:rPr>
          <w:rFonts w:ascii="Times New Roman" w:eastAsia="Calibri" w:hAnsi="Times New Roman" w:cs="Times New Roman"/>
          <w:sz w:val="24"/>
          <w:szCs w:val="24"/>
        </w:rPr>
      </w:pPr>
      <w:r w:rsidRPr="007F4898">
        <w:rPr>
          <w:rFonts w:ascii="Times New Roman" w:eastAsia="Calibri" w:hAnsi="Times New Roman" w:cs="Times New Roman"/>
          <w:sz w:val="24"/>
          <w:szCs w:val="24"/>
        </w:rPr>
        <w:t>Подвоз учащихся осуществляется на транспорте, предназначенном для перевозки детей.</w:t>
      </w:r>
    </w:p>
    <w:p w:rsidR="007F4898" w:rsidRPr="007F4898" w:rsidRDefault="007F4898" w:rsidP="007F4898">
      <w:pPr>
        <w:spacing w:after="0" w:line="240" w:lineRule="auto"/>
        <w:ind w:firstLine="1276"/>
        <w:jc w:val="both"/>
        <w:rPr>
          <w:rFonts w:ascii="Times New Roman" w:eastAsia="Times New Roman" w:hAnsi="Times New Roman" w:cs="Times New Roman"/>
          <w:sz w:val="24"/>
          <w:szCs w:val="24"/>
          <w:lang w:eastAsia="ru-RU"/>
        </w:rPr>
      </w:pPr>
      <w:r w:rsidRPr="007F4898">
        <w:rPr>
          <w:rFonts w:ascii="Times New Roman" w:eastAsia="Times New Roman" w:hAnsi="Times New Roman" w:cs="Times New Roman"/>
          <w:sz w:val="24"/>
          <w:szCs w:val="24"/>
          <w:lang w:eastAsia="ru-RU"/>
        </w:rPr>
        <w:t>Предельный пешеходный подход учащихся к месту сбора на остановке должен быть не более 500 м;</w:t>
      </w:r>
    </w:p>
    <w:p w:rsidR="007F4898" w:rsidRPr="007F4898" w:rsidRDefault="007F4898" w:rsidP="007F4898">
      <w:pPr>
        <w:numPr>
          <w:ilvl w:val="0"/>
          <w:numId w:val="25"/>
        </w:numPr>
        <w:spacing w:after="0" w:line="240" w:lineRule="auto"/>
        <w:ind w:left="1281" w:hanging="357"/>
        <w:contextualSpacing/>
        <w:jc w:val="both"/>
        <w:rPr>
          <w:rFonts w:ascii="Times New Roman" w:eastAsia="Calibri" w:hAnsi="Times New Roman" w:cs="Times New Roman"/>
          <w:sz w:val="24"/>
          <w:szCs w:val="24"/>
        </w:rPr>
      </w:pPr>
      <w:bookmarkStart w:id="10" w:name="_Hlk115397489"/>
      <w:r w:rsidRPr="007F4898">
        <w:rPr>
          <w:rFonts w:ascii="Times New Roman" w:eastAsia="Calibri" w:hAnsi="Times New Roman" w:cs="Times New Roman"/>
          <w:sz w:val="24"/>
          <w:szCs w:val="24"/>
        </w:rPr>
        <w:t>Показатель устанавливается при условии удельного показателя 120 мест на 1000 жителей, 50% из которых обеспечиваются за счет регионального бюджета и внебюджетных источников финансирования;</w:t>
      </w:r>
    </w:p>
    <w:p w:rsidR="007F4898" w:rsidRDefault="007F4898" w:rsidP="007F4898">
      <w:pPr>
        <w:pStyle w:val="a5"/>
        <w:rPr>
          <w:rFonts w:eastAsia="Times New Roman" w:cs="Times New Roman"/>
          <w:szCs w:val="24"/>
        </w:rPr>
      </w:pPr>
      <w:r w:rsidRPr="007F4898">
        <w:rPr>
          <w:rFonts w:eastAsia="Times New Roman" w:cs="Times New Roman"/>
          <w:szCs w:val="24"/>
        </w:rPr>
        <w:t xml:space="preserve">При разработке нормативов градостроительного проектирования </w:t>
      </w:r>
      <w:r w:rsidR="00A705C6">
        <w:rPr>
          <w:rFonts w:eastAsia="Times New Roman" w:cs="Times New Roman"/>
          <w:szCs w:val="24"/>
        </w:rPr>
        <w:t>муниципального района</w:t>
      </w:r>
      <w:r w:rsidRPr="007F4898">
        <w:rPr>
          <w:rFonts w:eastAsia="Times New Roman" w:cs="Times New Roman"/>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w:t>
      </w:r>
      <w:r w:rsidR="00E357FD">
        <w:rPr>
          <w:rFonts w:eastAsia="Times New Roman" w:cs="Times New Roman"/>
          <w:szCs w:val="24"/>
        </w:rPr>
        <w:t>муниципальном округе</w:t>
      </w:r>
      <w:bookmarkEnd w:id="10"/>
      <w:r w:rsidR="0040675F">
        <w:rPr>
          <w:rFonts w:eastAsia="Times New Roman" w:cs="Times New Roman"/>
          <w:szCs w:val="24"/>
        </w:rPr>
        <w:t>.</w:t>
      </w:r>
    </w:p>
    <w:p w:rsidR="00A705C6" w:rsidRDefault="00A705C6" w:rsidP="00A705C6">
      <w:pPr>
        <w:pStyle w:val="a3"/>
        <w:rPr>
          <w:lang w:eastAsia="ru-RU"/>
        </w:rPr>
      </w:pPr>
    </w:p>
    <w:p w:rsidR="00A705C6" w:rsidRDefault="00A705C6" w:rsidP="00A705C6">
      <w:pPr>
        <w:pStyle w:val="a3"/>
        <w:rPr>
          <w:lang w:eastAsia="ru-RU"/>
        </w:rPr>
        <w:sectPr w:rsidR="00A705C6" w:rsidSect="007F4898">
          <w:pgSz w:w="16838" w:h="11906" w:orient="landscape"/>
          <w:pgMar w:top="1701" w:right="1134" w:bottom="850" w:left="1134" w:header="708" w:footer="708" w:gutter="0"/>
          <w:cols w:space="708"/>
          <w:docGrid w:linePitch="360"/>
        </w:sectPr>
      </w:pPr>
    </w:p>
    <w:p w:rsidR="002C2C44" w:rsidRDefault="002C2C44" w:rsidP="00CA477F">
      <w:pPr>
        <w:pStyle w:val="3"/>
      </w:pPr>
      <w:bookmarkStart w:id="11" w:name="_Toc140650165"/>
      <w:r>
        <w:lastRenderedPageBreak/>
        <w:t xml:space="preserve">2.4 </w:t>
      </w:r>
      <w:proofErr w:type="gramStart"/>
      <w:r>
        <w:t>В</w:t>
      </w:r>
      <w:proofErr w:type="gramEnd"/>
      <w:r>
        <w:t xml:space="preserve"> области физической культуры и спорта</w:t>
      </w:r>
      <w:bookmarkEnd w:id="11"/>
    </w:p>
    <w:p w:rsidR="00CD2980" w:rsidRDefault="00CD2980" w:rsidP="00CD2980">
      <w:pPr>
        <w:pStyle w:val="a5"/>
        <w:rPr>
          <w:color w:val="FF0000"/>
        </w:rPr>
      </w:pPr>
      <w:r w:rsidRPr="00CD2980">
        <w:t>Расчетные показатели для объектов местного значения в области физической культуры и спорта установлены в соответствии с</w:t>
      </w:r>
      <w:r>
        <w:t xml:space="preserve"> Приказом Министерства спорта Российской Федерации </w:t>
      </w:r>
      <w:r w:rsidR="0040675F" w:rsidRPr="0040675F">
        <w:t>от 19 августа 2021 г. № 649 «О рекомендованных нормативах и нормах обеспеченности населения объектами спортивной инфраструктуры»</w:t>
      </w:r>
      <w:r w:rsidRPr="00CD2980">
        <w:t xml:space="preserve">.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CB6273">
        <w:t>8</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C27DBE" w:rsidRPr="00391AFC" w:rsidRDefault="00C27DBE"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8</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Расче</w:t>
      </w:r>
      <w:r w:rsidR="006879B9">
        <w:rPr>
          <w:rFonts w:ascii="Times New Roman" w:eastAsia="TimesNewRomanPSMT" w:hAnsi="Times New Roman" w:cs="Times New Roman"/>
          <w:sz w:val="24"/>
          <w:szCs w:val="24"/>
          <w:lang w:eastAsia="ru-RU"/>
        </w:rPr>
        <w:t xml:space="preserve">тные показатели для объектов в </w:t>
      </w:r>
      <w:r w:rsidRPr="00391AFC">
        <w:rPr>
          <w:rFonts w:ascii="Times New Roman" w:eastAsia="TimesNewRomanPSMT" w:hAnsi="Times New Roman" w:cs="Times New Roman"/>
          <w:sz w:val="24"/>
          <w:szCs w:val="24"/>
          <w:lang w:eastAsia="ru-RU"/>
        </w:rPr>
        <w:t xml:space="preserve">области </w:t>
      </w:r>
      <w:r w:rsidR="006879B9">
        <w:rPr>
          <w:rFonts w:ascii="Times New Roman" w:eastAsia="TimesNewRomanPSMT" w:hAnsi="Times New Roman" w:cs="Times New Roman"/>
          <w:sz w:val="24"/>
          <w:szCs w:val="24"/>
          <w:lang w:eastAsia="ru-RU"/>
        </w:rPr>
        <w:t xml:space="preserve">физической </w:t>
      </w:r>
      <w:r>
        <w:rPr>
          <w:rFonts w:ascii="Times New Roman" w:eastAsia="TimesNewRomanPSMT" w:hAnsi="Times New Roman" w:cs="Times New Roman"/>
          <w:sz w:val="24"/>
          <w:szCs w:val="24"/>
          <w:lang w:eastAsia="ru-RU"/>
        </w:rPr>
        <w:t>культуры и спорта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127"/>
        <w:gridCol w:w="1275"/>
        <w:gridCol w:w="1276"/>
        <w:gridCol w:w="1418"/>
        <w:gridCol w:w="1417"/>
        <w:gridCol w:w="1281"/>
      </w:tblGrid>
      <w:tr w:rsidR="004E2BA7" w:rsidRPr="004E2BA7" w:rsidTr="004E2BA7">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127" w:type="dxa"/>
            <w:vMerge w:val="restart"/>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объекта</w:t>
            </w:r>
          </w:p>
        </w:tc>
        <w:tc>
          <w:tcPr>
            <w:tcW w:w="2551" w:type="dxa"/>
            <w:gridSpan w:val="2"/>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4116" w:type="dxa"/>
            <w:gridSpan w:val="3"/>
            <w:tcBorders>
              <w:top w:val="single" w:sz="12" w:space="0" w:color="auto"/>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4E2BA7" w:rsidRPr="004E2BA7" w:rsidTr="004E2BA7">
        <w:trPr>
          <w:trHeight w:val="344"/>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418"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2698" w:type="dxa"/>
            <w:gridSpan w:val="2"/>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4E2BA7" w:rsidRPr="004E2BA7" w:rsidTr="004E2BA7">
        <w:trPr>
          <w:trHeight w:val="680"/>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6"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8"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7" w:type="dxa"/>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городской местности</w:t>
            </w:r>
          </w:p>
        </w:tc>
        <w:tc>
          <w:tcPr>
            <w:tcW w:w="1281" w:type="dxa"/>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сельской местности</w:t>
            </w:r>
          </w:p>
        </w:tc>
      </w:tr>
      <w:tr w:rsidR="004E2BA7" w:rsidRPr="004E2BA7" w:rsidTr="004E2BA7">
        <w:trPr>
          <w:trHeight w:val="885"/>
          <w:jc w:val="center"/>
        </w:trPr>
        <w:tc>
          <w:tcPr>
            <w:tcW w:w="562" w:type="dxa"/>
            <w:tcBorders>
              <w:left w:val="single" w:sz="12" w:space="0" w:color="auto"/>
              <w:bottom w:val="single" w:sz="12" w:space="0" w:color="auto"/>
            </w:tcBorders>
            <w:shd w:val="clear" w:color="auto" w:fill="auto"/>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127" w:type="dxa"/>
            <w:tcBorders>
              <w:bottom w:val="single" w:sz="12" w:space="0" w:color="auto"/>
            </w:tcBorders>
            <w:shd w:val="clear" w:color="auto" w:fill="auto"/>
          </w:tcPr>
          <w:p w:rsidR="004E2BA7" w:rsidRPr="004E2BA7" w:rsidRDefault="004E2BA7" w:rsidP="004E2BA7">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Площадки для занятий физической культурой и массовым спортом</w:t>
            </w:r>
          </w:p>
        </w:tc>
        <w:tc>
          <w:tcPr>
            <w:tcW w:w="1275"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кв. м на 1 чел.</w:t>
            </w:r>
          </w:p>
        </w:tc>
        <w:tc>
          <w:tcPr>
            <w:tcW w:w="1276"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0,5</w:t>
            </w:r>
          </w:p>
        </w:tc>
        <w:tc>
          <w:tcPr>
            <w:tcW w:w="1418"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Пешеходная </w:t>
            </w:r>
          </w:p>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доступность, м</w:t>
            </w:r>
          </w:p>
        </w:tc>
        <w:tc>
          <w:tcPr>
            <w:tcW w:w="2698" w:type="dxa"/>
            <w:gridSpan w:val="2"/>
            <w:tcBorders>
              <w:bottom w:val="single" w:sz="12" w:space="0" w:color="auto"/>
              <w:right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1000</w:t>
            </w:r>
          </w:p>
        </w:tc>
      </w:tr>
    </w:tbl>
    <w:p w:rsidR="00B834ED" w:rsidRDefault="00B834ED" w:rsidP="00CD2980">
      <w:pPr>
        <w:pStyle w:val="a3"/>
        <w:rPr>
          <w:lang w:eastAsia="ru-RU"/>
        </w:rPr>
      </w:pPr>
    </w:p>
    <w:p w:rsidR="004E2BA7" w:rsidRPr="00CD2980" w:rsidRDefault="004E2BA7" w:rsidP="00CD2980">
      <w:pPr>
        <w:pStyle w:val="a3"/>
        <w:rPr>
          <w:lang w:eastAsia="ru-RU"/>
        </w:rPr>
      </w:pPr>
    </w:p>
    <w:p w:rsidR="002C2C44" w:rsidRDefault="002C2C44" w:rsidP="00CA477F">
      <w:pPr>
        <w:pStyle w:val="3"/>
      </w:pPr>
      <w:bookmarkStart w:id="12" w:name="_Toc140650166"/>
      <w:r>
        <w:t xml:space="preserve">2.5 </w:t>
      </w:r>
      <w:proofErr w:type="gramStart"/>
      <w:r>
        <w:t>В</w:t>
      </w:r>
      <w:proofErr w:type="gramEnd"/>
      <w:r>
        <w:t xml:space="preserve"> области культуры</w:t>
      </w:r>
      <w:bookmarkEnd w:id="12"/>
    </w:p>
    <w:p w:rsidR="009E6B0F" w:rsidRPr="003F275E" w:rsidRDefault="00391AFC" w:rsidP="003F275E">
      <w:pPr>
        <w:pStyle w:val="a5"/>
      </w:pPr>
      <w:r w:rsidRPr="009E6B0F">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w:t>
      </w:r>
      <w:r w:rsidR="009E6B0F" w:rsidRPr="009E6B0F">
        <w:t>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w:t>
      </w:r>
      <w:r w:rsidR="003F275E">
        <w:t xml:space="preserve"> </w:t>
      </w:r>
      <w:r w:rsidR="003F275E" w:rsidRPr="003F275E">
        <w:t>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Pr="009E6B0F">
        <w:t xml:space="preserve"> и представлены в таблице </w:t>
      </w:r>
      <w:r w:rsidR="00CB6273">
        <w:t>9</w:t>
      </w:r>
      <w:r w:rsidRPr="009E6B0F">
        <w:t>.</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CB6273">
        <w:rPr>
          <w:rFonts w:ascii="Times New Roman" w:eastAsia="TimesNewRomanPSMT" w:hAnsi="Times New Roman" w:cs="Times New Roman"/>
          <w:sz w:val="24"/>
          <w:szCs w:val="24"/>
          <w:lang w:eastAsia="ru-RU"/>
        </w:rPr>
        <w:t>9</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 xml:space="preserve">Расчетные показатели для объектов в </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391AFC">
        <w:rPr>
          <w:rFonts w:ascii="Times New Roman" w:eastAsia="TimesNewRomanPSMT" w:hAnsi="Times New Roman" w:cs="Times New Roman"/>
          <w:sz w:val="24"/>
          <w:szCs w:val="24"/>
          <w:lang w:eastAsia="ru-RU"/>
        </w:rPr>
        <w:t>области культуры</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395"/>
        <w:gridCol w:w="2420"/>
        <w:gridCol w:w="1276"/>
        <w:gridCol w:w="1559"/>
        <w:gridCol w:w="1285"/>
      </w:tblGrid>
      <w:tr w:rsidR="001F1BA6" w:rsidRPr="004E2BA7" w:rsidTr="00E05A3D">
        <w:trPr>
          <w:trHeight w:val="429"/>
          <w:tblHeader/>
          <w:jc w:val="center"/>
        </w:trPr>
        <w:tc>
          <w:tcPr>
            <w:tcW w:w="567" w:type="dxa"/>
            <w:vMerge w:val="restart"/>
            <w:tcBorders>
              <w:top w:val="single" w:sz="12" w:space="0" w:color="auto"/>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395" w:type="dxa"/>
            <w:vMerge w:val="restart"/>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 xml:space="preserve">объекта </w:t>
            </w:r>
          </w:p>
        </w:tc>
        <w:tc>
          <w:tcPr>
            <w:tcW w:w="3696" w:type="dxa"/>
            <w:gridSpan w:val="2"/>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2844" w:type="dxa"/>
            <w:gridSpan w:val="2"/>
            <w:tcBorders>
              <w:top w:val="single" w:sz="12" w:space="0" w:color="auto"/>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1F1BA6" w:rsidRPr="004E2BA7" w:rsidTr="00E05A3D">
        <w:trPr>
          <w:trHeight w:val="427"/>
          <w:tblHeader/>
          <w:jc w:val="center"/>
        </w:trPr>
        <w:tc>
          <w:tcPr>
            <w:tcW w:w="567" w:type="dxa"/>
            <w:vMerge/>
            <w:tcBorders>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2395" w:type="dxa"/>
            <w:vMerge/>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2420"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559"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85" w:type="dxa"/>
            <w:tcBorders>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3F275E" w:rsidRPr="004E2BA7" w:rsidTr="003F275E">
        <w:trPr>
          <w:trHeight w:val="360"/>
          <w:jc w:val="center"/>
        </w:trPr>
        <w:tc>
          <w:tcPr>
            <w:tcW w:w="567" w:type="dxa"/>
            <w:vMerge w:val="restart"/>
            <w:tcBorders>
              <w:left w:val="single" w:sz="12" w:space="0" w:color="auto"/>
            </w:tcBorders>
            <w:shd w:val="clear" w:color="auto" w:fill="auto"/>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395" w:type="dxa"/>
            <w:shd w:val="clear" w:color="auto" w:fill="auto"/>
          </w:tcPr>
          <w:p w:rsidR="003F275E" w:rsidRPr="004E2BA7" w:rsidRDefault="003F275E" w:rsidP="004E2BA7">
            <w:pPr>
              <w:spacing w:after="0" w:line="240" w:lineRule="auto"/>
              <w:rPr>
                <w:rFonts w:ascii="Times New Roman" w:eastAsia="Times New Roman" w:hAnsi="Times New Roman" w:cs="Times New Roman"/>
                <w:sz w:val="21"/>
                <w:szCs w:val="21"/>
                <w:lang w:eastAsia="ru-RU"/>
              </w:rPr>
            </w:pPr>
            <w:proofErr w:type="spellStart"/>
            <w:r w:rsidRPr="003F275E">
              <w:rPr>
                <w:rFonts w:ascii="Times New Roman" w:eastAsia="Times New Roman" w:hAnsi="Times New Roman" w:cs="Times New Roman"/>
                <w:sz w:val="21"/>
                <w:szCs w:val="21"/>
                <w:lang w:eastAsia="ru-RU"/>
              </w:rPr>
              <w:t>Межпоселенческая</w:t>
            </w:r>
            <w:proofErr w:type="spellEnd"/>
            <w:r w:rsidRPr="003F275E">
              <w:rPr>
                <w:rFonts w:ascii="Times New Roman" w:eastAsia="Times New Roman" w:hAnsi="Times New Roman" w:cs="Times New Roman"/>
                <w:sz w:val="21"/>
                <w:szCs w:val="21"/>
                <w:lang w:eastAsia="ru-RU"/>
              </w:rPr>
              <w:t xml:space="preserve"> библиотека</w:t>
            </w:r>
          </w:p>
        </w:tc>
        <w:tc>
          <w:tcPr>
            <w:tcW w:w="2420" w:type="dxa"/>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Кол-во объектов на </w:t>
            </w:r>
          </w:p>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административный центр района</w:t>
            </w:r>
          </w:p>
        </w:tc>
        <w:tc>
          <w:tcPr>
            <w:tcW w:w="1276" w:type="dxa"/>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559" w:type="dxa"/>
            <w:vMerge w:val="restart"/>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vMerge w:val="restart"/>
            <w:tcBorders>
              <w:right w:val="single" w:sz="12" w:space="0" w:color="auto"/>
            </w:tcBorders>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Pr="004E2BA7">
              <w:rPr>
                <w:rFonts w:ascii="Times New Roman" w:eastAsia="Times New Roman" w:hAnsi="Times New Roman" w:cs="Times New Roman"/>
                <w:sz w:val="21"/>
                <w:szCs w:val="21"/>
                <w:lang w:eastAsia="ru-RU"/>
              </w:rPr>
              <w:t>0</w:t>
            </w:r>
          </w:p>
        </w:tc>
      </w:tr>
      <w:tr w:rsidR="003F275E" w:rsidRPr="004E2BA7" w:rsidTr="00E05A3D">
        <w:trPr>
          <w:trHeight w:val="360"/>
          <w:jc w:val="center"/>
        </w:trPr>
        <w:tc>
          <w:tcPr>
            <w:tcW w:w="567" w:type="dxa"/>
            <w:vMerge/>
            <w:tcBorders>
              <w:left w:val="single" w:sz="12" w:space="0" w:color="auto"/>
            </w:tcBorders>
            <w:shd w:val="clear" w:color="auto" w:fill="auto"/>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p>
        </w:tc>
        <w:tc>
          <w:tcPr>
            <w:tcW w:w="2395" w:type="dxa"/>
            <w:shd w:val="clear" w:color="auto" w:fill="auto"/>
          </w:tcPr>
          <w:p w:rsidR="003F275E" w:rsidRPr="004E2BA7" w:rsidRDefault="003F275E" w:rsidP="003F275E">
            <w:pPr>
              <w:spacing w:after="0" w:line="240" w:lineRule="auto"/>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Детская библиотека</w:t>
            </w:r>
          </w:p>
        </w:tc>
        <w:tc>
          <w:tcPr>
            <w:tcW w:w="2420" w:type="dxa"/>
            <w:shd w:val="clear" w:color="auto" w:fill="auto"/>
            <w:vAlign w:val="center"/>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Кол-во объектов на </w:t>
            </w:r>
          </w:p>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административный центр района</w:t>
            </w:r>
          </w:p>
        </w:tc>
        <w:tc>
          <w:tcPr>
            <w:tcW w:w="1276" w:type="dxa"/>
            <w:shd w:val="clear" w:color="auto" w:fill="auto"/>
            <w:vAlign w:val="center"/>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559" w:type="dxa"/>
            <w:vMerge/>
            <w:shd w:val="clear" w:color="auto" w:fill="auto"/>
            <w:vAlign w:val="center"/>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p>
        </w:tc>
        <w:tc>
          <w:tcPr>
            <w:tcW w:w="1285" w:type="dxa"/>
            <w:vMerge/>
            <w:tcBorders>
              <w:right w:val="single" w:sz="12" w:space="0" w:color="auto"/>
            </w:tcBorders>
            <w:shd w:val="clear" w:color="auto" w:fill="auto"/>
            <w:vAlign w:val="center"/>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p>
        </w:tc>
      </w:tr>
      <w:tr w:rsidR="003F275E" w:rsidRPr="004E2BA7" w:rsidTr="003F275E">
        <w:trPr>
          <w:trHeight w:val="360"/>
          <w:jc w:val="center"/>
        </w:trPr>
        <w:tc>
          <w:tcPr>
            <w:tcW w:w="567" w:type="dxa"/>
            <w:vMerge w:val="restart"/>
            <w:tcBorders>
              <w:left w:val="single" w:sz="12" w:space="0" w:color="auto"/>
            </w:tcBorders>
            <w:shd w:val="clear" w:color="auto" w:fill="auto"/>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lastRenderedPageBreak/>
              <w:t>2</w:t>
            </w:r>
          </w:p>
        </w:tc>
        <w:tc>
          <w:tcPr>
            <w:tcW w:w="2395" w:type="dxa"/>
            <w:shd w:val="clear" w:color="auto" w:fill="auto"/>
          </w:tcPr>
          <w:p w:rsidR="003F275E" w:rsidRPr="004E2BA7" w:rsidRDefault="003F275E" w:rsidP="004E2BA7">
            <w:pPr>
              <w:spacing w:after="0" w:line="240" w:lineRule="auto"/>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Центр культурного развития</w:t>
            </w:r>
          </w:p>
        </w:tc>
        <w:tc>
          <w:tcPr>
            <w:tcW w:w="2420" w:type="dxa"/>
            <w:shd w:val="clear" w:color="auto" w:fill="auto"/>
            <w:vAlign w:val="center"/>
          </w:tcPr>
          <w:p w:rsidR="003F275E" w:rsidRPr="004E2BA7" w:rsidRDefault="003F275E" w:rsidP="00E05A3D">
            <w:pPr>
              <w:spacing w:after="0" w:line="240" w:lineRule="auto"/>
              <w:jc w:val="center"/>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Кол-во объектов на МР</w:t>
            </w:r>
          </w:p>
        </w:tc>
        <w:tc>
          <w:tcPr>
            <w:tcW w:w="1276" w:type="dxa"/>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559" w:type="dxa"/>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tcBorders>
              <w:right w:val="single" w:sz="12" w:space="0" w:color="auto"/>
            </w:tcBorders>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40</w:t>
            </w:r>
          </w:p>
        </w:tc>
      </w:tr>
      <w:tr w:rsidR="003F275E" w:rsidRPr="004E2BA7" w:rsidTr="003F275E">
        <w:trPr>
          <w:trHeight w:val="360"/>
          <w:jc w:val="center"/>
        </w:trPr>
        <w:tc>
          <w:tcPr>
            <w:tcW w:w="567" w:type="dxa"/>
            <w:vMerge/>
            <w:tcBorders>
              <w:left w:val="single" w:sz="12" w:space="0" w:color="auto"/>
              <w:bottom w:val="single" w:sz="12" w:space="0" w:color="auto"/>
            </w:tcBorders>
            <w:shd w:val="clear" w:color="auto" w:fill="auto"/>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p>
        </w:tc>
        <w:tc>
          <w:tcPr>
            <w:tcW w:w="2395" w:type="dxa"/>
            <w:tcBorders>
              <w:bottom w:val="single" w:sz="12" w:space="0" w:color="auto"/>
            </w:tcBorders>
            <w:shd w:val="clear" w:color="auto" w:fill="auto"/>
          </w:tcPr>
          <w:p w:rsidR="003F275E" w:rsidRPr="004E2BA7" w:rsidRDefault="003F275E" w:rsidP="004E2BA7">
            <w:pPr>
              <w:spacing w:after="0" w:line="240" w:lineRule="auto"/>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Передвижной многофункциональный центр</w:t>
            </w:r>
          </w:p>
        </w:tc>
        <w:tc>
          <w:tcPr>
            <w:tcW w:w="2420" w:type="dxa"/>
            <w:tcBorders>
              <w:bottom w:val="single" w:sz="12" w:space="0" w:color="auto"/>
            </w:tcBorders>
            <w:shd w:val="clear" w:color="auto" w:fill="auto"/>
            <w:vAlign w:val="center"/>
          </w:tcPr>
          <w:p w:rsidR="003F275E" w:rsidRPr="004E2BA7" w:rsidRDefault="003F275E" w:rsidP="00E05A3D">
            <w:pPr>
              <w:spacing w:after="0" w:line="240" w:lineRule="auto"/>
              <w:jc w:val="center"/>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Транспортная единица на МР</w:t>
            </w:r>
          </w:p>
        </w:tc>
        <w:tc>
          <w:tcPr>
            <w:tcW w:w="1276" w:type="dxa"/>
            <w:tcBorders>
              <w:bottom w:val="single" w:sz="12" w:space="0" w:color="auto"/>
            </w:tcBorders>
            <w:shd w:val="clear" w:color="auto" w:fill="auto"/>
            <w:vAlign w:val="center"/>
          </w:tcPr>
          <w:p w:rsidR="003F275E" w:rsidRPr="004E2BA7" w:rsidRDefault="003F275E"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2844" w:type="dxa"/>
            <w:gridSpan w:val="2"/>
            <w:tcBorders>
              <w:bottom w:val="single" w:sz="12" w:space="0" w:color="auto"/>
              <w:right w:val="single" w:sz="12" w:space="0" w:color="auto"/>
            </w:tcBorders>
            <w:shd w:val="clear" w:color="auto" w:fill="auto"/>
            <w:vAlign w:val="center"/>
          </w:tcPr>
          <w:p w:rsidR="003F275E" w:rsidRPr="004E2BA7" w:rsidRDefault="003F275E" w:rsidP="003F275E">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Не нормируется</w:t>
            </w:r>
          </w:p>
        </w:tc>
      </w:tr>
    </w:tbl>
    <w:p w:rsidR="00391AFC" w:rsidRDefault="00391AFC" w:rsidP="00391AFC">
      <w:pPr>
        <w:pStyle w:val="a3"/>
        <w:rPr>
          <w:lang w:eastAsia="ru-RU"/>
        </w:rPr>
      </w:pPr>
    </w:p>
    <w:p w:rsidR="0001019A" w:rsidRPr="0001019A" w:rsidRDefault="0001019A" w:rsidP="00391AFC">
      <w:pPr>
        <w:pStyle w:val="a3"/>
        <w:rPr>
          <w:rFonts w:ascii="Times New Roman" w:eastAsia="Calibri" w:hAnsi="Times New Roman" w:cs="Times New Roman"/>
          <w:sz w:val="24"/>
          <w:szCs w:val="24"/>
        </w:rPr>
      </w:pPr>
      <w:r w:rsidRPr="0001019A">
        <w:rPr>
          <w:rFonts w:ascii="Times New Roman" w:eastAsia="Calibri" w:hAnsi="Times New Roman" w:cs="Times New Roman"/>
          <w:sz w:val="24"/>
          <w:szCs w:val="24"/>
        </w:rPr>
        <w:t>Примечания: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Строительство «Учреждений клубного типа» необходимо реализовывать по принципу «Многофункциональных центров» культуры и искусства;</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w:t>
      </w:r>
    </w:p>
    <w:p w:rsidR="0001019A" w:rsidRPr="0001019A" w:rsidRDefault="0001019A" w:rsidP="0001019A">
      <w:pPr>
        <w:numPr>
          <w:ilvl w:val="0"/>
          <w:numId w:val="30"/>
        </w:numPr>
        <w:spacing w:after="0" w:line="240" w:lineRule="auto"/>
        <w:ind w:left="0" w:firstLine="630"/>
        <w:contextualSpacing/>
        <w:jc w:val="both"/>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агл</w:t>
      </w:r>
      <w:proofErr w:type="spellEnd"/>
      <w:r w:rsidRPr="0001019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30"/>
        </w:numPr>
        <w:spacing w:after="0" w:line="240" w:lineRule="auto"/>
        <w:ind w:left="0" w:firstLine="630"/>
        <w:contextualSpacing/>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град</w:t>
      </w:r>
      <w:proofErr w:type="spellEnd"/>
      <w:r w:rsidRPr="0001019A">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 xml:space="preserve">При разработке нормативов градостроительного проектирования </w:t>
      </w:r>
      <w:r w:rsidR="00A705C6">
        <w:rPr>
          <w:rFonts w:ascii="Times New Roman" w:eastAsia="Calibri" w:hAnsi="Times New Roman" w:cs="Times New Roman"/>
          <w:sz w:val="24"/>
          <w:szCs w:val="24"/>
        </w:rPr>
        <w:t>муниципального района</w:t>
      </w:r>
      <w:r w:rsidRPr="0001019A">
        <w:rPr>
          <w:rFonts w:ascii="Times New Roman" w:eastAsia="Calibri" w:hAnsi="Times New Roman" w:cs="Times New Roman"/>
          <w:sz w:val="24"/>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w:t>
      </w:r>
    </w:p>
    <w:p w:rsidR="0001019A" w:rsidRDefault="0001019A" w:rsidP="00391AFC">
      <w:pPr>
        <w:pStyle w:val="a3"/>
        <w:rPr>
          <w:lang w:eastAsia="ru-RU"/>
        </w:rPr>
      </w:pPr>
    </w:p>
    <w:p w:rsidR="003F275E" w:rsidRDefault="003F275E" w:rsidP="00391AFC">
      <w:pPr>
        <w:pStyle w:val="a3"/>
        <w:rPr>
          <w:lang w:eastAsia="ru-RU"/>
        </w:rPr>
      </w:pPr>
    </w:p>
    <w:p w:rsidR="0001019A" w:rsidRPr="0001019A" w:rsidRDefault="0001019A" w:rsidP="0001019A">
      <w:pPr>
        <w:pStyle w:val="3"/>
      </w:pPr>
      <w:bookmarkStart w:id="13" w:name="_Toc140650167"/>
      <w:r>
        <w:t>2.</w:t>
      </w:r>
      <w:r w:rsidR="000961EA">
        <w:t>6</w:t>
      </w:r>
      <w:r>
        <w:t xml:space="preserve"> </w:t>
      </w:r>
      <w:proofErr w:type="gramStart"/>
      <w:r>
        <w:t>В</w:t>
      </w:r>
      <w:proofErr w:type="gramEnd"/>
      <w:r>
        <w:t xml:space="preserve"> области </w:t>
      </w:r>
      <w:r w:rsidRPr="0001019A">
        <w:t>создания условий для развития местного традиционного народного художественного</w:t>
      </w:r>
      <w:r>
        <w:t xml:space="preserve"> творчества</w:t>
      </w:r>
      <w:bookmarkEnd w:id="13"/>
    </w:p>
    <w:p w:rsidR="0001019A" w:rsidRPr="00BD7AF3" w:rsidRDefault="0001019A" w:rsidP="0001019A">
      <w:pPr>
        <w:pStyle w:val="a5"/>
      </w:pPr>
      <w:r w:rsidRPr="00BD7AF3">
        <w:t xml:space="preserve">Расчетные показатели для объектов местного значения в области </w:t>
      </w:r>
      <w:r w:rsidRPr="0001019A">
        <w:t>создания условий для развития местного традиционного народного художественного творчества</w:t>
      </w:r>
      <w:r w:rsidRPr="00BD7AF3">
        <w:t xml:space="preserve"> установлены в соответствии с условиями текущей обеспеченности населения </w:t>
      </w:r>
      <w:r w:rsidR="00A705C6">
        <w:t>муниципального района</w:t>
      </w:r>
      <w:r w:rsidRPr="00BD7AF3">
        <w:t xml:space="preserve">, а также документов стратегического планирования </w:t>
      </w:r>
      <w:r w:rsidR="00A705C6">
        <w:t>муниципального района</w:t>
      </w:r>
      <w:r w:rsidRPr="00BD7AF3">
        <w:t xml:space="preserve">. </w:t>
      </w:r>
    </w:p>
    <w:p w:rsidR="0001019A" w:rsidRDefault="0001019A" w:rsidP="0001019A">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таблице 1</w:t>
      </w:r>
      <w:r w:rsidR="00CB6273">
        <w:t>0</w:t>
      </w:r>
      <w:r w:rsidRPr="00FA7E04">
        <w:t>.</w:t>
      </w:r>
    </w:p>
    <w:p w:rsidR="0001019A" w:rsidRDefault="0001019A"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Default="003F275E" w:rsidP="0001019A">
      <w:pPr>
        <w:pStyle w:val="a3"/>
        <w:rPr>
          <w:lang w:eastAsia="ru-RU"/>
        </w:rPr>
      </w:pPr>
    </w:p>
    <w:p w:rsidR="003F275E" w:rsidRPr="00FA7E04" w:rsidRDefault="003F275E" w:rsidP="0001019A">
      <w:pPr>
        <w:pStyle w:val="a3"/>
        <w:rPr>
          <w:lang w:eastAsia="ru-RU"/>
        </w:rPr>
      </w:pPr>
    </w:p>
    <w:p w:rsidR="0001019A" w:rsidRPr="006879B9" w:rsidRDefault="0001019A" w:rsidP="0001019A">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lastRenderedPageBreak/>
        <w:t>Таблица 1</w:t>
      </w:r>
      <w:r w:rsidR="00CB6273">
        <w:rPr>
          <w:rFonts w:ascii="Times New Roman" w:eastAsia="TimesNewRomanPSMT" w:hAnsi="Times New Roman" w:cs="Times New Roman"/>
          <w:sz w:val="24"/>
          <w:szCs w:val="24"/>
          <w:lang w:eastAsia="ru-RU"/>
        </w:rPr>
        <w:t>0</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w:t>
      </w:r>
      <w:r w:rsidRPr="0001019A">
        <w:rPr>
          <w:rFonts w:ascii="Times New Roman" w:eastAsia="TimesNewRomanPSMT" w:hAnsi="Times New Roman" w:cs="Times New Roman"/>
          <w:sz w:val="24"/>
          <w:szCs w:val="24"/>
          <w:lang w:eastAsia="ru-RU"/>
        </w:rPr>
        <w:t>местного традиционного народного художественного творчества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331"/>
        <w:gridCol w:w="1350"/>
        <w:gridCol w:w="1800"/>
        <w:gridCol w:w="1530"/>
        <w:gridCol w:w="1796"/>
      </w:tblGrid>
      <w:tr w:rsidR="0001019A" w:rsidRPr="006879B9" w:rsidTr="000961EA">
        <w:trPr>
          <w:tblHeader/>
        </w:trPr>
        <w:tc>
          <w:tcPr>
            <w:tcW w:w="534"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331" w:type="dxa"/>
            <w:vMerge w:val="restart"/>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150"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26" w:type="dxa"/>
            <w:gridSpan w:val="2"/>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01019A" w:rsidRPr="006879B9" w:rsidTr="000961EA">
        <w:trPr>
          <w:trHeight w:val="513"/>
          <w:tblHeader/>
        </w:trPr>
        <w:tc>
          <w:tcPr>
            <w:tcW w:w="534" w:type="dxa"/>
            <w:vMerge/>
          </w:tcPr>
          <w:p w:rsidR="0001019A" w:rsidRPr="006879B9" w:rsidRDefault="0001019A" w:rsidP="001541AD">
            <w:pPr>
              <w:jc w:val="both"/>
              <w:rPr>
                <w:rFonts w:ascii="Times New Roman" w:eastAsia="Times New Roman" w:hAnsi="Times New Roman"/>
                <w:sz w:val="21"/>
                <w:szCs w:val="21"/>
              </w:rPr>
            </w:pPr>
          </w:p>
        </w:tc>
        <w:tc>
          <w:tcPr>
            <w:tcW w:w="2331" w:type="dxa"/>
            <w:vMerge/>
          </w:tcPr>
          <w:p w:rsidR="0001019A" w:rsidRPr="006879B9" w:rsidRDefault="0001019A" w:rsidP="001541AD">
            <w:pPr>
              <w:jc w:val="both"/>
              <w:rPr>
                <w:rFonts w:ascii="Times New Roman" w:eastAsia="Times New Roman" w:hAnsi="Times New Roman"/>
                <w:sz w:val="21"/>
                <w:szCs w:val="21"/>
              </w:rPr>
            </w:pPr>
          </w:p>
        </w:tc>
        <w:tc>
          <w:tcPr>
            <w:tcW w:w="135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30"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96" w:type="dxa"/>
            <w:vAlign w:val="center"/>
          </w:tcPr>
          <w:p w:rsidR="0001019A" w:rsidRPr="006879B9" w:rsidRDefault="0001019A" w:rsidP="001541A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0961EA" w:rsidRPr="006879B9" w:rsidTr="000961EA">
        <w:trPr>
          <w:trHeight w:val="358"/>
        </w:trPr>
        <w:tc>
          <w:tcPr>
            <w:tcW w:w="534" w:type="dxa"/>
            <w:tcBorders>
              <w:bottom w:val="single" w:sz="12" w:space="0" w:color="auto"/>
            </w:tcBorders>
            <w:vAlign w:val="center"/>
          </w:tcPr>
          <w:p w:rsidR="000961EA" w:rsidRDefault="000961EA" w:rsidP="000961EA">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331" w:type="dxa"/>
            <w:shd w:val="clear" w:color="auto" w:fill="auto"/>
          </w:tcPr>
          <w:p w:rsidR="000961EA" w:rsidRPr="000961EA" w:rsidRDefault="000961EA" w:rsidP="000961EA">
            <w:pPr>
              <w:autoSpaceDE w:val="0"/>
              <w:spacing w:line="276" w:lineRule="auto"/>
              <w:rPr>
                <w:rFonts w:ascii="Times New Roman" w:eastAsia="Times New Roman" w:hAnsi="Times New Roman"/>
                <w:sz w:val="21"/>
                <w:szCs w:val="21"/>
              </w:rPr>
            </w:pPr>
            <w:r w:rsidRPr="000961EA">
              <w:rPr>
                <w:rFonts w:ascii="Times New Roman" w:eastAsia="Times New Roman" w:hAnsi="Times New Roman"/>
                <w:sz w:val="21"/>
                <w:szCs w:val="21"/>
              </w:rPr>
              <w:t>Центр развития местного традиционного народного творчества</w:t>
            </w:r>
          </w:p>
        </w:tc>
        <w:tc>
          <w:tcPr>
            <w:tcW w:w="135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Кол-во объектов, ед.</w:t>
            </w:r>
          </w:p>
        </w:tc>
        <w:tc>
          <w:tcPr>
            <w:tcW w:w="1800" w:type="dxa"/>
            <w:shd w:val="clear" w:color="auto" w:fill="auto"/>
            <w:vAlign w:val="center"/>
          </w:tcPr>
          <w:p w:rsidR="000961EA" w:rsidRP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c>
          <w:tcPr>
            <w:tcW w:w="1530" w:type="dxa"/>
            <w:tcBorders>
              <w:bottom w:val="single" w:sz="12" w:space="0" w:color="auto"/>
            </w:tcBorders>
            <w:vAlign w:val="center"/>
          </w:tcPr>
          <w:p w:rsidR="000961EA" w:rsidRPr="009C39D7" w:rsidRDefault="000961EA" w:rsidP="000961EA">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Транспортная доступность, м</w:t>
            </w:r>
          </w:p>
        </w:tc>
        <w:tc>
          <w:tcPr>
            <w:tcW w:w="1796" w:type="dxa"/>
            <w:vAlign w:val="center"/>
          </w:tcPr>
          <w:p w:rsidR="000961EA" w:rsidRDefault="000961EA" w:rsidP="000961EA">
            <w:pPr>
              <w:autoSpaceDE w:val="0"/>
              <w:spacing w:line="276" w:lineRule="auto"/>
              <w:jc w:val="center"/>
              <w:rPr>
                <w:rFonts w:ascii="Times New Roman" w:eastAsia="Times New Roman" w:hAnsi="Times New Roman"/>
                <w:sz w:val="21"/>
                <w:szCs w:val="21"/>
              </w:rPr>
            </w:pPr>
            <w:r w:rsidRPr="000961EA">
              <w:rPr>
                <w:rFonts w:ascii="Times New Roman" w:eastAsia="Times New Roman" w:hAnsi="Times New Roman"/>
                <w:sz w:val="21"/>
                <w:szCs w:val="21"/>
              </w:rPr>
              <w:t>Устанавливается по согласованию с ОМСУ</w:t>
            </w:r>
            <w:r w:rsidRPr="000961EA">
              <w:rPr>
                <w:rFonts w:ascii="Times New Roman" w:eastAsia="Times New Roman" w:hAnsi="Times New Roman"/>
                <w:sz w:val="21"/>
                <w:szCs w:val="21"/>
                <w:vertAlign w:val="superscript"/>
              </w:rPr>
              <w:t>1</w:t>
            </w:r>
          </w:p>
        </w:tc>
      </w:tr>
    </w:tbl>
    <w:p w:rsidR="0001019A" w:rsidRDefault="0001019A" w:rsidP="0001019A">
      <w:pPr>
        <w:spacing w:after="0" w:line="240" w:lineRule="auto"/>
        <w:ind w:left="567"/>
        <w:contextualSpacing/>
        <w:rPr>
          <w:rFonts w:ascii="Times New Roman" w:eastAsia="Calibri" w:hAnsi="Times New Roman" w:cs="Times New Roman"/>
          <w:sz w:val="24"/>
          <w:szCs w:val="24"/>
        </w:rPr>
      </w:pPr>
    </w:p>
    <w:p w:rsidR="000961EA" w:rsidRPr="000961EA" w:rsidRDefault="000961EA" w:rsidP="000961EA">
      <w:pPr>
        <w:pStyle w:val="a5"/>
      </w:pPr>
      <w:r w:rsidRPr="000961EA">
        <w:t>Пр</w:t>
      </w:r>
      <w:r>
        <w:t>имечание</w:t>
      </w:r>
      <w:r w:rsidRPr="000961EA">
        <w:t>:</w:t>
      </w:r>
    </w:p>
    <w:p w:rsidR="000961EA" w:rsidRPr="000961EA" w:rsidRDefault="000961EA" w:rsidP="000961EA">
      <w:pPr>
        <w:pStyle w:val="a5"/>
        <w:numPr>
          <w:ilvl w:val="0"/>
          <w:numId w:val="32"/>
        </w:numPr>
        <w:ind w:left="0" w:firstLine="450"/>
      </w:pPr>
      <w:r w:rsidRPr="000961EA">
        <w:t>Показатели обеспеченности и территориальной доступности могут быть установлены ОМСУ при наличии соответствующих положений в стратегии социально-экономического развития муниципального образования.</w:t>
      </w:r>
    </w:p>
    <w:p w:rsidR="0001019A" w:rsidRDefault="0001019A" w:rsidP="00391AFC">
      <w:pPr>
        <w:pStyle w:val="a3"/>
        <w:rPr>
          <w:lang w:eastAsia="ru-RU"/>
        </w:rPr>
      </w:pPr>
    </w:p>
    <w:p w:rsidR="003F275E" w:rsidRDefault="003F275E" w:rsidP="00391AFC">
      <w:pPr>
        <w:pStyle w:val="a3"/>
        <w:rPr>
          <w:lang w:eastAsia="ru-RU"/>
        </w:rPr>
      </w:pPr>
    </w:p>
    <w:p w:rsidR="00CA477F" w:rsidRDefault="00CA477F" w:rsidP="00CA477F">
      <w:pPr>
        <w:pStyle w:val="3"/>
      </w:pPr>
      <w:bookmarkStart w:id="14" w:name="_Toc140650168"/>
      <w:r>
        <w:t>2.</w:t>
      </w:r>
      <w:r w:rsidR="008872AB">
        <w:t>7</w:t>
      </w:r>
      <w:r>
        <w:t xml:space="preserve"> </w:t>
      </w:r>
      <w:proofErr w:type="gramStart"/>
      <w:r>
        <w:t>В</w:t>
      </w:r>
      <w:proofErr w:type="gramEnd"/>
      <w:r>
        <w:t xml:space="preserve"> области обращения с твердыми коммунальными отходами</w:t>
      </w:r>
      <w:bookmarkEnd w:id="14"/>
    </w:p>
    <w:p w:rsidR="00772369" w:rsidRDefault="00772369" w:rsidP="00772369">
      <w:pPr>
        <w:pStyle w:val="a5"/>
      </w:pPr>
      <w:r w:rsidRPr="00772369">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r w:rsidR="00A705C6">
        <w:t>муниципального района</w:t>
      </w:r>
      <w:r w:rsidRPr="00772369">
        <w:t xml:space="preserve"> в указанной сфере с учетом нормативно-правовых актов, регулирующих деятельность в области обращения с коммунальными и промышленными отходами.</w:t>
      </w:r>
    </w:p>
    <w:p w:rsidR="00FA7E04" w:rsidRDefault="00FA7E04" w:rsidP="00FA7E04">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w:t>
      </w:r>
      <w:r w:rsidR="009F47B7">
        <w:t xml:space="preserve">е </w:t>
      </w:r>
      <w:r w:rsidRPr="00FA7E04">
        <w:t>1</w:t>
      </w:r>
      <w:r w:rsidR="00CB6273">
        <w:t>1</w:t>
      </w:r>
      <w:r w:rsidRPr="00FA7E04">
        <w:t>.</w:t>
      </w:r>
    </w:p>
    <w:p w:rsidR="00FA7E04" w:rsidRPr="00FA7E04" w:rsidRDefault="00FA7E04" w:rsidP="00FA7E04">
      <w:pPr>
        <w:pStyle w:val="a3"/>
        <w:rPr>
          <w:lang w:eastAsia="ru-RU"/>
        </w:rPr>
      </w:pPr>
    </w:p>
    <w:p w:rsidR="00772369" w:rsidRPr="00772369" w:rsidRDefault="00772369" w:rsidP="00772369">
      <w:pPr>
        <w:pStyle w:val="a5"/>
        <w:jc w:val="right"/>
      </w:pPr>
      <w:r w:rsidRPr="00FA7E04">
        <w:t xml:space="preserve">Таблица </w:t>
      </w:r>
      <w:r w:rsidR="00FA7E04" w:rsidRPr="00FA7E04">
        <w:t>1</w:t>
      </w:r>
      <w:r w:rsidR="00CB6273">
        <w:t>1</w:t>
      </w:r>
      <w:r w:rsidR="00FA7E04" w:rsidRPr="00FA7E04">
        <w:t>.</w:t>
      </w:r>
      <w:r w:rsidRPr="00772369">
        <w:t xml:space="preserve"> Нормы накопления коммунальных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8"/>
        <w:gridCol w:w="3390"/>
        <w:gridCol w:w="1783"/>
        <w:gridCol w:w="2349"/>
      </w:tblGrid>
      <w:tr w:rsidR="001C3BE1" w:rsidRPr="00772369" w:rsidTr="001C3BE1">
        <w:trPr>
          <w:tblHeader/>
        </w:trPr>
        <w:tc>
          <w:tcPr>
            <w:tcW w:w="503" w:type="dxa"/>
            <w:vMerge w:val="restart"/>
            <w:tcBorders>
              <w:top w:val="single" w:sz="12" w:space="0" w:color="auto"/>
              <w:left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w:t>
            </w:r>
          </w:p>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п/п</w:t>
            </w:r>
          </w:p>
        </w:tc>
        <w:tc>
          <w:tcPr>
            <w:tcW w:w="4587" w:type="dxa"/>
            <w:gridSpan w:val="2"/>
            <w:vMerge w:val="restart"/>
            <w:tcBorders>
              <w:top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Наименование показателя</w:t>
            </w:r>
          </w:p>
        </w:tc>
        <w:tc>
          <w:tcPr>
            <w:tcW w:w="4147" w:type="dxa"/>
            <w:gridSpan w:val="2"/>
            <w:tcBorders>
              <w:top w:val="single" w:sz="12" w:space="0" w:color="auto"/>
              <w:right w:val="single" w:sz="12" w:space="0" w:color="auto"/>
            </w:tcBorders>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Минимально допустимый </w:t>
            </w:r>
          </w:p>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уровень обеспеченности, </w:t>
            </w:r>
          </w:p>
        </w:tc>
      </w:tr>
      <w:tr w:rsidR="001C3BE1" w:rsidRPr="00772369" w:rsidTr="001C3BE1">
        <w:trPr>
          <w:tblHeader/>
        </w:trPr>
        <w:tc>
          <w:tcPr>
            <w:tcW w:w="503" w:type="dxa"/>
            <w:vMerge/>
            <w:tcBorders>
              <w:left w:val="single" w:sz="12" w:space="0" w:color="auto"/>
            </w:tcBorders>
            <w:shd w:val="clear" w:color="auto" w:fill="auto"/>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4587" w:type="dxa"/>
            <w:gridSpan w:val="2"/>
            <w:vMerge/>
            <w:shd w:val="clear" w:color="auto" w:fill="auto"/>
            <w:vAlign w:val="center"/>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1787" w:type="dxa"/>
            <w:vAlign w:val="center"/>
          </w:tcPr>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Единица</w:t>
            </w:r>
          </w:p>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измерения</w:t>
            </w:r>
          </w:p>
        </w:tc>
        <w:tc>
          <w:tcPr>
            <w:tcW w:w="2360" w:type="dxa"/>
            <w:tcBorders>
              <w:right w:val="single" w:sz="12" w:space="0" w:color="auto"/>
            </w:tcBorders>
            <w:vAlign w:val="center"/>
          </w:tcPr>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b/>
                <w:sz w:val="21"/>
                <w:szCs w:val="21"/>
              </w:rPr>
              <w:t>Величина</w:t>
            </w:r>
          </w:p>
        </w:tc>
      </w:tr>
      <w:tr w:rsidR="001C3BE1" w:rsidRPr="00772369" w:rsidTr="001C3BE1">
        <w:trPr>
          <w:trHeight w:val="90"/>
        </w:trPr>
        <w:tc>
          <w:tcPr>
            <w:tcW w:w="503" w:type="dxa"/>
            <w:vMerge w:val="restart"/>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1</w:t>
            </w:r>
          </w:p>
        </w:tc>
        <w:tc>
          <w:tcPr>
            <w:tcW w:w="1180" w:type="dxa"/>
            <w:vMerge w:val="restart"/>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Твердые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жилых зданий, оборудованных водопроводом, канализацией, центральным отоплением и газом</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прочих жилых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Общее количество по городу с учетом общественных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w:t>
            </w:r>
          </w:p>
        </w:tc>
      </w:tr>
      <w:tr w:rsidR="001C3BE1" w:rsidRPr="00772369" w:rsidTr="001C3BE1">
        <w:tc>
          <w:tcPr>
            <w:tcW w:w="503" w:type="dxa"/>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2</w:t>
            </w:r>
          </w:p>
        </w:tc>
        <w:tc>
          <w:tcPr>
            <w:tcW w:w="1180"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Жидкие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Из выгребов (при отсутствии канализации)</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л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1C3BE1" w:rsidRPr="00772369" w:rsidTr="00B966B6">
        <w:tc>
          <w:tcPr>
            <w:tcW w:w="503" w:type="dxa"/>
            <w:tcBorders>
              <w:left w:val="single" w:sz="12" w:space="0" w:color="auto"/>
              <w:bottom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3</w:t>
            </w:r>
          </w:p>
        </w:tc>
        <w:tc>
          <w:tcPr>
            <w:tcW w:w="4587" w:type="dxa"/>
            <w:gridSpan w:val="2"/>
            <w:tcBorders>
              <w:bottom w:val="single" w:sz="12" w:space="0" w:color="auto"/>
            </w:tcBorders>
            <w:shd w:val="clear" w:color="auto" w:fill="auto"/>
            <w:vAlign w:val="center"/>
          </w:tcPr>
          <w:p w:rsidR="001C3BE1" w:rsidRPr="001C3BE1" w:rsidRDefault="001C3BE1" w:rsidP="001C3BE1">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Смет с 1 кв. м твердых покрытий улиц, площадей и парков</w:t>
            </w:r>
          </w:p>
        </w:tc>
        <w:tc>
          <w:tcPr>
            <w:tcW w:w="1787" w:type="dxa"/>
            <w:tcBorders>
              <w:bottom w:val="single" w:sz="12" w:space="0" w:color="auto"/>
            </w:tcBorders>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bottom w:val="single" w:sz="12" w:space="0" w:color="auto"/>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rsidR="00FA7E04" w:rsidRDefault="00FA7E04" w:rsidP="001C3BE1">
      <w:pPr>
        <w:autoSpaceDE w:val="0"/>
        <w:spacing w:after="0" w:line="240" w:lineRule="auto"/>
        <w:ind w:firstLine="426"/>
        <w:jc w:val="both"/>
        <w:rPr>
          <w:rFonts w:ascii="Times New Roman" w:eastAsia="Times New Roman" w:hAnsi="Times New Roman" w:cs="Times New Roman"/>
          <w:sz w:val="24"/>
          <w:szCs w:val="20"/>
          <w:lang w:eastAsia="ru-RU"/>
        </w:rPr>
      </w:pPr>
    </w:p>
    <w:p w:rsidR="001C3BE1" w:rsidRDefault="00772369" w:rsidP="001C3BE1">
      <w:pPr>
        <w:autoSpaceDE w:val="0"/>
        <w:spacing w:after="0" w:line="240" w:lineRule="auto"/>
        <w:ind w:firstLine="426"/>
        <w:jc w:val="both"/>
        <w:rPr>
          <w:rFonts w:ascii="Times New Roman" w:eastAsia="Times New Roman" w:hAnsi="Times New Roman" w:cs="Times New Roman"/>
          <w:sz w:val="24"/>
          <w:szCs w:val="20"/>
          <w:lang w:eastAsia="ru-RU"/>
        </w:rPr>
      </w:pPr>
      <w:r w:rsidRPr="00772369">
        <w:rPr>
          <w:rFonts w:ascii="Times New Roman" w:eastAsia="Times New Roman" w:hAnsi="Times New Roman" w:cs="Times New Roman"/>
          <w:sz w:val="24"/>
          <w:szCs w:val="20"/>
          <w:lang w:eastAsia="ru-RU"/>
        </w:rPr>
        <w:t>Примечание</w:t>
      </w:r>
      <w:r w:rsidR="001C3BE1">
        <w:rPr>
          <w:rFonts w:ascii="Times New Roman" w:eastAsia="Times New Roman" w:hAnsi="Times New Roman" w:cs="Times New Roman"/>
          <w:sz w:val="24"/>
          <w:szCs w:val="20"/>
          <w:lang w:eastAsia="ru-RU"/>
        </w:rPr>
        <w:t>:</w:t>
      </w:r>
    </w:p>
    <w:p w:rsidR="00772369" w:rsidRPr="001C3BE1" w:rsidRDefault="00772369" w:rsidP="001C3BE1">
      <w:pPr>
        <w:pStyle w:val="a5"/>
        <w:numPr>
          <w:ilvl w:val="0"/>
          <w:numId w:val="8"/>
        </w:numPr>
        <w:ind w:left="0" w:firstLine="425"/>
      </w:pPr>
      <w:r w:rsidRPr="001C3BE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r w:rsidR="001C3BE1">
        <w:t>.</w:t>
      </w:r>
    </w:p>
    <w:p w:rsidR="00772369" w:rsidRPr="00772369" w:rsidRDefault="00772369" w:rsidP="00772369">
      <w:pPr>
        <w:autoSpaceDE w:val="0"/>
        <w:spacing w:after="0" w:line="240" w:lineRule="auto"/>
        <w:ind w:firstLine="709"/>
        <w:jc w:val="both"/>
        <w:rPr>
          <w:rFonts w:ascii="Times New Roman" w:eastAsia="Times New Roman" w:hAnsi="Times New Roman" w:cs="Times New Roman"/>
          <w:sz w:val="24"/>
          <w:szCs w:val="24"/>
          <w:lang w:eastAsia="ru-RU"/>
        </w:rPr>
      </w:pPr>
    </w:p>
    <w:p w:rsidR="00772369" w:rsidRDefault="00772369" w:rsidP="00B966B6">
      <w:pPr>
        <w:pStyle w:val="a5"/>
      </w:pPr>
      <w:r w:rsidRPr="00772369">
        <w:t>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w:t>
      </w:r>
      <w:r w:rsidR="001C3BE1">
        <w:t>ов и (или) специальные площадки</w:t>
      </w:r>
      <w:r w:rsidRPr="00772369">
        <w:t xml:space="preserve"> для накопления крупногабаритных отходов размещаются и </w:t>
      </w:r>
      <w:r w:rsidRPr="00772369">
        <w:lastRenderedPageBreak/>
        <w:t>обустраиваются, согласно СанПиН 2.1.3684-21 и Территориальной схеме обращения с отходами</w:t>
      </w:r>
      <w:r w:rsidR="001C3BE1">
        <w:t xml:space="preserve"> в </w:t>
      </w:r>
      <w:r w:rsidR="009E6B0F">
        <w:t>Камчатском крае</w:t>
      </w:r>
      <w:r w:rsidRPr="00772369">
        <w:t>.</w:t>
      </w:r>
    </w:p>
    <w:p w:rsidR="00FA7E04" w:rsidRDefault="00FA7E04" w:rsidP="00E91286">
      <w:pPr>
        <w:autoSpaceDE w:val="0"/>
        <w:spacing w:after="0" w:line="276" w:lineRule="auto"/>
        <w:rPr>
          <w:rFonts w:ascii="Times New Roman" w:eastAsia="Times New Roman" w:hAnsi="Times New Roman" w:cs="Times New Roman"/>
          <w:color w:val="FF0000"/>
          <w:sz w:val="24"/>
          <w:szCs w:val="24"/>
          <w:lang w:eastAsia="ru-RU"/>
        </w:rPr>
      </w:pPr>
    </w:p>
    <w:p w:rsidR="00772369" w:rsidRPr="00772369" w:rsidRDefault="00772369" w:rsidP="00772369">
      <w:pPr>
        <w:pStyle w:val="a5"/>
      </w:pPr>
    </w:p>
    <w:p w:rsidR="00CA477F" w:rsidRDefault="00CA477F" w:rsidP="00CA477F">
      <w:pPr>
        <w:pStyle w:val="3"/>
      </w:pPr>
      <w:bookmarkStart w:id="15" w:name="_Toc140650169"/>
      <w:r>
        <w:t>2.</w:t>
      </w:r>
      <w:r w:rsidR="008872AB">
        <w:t>8</w:t>
      </w:r>
      <w:r>
        <w:t xml:space="preserve"> </w:t>
      </w:r>
      <w:proofErr w:type="gramStart"/>
      <w:r>
        <w:t>В</w:t>
      </w:r>
      <w:proofErr w:type="gramEnd"/>
      <w:r>
        <w:t xml:space="preserve"> области содержания мест захоронения</w:t>
      </w:r>
      <w:bookmarkEnd w:id="15"/>
    </w:p>
    <w:p w:rsidR="00C24A6B" w:rsidRPr="00C24A6B" w:rsidRDefault="00C24A6B" w:rsidP="00C24A6B">
      <w:pPr>
        <w:pStyle w:val="a5"/>
      </w:pPr>
      <w:r w:rsidRPr="00C24A6B">
        <w:t xml:space="preserve">Расчетные показатели для объектов местного значения в области </w:t>
      </w:r>
      <w:r>
        <w:t>содержания мест захоронения</w:t>
      </w:r>
      <w:r w:rsidRPr="00C24A6B">
        <w:t xml:space="preserve"> установлены в соответствии с полномочиями </w:t>
      </w:r>
      <w:r w:rsidR="00A705C6">
        <w:t>муниципального района</w:t>
      </w:r>
      <w:r w:rsidRPr="00C24A6B">
        <w:t xml:space="preserve">. </w:t>
      </w:r>
    </w:p>
    <w:p w:rsidR="00C24A6B" w:rsidRDefault="00C24A6B" w:rsidP="00C24A6B">
      <w:pPr>
        <w:pStyle w:val="a5"/>
      </w:pPr>
      <w:r w:rsidRPr="00C24A6B">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w:t>
      </w:r>
      <w:r w:rsidRPr="00FA7E04">
        <w:t xml:space="preserve">таблице </w:t>
      </w:r>
      <w:r w:rsidR="009F47B7">
        <w:t>1</w:t>
      </w:r>
      <w:r w:rsidR="00CB6273">
        <w:t>2</w:t>
      </w:r>
      <w:r w:rsidRPr="00FA7E04">
        <w:t>.</w:t>
      </w:r>
    </w:p>
    <w:p w:rsidR="009F47B7" w:rsidRPr="00FA7E04" w:rsidRDefault="009F47B7" w:rsidP="00FA7E04">
      <w:pPr>
        <w:pStyle w:val="a3"/>
        <w:rPr>
          <w:lang w:eastAsia="ru-RU"/>
        </w:rPr>
      </w:pPr>
    </w:p>
    <w:p w:rsidR="00C24A6B" w:rsidRPr="00C24A6B" w:rsidRDefault="00C24A6B" w:rsidP="00C24A6B">
      <w:pPr>
        <w:autoSpaceDE w:val="0"/>
        <w:spacing w:after="0" w:line="276" w:lineRule="auto"/>
        <w:ind w:left="1418" w:hanging="1418"/>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F47B7">
        <w:rPr>
          <w:rFonts w:ascii="Times New Roman" w:eastAsia="TimesNewRomanPSMT" w:hAnsi="Times New Roman" w:cs="Times New Roman"/>
          <w:sz w:val="24"/>
          <w:szCs w:val="24"/>
          <w:lang w:eastAsia="ru-RU"/>
        </w:rPr>
        <w:t>1</w:t>
      </w:r>
      <w:r w:rsidR="00CB6273">
        <w:rPr>
          <w:rFonts w:ascii="Times New Roman" w:eastAsia="TimesNewRomanPSMT" w:hAnsi="Times New Roman" w:cs="Times New Roman"/>
          <w:sz w:val="24"/>
          <w:szCs w:val="24"/>
          <w:lang w:eastAsia="ru-RU"/>
        </w:rPr>
        <w:t>2</w:t>
      </w:r>
      <w:r w:rsidR="00FA7E04" w:rsidRPr="00FA7E04">
        <w:rPr>
          <w:rFonts w:ascii="Times New Roman" w:eastAsia="TimesNewRomanPSMT" w:hAnsi="Times New Roman" w:cs="Times New Roman"/>
          <w:sz w:val="24"/>
          <w:szCs w:val="24"/>
          <w:lang w:eastAsia="ru-RU"/>
        </w:rPr>
        <w:t>.</w:t>
      </w:r>
      <w:r w:rsidRPr="00FA7E04">
        <w:rPr>
          <w:rFonts w:ascii="Times New Roman" w:eastAsia="TimesNewRomanPSMT" w:hAnsi="Times New Roman" w:cs="Times New Roman"/>
          <w:sz w:val="24"/>
          <w:szCs w:val="24"/>
          <w:lang w:eastAsia="ru-RU"/>
        </w:rPr>
        <w:t xml:space="preserve"> </w:t>
      </w:r>
      <w:r w:rsidRPr="00C24A6B">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содержания мест захоронения</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39"/>
        <w:gridCol w:w="2660"/>
        <w:gridCol w:w="1949"/>
        <w:gridCol w:w="1169"/>
        <w:gridCol w:w="1726"/>
        <w:gridCol w:w="1364"/>
      </w:tblGrid>
      <w:tr w:rsidR="005529A9" w:rsidRPr="00C24A6B" w:rsidTr="005A4C7E">
        <w:trPr>
          <w:trHeight w:val="360"/>
          <w:tblHeader/>
        </w:trPr>
        <w:tc>
          <w:tcPr>
            <w:tcW w:w="539" w:type="dxa"/>
            <w:vMerge w:val="restart"/>
            <w:tcBorders>
              <w:top w:val="single" w:sz="12" w:space="0" w:color="auto"/>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п/п</w:t>
            </w:r>
          </w:p>
        </w:tc>
        <w:tc>
          <w:tcPr>
            <w:tcW w:w="2660" w:type="dxa"/>
            <w:vMerge w:val="restart"/>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Наименование объекта</w:t>
            </w:r>
          </w:p>
        </w:tc>
        <w:tc>
          <w:tcPr>
            <w:tcW w:w="3118" w:type="dxa"/>
            <w:gridSpan w:val="2"/>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Минимально допустимый уровень обеспеченности</w:t>
            </w:r>
          </w:p>
        </w:tc>
        <w:tc>
          <w:tcPr>
            <w:tcW w:w="3090" w:type="dxa"/>
            <w:gridSpan w:val="2"/>
            <w:tcBorders>
              <w:top w:val="single" w:sz="12" w:space="0" w:color="auto"/>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Максимально допустимый уровень территориальной доступности</w:t>
            </w:r>
          </w:p>
        </w:tc>
      </w:tr>
      <w:tr w:rsidR="00273F45" w:rsidRPr="00C24A6B" w:rsidTr="005A4C7E">
        <w:trPr>
          <w:trHeight w:val="360"/>
          <w:tblHeader/>
        </w:trPr>
        <w:tc>
          <w:tcPr>
            <w:tcW w:w="539" w:type="dxa"/>
            <w:vMerge/>
            <w:tcBorders>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2660" w:type="dxa"/>
            <w:vMerge/>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1949"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169" w:type="dxa"/>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c>
          <w:tcPr>
            <w:tcW w:w="1726"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364" w:type="dxa"/>
            <w:tcBorders>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r>
      <w:tr w:rsidR="00273F45" w:rsidRPr="00C24A6B" w:rsidTr="008872AB">
        <w:trPr>
          <w:trHeight w:val="567"/>
        </w:trPr>
        <w:tc>
          <w:tcPr>
            <w:tcW w:w="539" w:type="dxa"/>
            <w:tcBorders>
              <w:left w:val="single" w:sz="12" w:space="0" w:color="auto"/>
              <w:bottom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2660" w:type="dxa"/>
            <w:tcBorders>
              <w:bottom w:val="single" w:sz="12" w:space="0" w:color="auto"/>
            </w:tcBorders>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sidR="00D31ABB">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949" w:type="dxa"/>
            <w:tcBorders>
              <w:bottom w:val="single" w:sz="12" w:space="0" w:color="auto"/>
            </w:tcBorders>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га на 1000 </w:t>
            </w:r>
          </w:p>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человек</w:t>
            </w:r>
          </w:p>
        </w:tc>
        <w:tc>
          <w:tcPr>
            <w:tcW w:w="1169" w:type="dxa"/>
            <w:tcBorders>
              <w:bottom w:val="single" w:sz="12" w:space="0" w:color="auto"/>
            </w:tcBorders>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0,24</w:t>
            </w:r>
          </w:p>
        </w:tc>
        <w:tc>
          <w:tcPr>
            <w:tcW w:w="1726" w:type="dxa"/>
            <w:tcBorders>
              <w:bottom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bottom w:val="single" w:sz="12" w:space="0" w:color="auto"/>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rsidR="00FA7E04" w:rsidRDefault="00FA7E04" w:rsidP="005529A9">
      <w:pPr>
        <w:pStyle w:val="a5"/>
      </w:pPr>
    </w:p>
    <w:p w:rsidR="00C24A6B" w:rsidRPr="00C24A6B" w:rsidRDefault="00C24A6B" w:rsidP="005529A9">
      <w:pPr>
        <w:pStyle w:val="a5"/>
      </w:pPr>
      <w:r w:rsidRPr="00C24A6B">
        <w:t>Примечания:</w:t>
      </w:r>
    </w:p>
    <w:p w:rsidR="00C24A6B" w:rsidRPr="00C24A6B" w:rsidRDefault="00C24A6B" w:rsidP="005529A9">
      <w:pPr>
        <w:pStyle w:val="a5"/>
      </w:pPr>
      <w:r w:rsidRPr="00C24A6B">
        <w:t>1. Формирование кладбищ площадью менее 0,5 и более 40 га не допускается;</w:t>
      </w:r>
    </w:p>
    <w:p w:rsidR="00C24A6B" w:rsidRPr="00C24A6B" w:rsidRDefault="00C24A6B" w:rsidP="005529A9">
      <w:pPr>
        <w:pStyle w:val="a5"/>
        <w:rPr>
          <w:rFonts w:eastAsia="TimesNewRomanPSMT"/>
        </w:rPr>
      </w:pPr>
      <w:r w:rsidRPr="00C24A6B">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sidRPr="00C24A6B">
        <w:rPr>
          <w:rFonts w:eastAsia="TimesNewRomanPSMT"/>
        </w:rPr>
        <w:t>.</w:t>
      </w:r>
    </w:p>
    <w:p w:rsidR="00C24A6B" w:rsidRDefault="00C24A6B" w:rsidP="00401015">
      <w:pPr>
        <w:pStyle w:val="a5"/>
      </w:pPr>
    </w:p>
    <w:p w:rsidR="00401015" w:rsidRPr="00401015" w:rsidRDefault="00401015" w:rsidP="00401015">
      <w:pPr>
        <w:pStyle w:val="a3"/>
        <w:rPr>
          <w:lang w:eastAsia="ru-RU"/>
        </w:rPr>
      </w:pPr>
    </w:p>
    <w:p w:rsidR="00401015" w:rsidRPr="00401015" w:rsidRDefault="00401015" w:rsidP="00401015">
      <w:pPr>
        <w:pStyle w:val="3"/>
        <w:rPr>
          <w:rFonts w:eastAsia="TimesNewRomanPSMT"/>
          <w:lang w:eastAsia="ru-RU"/>
        </w:rPr>
      </w:pPr>
      <w:bookmarkStart w:id="16" w:name="_Toc140650170"/>
      <w:r>
        <w:rPr>
          <w:rFonts w:eastAsia="TimesNewRomanPSMT"/>
          <w:lang w:eastAsia="ru-RU"/>
        </w:rPr>
        <w:t>2</w:t>
      </w:r>
      <w:r w:rsidRPr="00401015">
        <w:rPr>
          <w:rFonts w:eastAsia="TimesNewRomanPSMT"/>
          <w:lang w:eastAsia="ru-RU"/>
        </w:rPr>
        <w:t>.</w:t>
      </w:r>
      <w:r w:rsidR="008872AB">
        <w:rPr>
          <w:rFonts w:eastAsia="TimesNewRomanPSMT"/>
          <w:lang w:eastAsia="ru-RU"/>
        </w:rPr>
        <w:t>9</w:t>
      </w:r>
      <w:r w:rsidRPr="00401015">
        <w:rPr>
          <w:rFonts w:eastAsia="TimesNewRomanPSMT"/>
          <w:lang w:eastAsia="ru-RU"/>
        </w:rPr>
        <w:t xml:space="preserve"> </w:t>
      </w:r>
      <w:proofErr w:type="gramStart"/>
      <w:r>
        <w:rPr>
          <w:rFonts w:eastAsia="TimesNewRomanPSMT"/>
          <w:lang w:eastAsia="ru-RU"/>
        </w:rPr>
        <w:t>В</w:t>
      </w:r>
      <w:proofErr w:type="gramEnd"/>
      <w:r w:rsidRPr="00401015">
        <w:rPr>
          <w:rFonts w:eastAsia="TimesNewRomanPSMT"/>
          <w:lang w:eastAsia="ru-RU"/>
        </w:rPr>
        <w:t xml:space="preserve"> области организации и осуществления мероприятий по территориальной и гражданской обороне, защите населения и территории </w:t>
      </w:r>
      <w:r w:rsidR="00A705C6">
        <w:rPr>
          <w:rFonts w:eastAsia="TimesNewRomanPSMT"/>
          <w:lang w:eastAsia="ru-RU"/>
        </w:rPr>
        <w:t>муниципального района</w:t>
      </w:r>
      <w:r>
        <w:rPr>
          <w:rFonts w:eastAsia="TimesNewRomanPSMT"/>
          <w:lang w:eastAsia="ru-RU"/>
        </w:rPr>
        <w:t xml:space="preserve"> от чрезвычайных ситуа</w:t>
      </w:r>
      <w:r w:rsidRPr="00401015">
        <w:rPr>
          <w:rFonts w:eastAsia="TimesNewRomanPSMT"/>
          <w:lang w:eastAsia="ru-RU"/>
        </w:rPr>
        <w:t>ций природного и техногенного характера</w:t>
      </w:r>
      <w:bookmarkEnd w:id="16"/>
    </w:p>
    <w:p w:rsidR="00401015" w:rsidRPr="00401015" w:rsidRDefault="00401015" w:rsidP="00401015">
      <w:pPr>
        <w:pStyle w:val="a5"/>
      </w:pPr>
      <w:r w:rsidRPr="00401015">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w:t>
      </w:r>
      <w:r w:rsidR="00A705C6">
        <w:t>муниципального района</w:t>
      </w:r>
      <w:r>
        <w:t xml:space="preserve"> от чрезвычайных ситуа</w:t>
      </w:r>
      <w:r w:rsidRPr="00401015">
        <w:t xml:space="preserve">ций природного и техногенного характера установлены в соответствии с полномочиями </w:t>
      </w:r>
      <w:r w:rsidR="00A705C6">
        <w:t>муниципального района</w:t>
      </w:r>
      <w:r w:rsidRPr="00401015">
        <w:t xml:space="preserve"> в этой сфере.</w:t>
      </w:r>
    </w:p>
    <w:p w:rsidR="00401015" w:rsidRPr="00401015" w:rsidRDefault="00401015" w:rsidP="00401015">
      <w:pPr>
        <w:pStyle w:val="a5"/>
      </w:pPr>
      <w:r w:rsidRPr="00401015">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w:t>
      </w:r>
      <w:r w:rsidR="00E50FA1">
        <w:t>1</w:t>
      </w:r>
      <w:r w:rsidR="00CB6273">
        <w:t>3</w:t>
      </w:r>
      <w:r w:rsidRPr="00401015">
        <w:t xml:space="preserve">, </w:t>
      </w:r>
      <w:r w:rsidR="00CB6273">
        <w:t>14</w:t>
      </w:r>
      <w:r w:rsidRPr="00401015">
        <w:t>.</w:t>
      </w:r>
    </w:p>
    <w:p w:rsidR="00401015" w:rsidRPr="00401015" w:rsidRDefault="00401015" w:rsidP="00401015">
      <w:pPr>
        <w:pStyle w:val="a5"/>
        <w:rPr>
          <w:color w:val="FF0000"/>
        </w:rPr>
      </w:pPr>
    </w:p>
    <w:p w:rsidR="00401015" w:rsidRPr="00401015" w:rsidRDefault="00401015" w:rsidP="00401015">
      <w:pPr>
        <w:pStyle w:val="a5"/>
        <w:jc w:val="right"/>
        <w:rPr>
          <w:bCs/>
        </w:rPr>
      </w:pPr>
      <w:r w:rsidRPr="00401015">
        <w:t xml:space="preserve">Таблица </w:t>
      </w:r>
      <w:r w:rsidR="00E50FA1">
        <w:t>1</w:t>
      </w:r>
      <w:r w:rsidR="00CB6273">
        <w:t>3</w:t>
      </w:r>
      <w:r>
        <w:t>.</w:t>
      </w:r>
      <w:r w:rsidRPr="00401015">
        <w:t xml:space="preserve"> </w:t>
      </w:r>
      <w:r w:rsidRPr="00401015">
        <w:rPr>
          <w:bCs/>
        </w:rPr>
        <w:t>Расчетные показатели объектов противопожарного водоснабжения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0"/>
        <w:gridCol w:w="2721"/>
        <w:gridCol w:w="2126"/>
        <w:gridCol w:w="3969"/>
      </w:tblGrid>
      <w:tr w:rsidR="00401015" w:rsidRPr="00401015" w:rsidTr="004A45B5">
        <w:trPr>
          <w:trHeight w:val="360"/>
          <w:tblHeader/>
        </w:trPr>
        <w:tc>
          <w:tcPr>
            <w:tcW w:w="540" w:type="dxa"/>
            <w:vMerge w:val="restart"/>
            <w:tcBorders>
              <w:top w:val="single" w:sz="12" w:space="0" w:color="auto"/>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w:t>
            </w:r>
          </w:p>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п/п</w:t>
            </w:r>
          </w:p>
        </w:tc>
        <w:tc>
          <w:tcPr>
            <w:tcW w:w="2721" w:type="dxa"/>
            <w:vMerge w:val="restart"/>
            <w:tcBorders>
              <w:top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6095" w:type="dxa"/>
            <w:gridSpan w:val="2"/>
            <w:tcBorders>
              <w:top w:val="single" w:sz="12" w:space="0" w:color="auto"/>
              <w:right w:val="single" w:sz="12" w:space="0" w:color="auto"/>
            </w:tcBorders>
            <w:shd w:val="clear" w:color="auto" w:fill="auto"/>
            <w:vAlign w:val="center"/>
            <w:hideMark/>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Минимально допустимый уровень обеспеченности</w:t>
            </w:r>
          </w:p>
        </w:tc>
      </w:tr>
      <w:tr w:rsidR="00401015" w:rsidRPr="00401015" w:rsidTr="004A45B5">
        <w:trPr>
          <w:trHeight w:val="360"/>
          <w:tblHeader/>
        </w:trPr>
        <w:tc>
          <w:tcPr>
            <w:tcW w:w="540" w:type="dxa"/>
            <w:vMerge/>
            <w:tcBorders>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721" w:type="dxa"/>
            <w:vMerge/>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126" w:type="dxa"/>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w:t>
            </w:r>
          </w:p>
        </w:tc>
        <w:tc>
          <w:tcPr>
            <w:tcW w:w="3969" w:type="dxa"/>
            <w:tcBorders>
              <w:righ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Дополнительные требования</w:t>
            </w:r>
          </w:p>
        </w:tc>
      </w:tr>
      <w:tr w:rsidR="00401015" w:rsidRPr="00401015" w:rsidTr="004A45B5">
        <w:trPr>
          <w:trHeight w:val="1725"/>
        </w:trPr>
        <w:tc>
          <w:tcPr>
            <w:tcW w:w="540" w:type="dxa"/>
            <w:tcBorders>
              <w:left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2721"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Пожарные гидранты на наружных сетях водоснабжения</w:t>
            </w:r>
          </w:p>
        </w:tc>
        <w:tc>
          <w:tcPr>
            <w:tcW w:w="2126"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Определяется расчетом при подготовке проектной документации на строительство (реконструкцию) централизованной </w:t>
            </w:r>
            <w:r w:rsidRPr="00401015">
              <w:rPr>
                <w:rFonts w:ascii="Times New Roman" w:eastAsia="Times New Roman" w:hAnsi="Times New Roman"/>
                <w:sz w:val="21"/>
                <w:szCs w:val="21"/>
              </w:rPr>
              <w:lastRenderedPageBreak/>
              <w:t xml:space="preserve">системы водоснабжения </w:t>
            </w:r>
          </w:p>
        </w:tc>
        <w:tc>
          <w:tcPr>
            <w:tcW w:w="3969" w:type="dxa"/>
            <w:tcBorders>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lastRenderedPageBreak/>
              <w:t>- противопожарный водопровод, как правило, объединяют с хозяйственно-питьевым или производственным водопроводом;</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расстояние между гидрантами определяется расчетом, учитывающим суммарный расход воды на пожаротушение и пропускную </w:t>
            </w:r>
            <w:r w:rsidRPr="00401015">
              <w:rPr>
                <w:rFonts w:ascii="Times New Roman" w:eastAsia="Times New Roman" w:hAnsi="Times New Roman"/>
                <w:sz w:val="21"/>
                <w:szCs w:val="21"/>
              </w:rPr>
              <w:lastRenderedPageBreak/>
              <w:t>способность устанавливаемого типа гидрантов;</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системы противопожарного водоснабжения следует проектировать в соответствии с требованиями свода прави</w:t>
            </w:r>
            <w:r>
              <w:rPr>
                <w:rFonts w:ascii="Times New Roman" w:eastAsia="Times New Roman" w:hAnsi="Times New Roman"/>
                <w:sz w:val="21"/>
                <w:szCs w:val="21"/>
              </w:rPr>
              <w:t>л СП 31.13330</w:t>
            </w:r>
            <w:r w:rsidRPr="00401015">
              <w:rPr>
                <w:rFonts w:ascii="Times New Roman" w:eastAsia="Times New Roman" w:hAnsi="Times New Roman"/>
                <w:sz w:val="21"/>
                <w:szCs w:val="21"/>
              </w:rPr>
              <w:t xml:space="preserve"> и свода правил </w:t>
            </w:r>
            <w:r>
              <w:rPr>
                <w:rFonts w:ascii="Times New Roman" w:eastAsia="Times New Roman" w:hAnsi="Times New Roman"/>
                <w:sz w:val="21"/>
                <w:szCs w:val="21"/>
              </w:rPr>
              <w:br/>
            </w:r>
            <w:r w:rsidRPr="00401015">
              <w:rPr>
                <w:rFonts w:ascii="Times New Roman" w:eastAsia="Times New Roman" w:hAnsi="Times New Roman"/>
                <w:sz w:val="21"/>
                <w:szCs w:val="21"/>
              </w:rPr>
              <w:t>СП 8.13130.2020.</w:t>
            </w:r>
          </w:p>
        </w:tc>
      </w:tr>
      <w:tr w:rsidR="00401015" w:rsidRPr="00401015" w:rsidTr="004A45B5">
        <w:trPr>
          <w:trHeight w:val="360"/>
        </w:trPr>
        <w:tc>
          <w:tcPr>
            <w:tcW w:w="540" w:type="dxa"/>
            <w:tcBorders>
              <w:left w:val="single" w:sz="12" w:space="0" w:color="auto"/>
              <w:bottom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2721"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Противопожарные резервуары /искусственные водоемы</w:t>
            </w:r>
          </w:p>
        </w:tc>
        <w:tc>
          <w:tcPr>
            <w:tcW w:w="2126"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Количество резервуаров для хранения пожарного объема воды в одном водопроводном узле должно быть не менее двух.</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При выключении одного резервуара в остальных должно храниться не менее 50% пожарного объема воды в соответствии с п. 9.5 СП 8.13130.2020.</w:t>
            </w:r>
          </w:p>
        </w:tc>
        <w:tc>
          <w:tcPr>
            <w:tcW w:w="3969" w:type="dxa"/>
            <w:tcBorders>
              <w:bottom w:val="single" w:sz="12" w:space="0" w:color="auto"/>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к пожарным резервуарам, водоемам должен быть обеспечен свободный подъезд пожарных машин;</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4A45B5" w:rsidRDefault="004A45B5" w:rsidP="004A45B5">
      <w:pPr>
        <w:pStyle w:val="a5"/>
      </w:pPr>
    </w:p>
    <w:p w:rsidR="00401015" w:rsidRPr="00401015" w:rsidRDefault="00401015" w:rsidP="004A45B5">
      <w:pPr>
        <w:pStyle w:val="a5"/>
      </w:pPr>
      <w:r w:rsidRPr="00401015">
        <w:t>Примечания:</w:t>
      </w:r>
    </w:p>
    <w:p w:rsidR="00401015" w:rsidRPr="00401015" w:rsidRDefault="00401015" w:rsidP="004A45B5">
      <w:pPr>
        <w:pStyle w:val="a5"/>
      </w:pPr>
      <w:r w:rsidRPr="00401015">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rsidR="00401015" w:rsidRPr="00401015" w:rsidRDefault="00401015" w:rsidP="004A45B5">
      <w:pPr>
        <w:pStyle w:val="a5"/>
      </w:pPr>
      <w:r w:rsidRPr="00401015">
        <w:t>2. Пожарные резервуары или искусственные водоемы надлежит размещать из условия обслуживания ими зданий, находящихся в радиусе:</w:t>
      </w:r>
    </w:p>
    <w:p w:rsidR="00401015" w:rsidRPr="00401015" w:rsidRDefault="00401015" w:rsidP="004A45B5">
      <w:pPr>
        <w:pStyle w:val="a5"/>
      </w:pPr>
      <w:r w:rsidRPr="00401015">
        <w:t>при наличии автонасосов – 200 м;</w:t>
      </w:r>
    </w:p>
    <w:p w:rsidR="00401015" w:rsidRPr="00401015" w:rsidRDefault="00401015" w:rsidP="004A45B5">
      <w:pPr>
        <w:pStyle w:val="a5"/>
      </w:pPr>
      <w:r w:rsidRPr="00401015">
        <w:t>при наличии мотопомп – 100-150 м в зависимости от технических возможностей мотопомп.;</w:t>
      </w:r>
    </w:p>
    <w:p w:rsidR="00401015" w:rsidRPr="00401015" w:rsidRDefault="00401015" w:rsidP="004A45B5">
      <w:pPr>
        <w:pStyle w:val="a5"/>
      </w:pPr>
      <w:r w:rsidRPr="00401015">
        <w:t xml:space="preserve">3. Размещение наружных водопроводных сетей с пожарными гидрантами должно быть предусмотрено генеральным планом </w:t>
      </w:r>
      <w:r w:rsidR="00A705C6">
        <w:t>муниципального района</w:t>
      </w:r>
      <w:r w:rsidRPr="00401015">
        <w:t>.</w:t>
      </w:r>
    </w:p>
    <w:p w:rsidR="00401015" w:rsidRPr="00401015" w:rsidRDefault="00401015" w:rsidP="004A45B5">
      <w:pPr>
        <w:pStyle w:val="a5"/>
        <w:rPr>
          <w:szCs w:val="28"/>
        </w:rPr>
      </w:pPr>
    </w:p>
    <w:p w:rsidR="00401015" w:rsidRPr="00401015" w:rsidRDefault="00401015" w:rsidP="004A45B5">
      <w:pPr>
        <w:pStyle w:val="a5"/>
        <w:rPr>
          <w:szCs w:val="28"/>
        </w:rPr>
      </w:pPr>
      <w:r w:rsidRPr="00401015">
        <w:rPr>
          <w:szCs w:val="28"/>
        </w:rP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w:t>
      </w:r>
      <w:bookmarkStart w:id="17" w:name="_Hlk61618961"/>
      <w:r w:rsidRPr="00401015">
        <w:rPr>
          <w:szCs w:val="28"/>
        </w:rPr>
        <w:t>Технический регламент о требованиях пожарной безопасности</w:t>
      </w:r>
      <w:bookmarkEnd w:id="17"/>
      <w:r w:rsidRPr="00401015">
        <w:rPr>
          <w:szCs w:val="28"/>
        </w:rPr>
        <w:t>».</w:t>
      </w:r>
    </w:p>
    <w:p w:rsidR="00401015" w:rsidRPr="00401015" w:rsidRDefault="00401015" w:rsidP="00401015">
      <w:pPr>
        <w:spacing w:after="0" w:line="240" w:lineRule="auto"/>
        <w:rPr>
          <w:rFonts w:ascii="Times New Roman" w:eastAsia="Times New Roman" w:hAnsi="Times New Roman" w:cs="Times New Roman"/>
          <w:sz w:val="24"/>
          <w:szCs w:val="28"/>
          <w:lang w:eastAsia="ru-RU"/>
        </w:rPr>
      </w:pPr>
    </w:p>
    <w:p w:rsidR="00401015" w:rsidRPr="00401015" w:rsidRDefault="00401015" w:rsidP="00401015">
      <w:pPr>
        <w:spacing w:after="0" w:line="240" w:lineRule="auto"/>
        <w:jc w:val="right"/>
        <w:rPr>
          <w:rFonts w:ascii="Times New Roman" w:eastAsia="Times New Roman" w:hAnsi="Times New Roman" w:cs="Times New Roman"/>
          <w:sz w:val="24"/>
          <w:szCs w:val="28"/>
          <w:lang w:eastAsia="ru-RU"/>
        </w:rPr>
      </w:pPr>
      <w:r w:rsidRPr="00401015">
        <w:rPr>
          <w:rFonts w:ascii="Times New Roman" w:eastAsia="Times New Roman" w:hAnsi="Times New Roman" w:cs="Times New Roman"/>
          <w:sz w:val="24"/>
          <w:szCs w:val="28"/>
          <w:lang w:eastAsia="ru-RU"/>
        </w:rPr>
        <w:t xml:space="preserve">Таблица </w:t>
      </w:r>
      <w:r w:rsidR="00CB6273">
        <w:rPr>
          <w:rFonts w:ascii="Times New Roman" w:eastAsia="Times New Roman" w:hAnsi="Times New Roman" w:cs="Times New Roman"/>
          <w:sz w:val="24"/>
          <w:szCs w:val="28"/>
          <w:lang w:eastAsia="ru-RU"/>
        </w:rPr>
        <w:t>14</w:t>
      </w:r>
      <w:r>
        <w:rPr>
          <w:rFonts w:ascii="Times New Roman" w:eastAsia="Times New Roman" w:hAnsi="Times New Roman" w:cs="Times New Roman"/>
          <w:sz w:val="24"/>
          <w:szCs w:val="28"/>
          <w:lang w:eastAsia="ru-RU"/>
        </w:rPr>
        <w:t>.</w:t>
      </w:r>
      <w:r w:rsidRPr="00401015">
        <w:rPr>
          <w:rFonts w:ascii="Times New Roman" w:eastAsia="Times New Roman" w:hAnsi="Times New Roman" w:cs="Times New Roman"/>
          <w:sz w:val="24"/>
          <w:szCs w:val="28"/>
          <w:lang w:eastAsia="ru-RU"/>
        </w:rPr>
        <w:t xml:space="preserve"> Расчетные показатели средств оповещения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783"/>
        <w:gridCol w:w="2811"/>
        <w:gridCol w:w="1393"/>
        <w:gridCol w:w="1393"/>
        <w:gridCol w:w="1319"/>
      </w:tblGrid>
      <w:tr w:rsidR="00401015" w:rsidRPr="00401015" w:rsidTr="004A45B5">
        <w:trPr>
          <w:cantSplit/>
          <w:trHeight w:val="342"/>
          <w:tblHeader/>
          <w:jc w:val="center"/>
        </w:trPr>
        <w:tc>
          <w:tcPr>
            <w:tcW w:w="336" w:type="pct"/>
            <w:vMerge w:val="restart"/>
            <w:tcBorders>
              <w:top w:val="single" w:sz="12" w:space="0" w:color="auto"/>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 п/п</w:t>
            </w:r>
            <w:r w:rsidRPr="00401015">
              <w:rPr>
                <w:rFonts w:ascii="Times New Roman" w:eastAsia="Times New Roman" w:hAnsi="Times New Roman"/>
                <w:b/>
                <w:sz w:val="21"/>
                <w:szCs w:val="21"/>
              </w:rPr>
              <w:br/>
            </w:r>
          </w:p>
        </w:tc>
        <w:tc>
          <w:tcPr>
            <w:tcW w:w="956" w:type="pct"/>
            <w:vMerge w:val="restart"/>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2254" w:type="pct"/>
            <w:gridSpan w:val="2"/>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 минимально</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допустимого уровня</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обеспеченности</w:t>
            </w:r>
          </w:p>
        </w:tc>
        <w:tc>
          <w:tcPr>
            <w:tcW w:w="1454" w:type="pct"/>
            <w:gridSpan w:val="2"/>
            <w:tcBorders>
              <w:top w:val="single" w:sz="12" w:space="0" w:color="auto"/>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w:t>
            </w:r>
            <w:r w:rsidRPr="00401015">
              <w:rPr>
                <w:rFonts w:ascii="Times New Roman" w:eastAsia="Times New Roman" w:hAnsi="Times New Roman"/>
                <w:b/>
                <w:sz w:val="21"/>
                <w:szCs w:val="21"/>
              </w:rPr>
              <w:t>аксимально допустим</w:t>
            </w:r>
            <w:r>
              <w:rPr>
                <w:rFonts w:ascii="Times New Roman" w:eastAsia="Times New Roman" w:hAnsi="Times New Roman"/>
                <w:b/>
                <w:sz w:val="21"/>
                <w:szCs w:val="21"/>
              </w:rPr>
              <w:t>ого</w:t>
            </w:r>
          </w:p>
          <w:p w:rsidR="00401015" w:rsidRPr="00401015" w:rsidRDefault="00401015" w:rsidP="00401015">
            <w:pPr>
              <w:spacing w:after="0" w:line="240" w:lineRule="auto"/>
              <w:jc w:val="center"/>
              <w:rPr>
                <w:rFonts w:ascii="Times New Roman" w:eastAsia="Times New Roman" w:hAnsi="Times New Roman"/>
                <w:b/>
                <w:sz w:val="21"/>
                <w:szCs w:val="21"/>
              </w:rPr>
            </w:pPr>
            <w:proofErr w:type="spellStart"/>
            <w:r w:rsidRPr="00401015">
              <w:rPr>
                <w:rFonts w:ascii="Times New Roman" w:eastAsia="Times New Roman" w:hAnsi="Times New Roman"/>
                <w:b/>
                <w:sz w:val="21"/>
                <w:szCs w:val="21"/>
              </w:rPr>
              <w:t>уровен</w:t>
            </w:r>
            <w:r>
              <w:rPr>
                <w:rFonts w:ascii="Times New Roman" w:eastAsia="Times New Roman" w:hAnsi="Times New Roman"/>
                <w:b/>
                <w:sz w:val="21"/>
                <w:szCs w:val="21"/>
              </w:rPr>
              <w:t>я</w:t>
            </w:r>
            <w:proofErr w:type="spellEnd"/>
            <w:r w:rsidRPr="00401015">
              <w:rPr>
                <w:rFonts w:ascii="Times New Roman" w:eastAsia="Times New Roman" w:hAnsi="Times New Roman"/>
                <w:b/>
                <w:sz w:val="21"/>
                <w:szCs w:val="21"/>
              </w:rPr>
              <w:t xml:space="preserve"> территориальной</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доступности</w:t>
            </w:r>
          </w:p>
        </w:tc>
      </w:tr>
      <w:tr w:rsidR="00401015" w:rsidRPr="00401015" w:rsidTr="004A45B5">
        <w:trPr>
          <w:cantSplit/>
          <w:trHeight w:val="385"/>
          <w:tblHeader/>
          <w:jc w:val="center"/>
        </w:trPr>
        <w:tc>
          <w:tcPr>
            <w:tcW w:w="336" w:type="pct"/>
            <w:vMerge/>
            <w:tcBorders>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956" w:type="pct"/>
            <w:vMerge/>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150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07" w:type="pct"/>
            <w:tcBorders>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r>
      <w:tr w:rsidR="004A45B5" w:rsidRPr="00401015" w:rsidTr="004A45B5">
        <w:trPr>
          <w:cantSplit/>
          <w:trHeight w:val="871"/>
          <w:jc w:val="center"/>
        </w:trPr>
        <w:tc>
          <w:tcPr>
            <w:tcW w:w="336" w:type="pct"/>
            <w:tcBorders>
              <w:left w:val="single" w:sz="12" w:space="0" w:color="auto"/>
            </w:tcBorders>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956" w:type="pct"/>
          </w:tcPr>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Система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оповещения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населения при ЧС</w:t>
            </w:r>
          </w:p>
          <w:p w:rsidR="004A45B5" w:rsidRPr="00401015" w:rsidRDefault="004A45B5" w:rsidP="00401015">
            <w:pPr>
              <w:spacing w:after="0" w:line="240" w:lineRule="auto"/>
              <w:rPr>
                <w:rFonts w:ascii="Times New Roman" w:eastAsia="Times New Roman" w:hAnsi="Times New Roman"/>
                <w:sz w:val="21"/>
                <w:szCs w:val="21"/>
              </w:rPr>
            </w:pPr>
          </w:p>
        </w:tc>
        <w:tc>
          <w:tcPr>
            <w:tcW w:w="1507" w:type="pct"/>
            <w:vAlign w:val="center"/>
          </w:tcPr>
          <w:p w:rsidR="004A45B5" w:rsidRPr="00401015" w:rsidRDefault="004A45B5" w:rsidP="004A45B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 xml:space="preserve">кол-во систем на </w:t>
            </w:r>
            <w:r w:rsidR="00A705C6">
              <w:rPr>
                <w:rFonts w:ascii="Times New Roman" w:eastAsia="Times New Roman" w:hAnsi="Times New Roman"/>
                <w:sz w:val="21"/>
                <w:szCs w:val="21"/>
              </w:rPr>
              <w:t>муниципальный район</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01015" w:rsidRPr="00401015" w:rsidTr="004A45B5">
        <w:trPr>
          <w:cantSplit/>
          <w:trHeight w:val="905"/>
          <w:jc w:val="center"/>
        </w:trPr>
        <w:tc>
          <w:tcPr>
            <w:tcW w:w="336" w:type="pct"/>
            <w:tcBorders>
              <w:left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lastRenderedPageBreak/>
              <w:t>2</w:t>
            </w:r>
          </w:p>
        </w:tc>
        <w:tc>
          <w:tcPr>
            <w:tcW w:w="956" w:type="pct"/>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Локальная система экстренного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оповещения</w:t>
            </w:r>
          </w:p>
        </w:tc>
        <w:tc>
          <w:tcPr>
            <w:tcW w:w="150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территорию с высоким риском возникновения пожара</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A45B5" w:rsidRPr="00401015" w:rsidTr="004A45B5">
        <w:trPr>
          <w:cantSplit/>
          <w:trHeight w:val="1323"/>
          <w:jc w:val="center"/>
        </w:trPr>
        <w:tc>
          <w:tcPr>
            <w:tcW w:w="336" w:type="pct"/>
            <w:tcBorders>
              <w:left w:val="single" w:sz="12" w:space="0" w:color="auto"/>
              <w:bottom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3</w:t>
            </w:r>
          </w:p>
        </w:tc>
        <w:tc>
          <w:tcPr>
            <w:tcW w:w="956" w:type="pct"/>
            <w:tcBorders>
              <w:bottom w:val="single" w:sz="12" w:space="0" w:color="auto"/>
            </w:tcBorders>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Объектная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локальная система оповещения</w:t>
            </w:r>
          </w:p>
        </w:tc>
        <w:tc>
          <w:tcPr>
            <w:tcW w:w="150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здание (комплекс) производственного и непроизводственного назначения</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bottom w:val="single" w:sz="12" w:space="0" w:color="auto"/>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bl>
    <w:p w:rsidR="008872AB" w:rsidRDefault="008872AB" w:rsidP="00E50FA1"/>
    <w:p w:rsidR="003F275E" w:rsidRDefault="003F275E" w:rsidP="00E50FA1"/>
    <w:p w:rsidR="000961EA" w:rsidRPr="000961EA" w:rsidRDefault="000961EA" w:rsidP="000961EA">
      <w:pPr>
        <w:pStyle w:val="3"/>
      </w:pPr>
      <w:bookmarkStart w:id="18" w:name="_Toc140650171"/>
      <w:r>
        <w:t>2.1</w:t>
      </w:r>
      <w:r w:rsidR="008872AB">
        <w:t>0</w:t>
      </w:r>
      <w:r>
        <w:t xml:space="preserve"> </w:t>
      </w:r>
      <w:proofErr w:type="gramStart"/>
      <w:r w:rsidRPr="000961EA">
        <w:t>В</w:t>
      </w:r>
      <w:proofErr w:type="gramEnd"/>
      <w:r w:rsidRPr="000961EA">
        <w:t xml:space="preserve"> области комплексного развития территорий</w:t>
      </w:r>
      <w:bookmarkEnd w:id="18"/>
    </w:p>
    <w:p w:rsidR="000961EA" w:rsidRPr="000961EA" w:rsidRDefault="000961EA" w:rsidP="000961EA">
      <w:pPr>
        <w:spacing w:after="0" w:line="240" w:lineRule="auto"/>
        <w:ind w:firstLine="426"/>
        <w:contextualSpacing/>
        <w:jc w:val="both"/>
        <w:rPr>
          <w:rFonts w:ascii="Times New Roman" w:eastAsia="Calibri" w:hAnsi="Times New Roman" w:cs="Times New Roman"/>
          <w:sz w:val="24"/>
          <w:szCs w:val="24"/>
        </w:rPr>
      </w:pPr>
      <w:r w:rsidRPr="000961EA">
        <w:rPr>
          <w:rFonts w:ascii="Times New Roman" w:eastAsia="Calibri" w:hAnsi="Times New Roman" w:cs="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0961EA" w:rsidRDefault="000961EA" w:rsidP="000961EA">
      <w:pPr>
        <w:pStyle w:val="a5"/>
      </w:pPr>
      <w:r w:rsidRPr="000961EA">
        <w:rPr>
          <w:rFonts w:eastAsia="Times New Roman" w:cs="Times New Roman"/>
          <w:szCs w:val="24"/>
        </w:rPr>
        <w:t>При разработке проекта комплексного развития территории</w:t>
      </w:r>
      <w:r>
        <w:rPr>
          <w:rFonts w:eastAsia="Times New Roman" w:cs="Times New Roman"/>
          <w:szCs w:val="24"/>
        </w:rPr>
        <w:t xml:space="preserve"> </w:t>
      </w:r>
      <w:r w:rsidRPr="000961EA">
        <w:rPr>
          <w:rFonts w:eastAsia="Times New Roman" w:cs="Times New Roman"/>
          <w:szCs w:val="24"/>
        </w:rPr>
        <w:t xml:space="preserve">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w:t>
      </w:r>
      <w:r>
        <w:rPr>
          <w:rFonts w:eastAsia="Times New Roman" w:cs="Times New Roman"/>
          <w:szCs w:val="24"/>
        </w:rPr>
        <w:t>хозяйства Российской Федерации</w:t>
      </w:r>
      <w:r w:rsidRPr="00FA7E04">
        <w:t>.</w:t>
      </w:r>
    </w:p>
    <w:p w:rsidR="00446173" w:rsidRDefault="00446173" w:rsidP="005A4C7E">
      <w:pPr>
        <w:pStyle w:val="a5"/>
        <w:ind w:firstLine="0"/>
      </w:pPr>
    </w:p>
    <w:p w:rsidR="000961EA" w:rsidRDefault="000961EA" w:rsidP="000961EA">
      <w:pPr>
        <w:pStyle w:val="a3"/>
        <w:rPr>
          <w:lang w:eastAsia="ru-RU"/>
        </w:rPr>
      </w:pPr>
    </w:p>
    <w:p w:rsidR="000961EA" w:rsidRPr="000961EA" w:rsidRDefault="000961EA" w:rsidP="000961EA">
      <w:pPr>
        <w:pStyle w:val="a3"/>
        <w:rPr>
          <w:lang w:eastAsia="ru-RU"/>
        </w:rPr>
        <w:sectPr w:rsidR="000961EA" w:rsidRPr="000961EA">
          <w:pgSz w:w="11906" w:h="16838"/>
          <w:pgMar w:top="1134" w:right="850" w:bottom="1134" w:left="1701" w:header="708" w:footer="708" w:gutter="0"/>
          <w:cols w:space="708"/>
          <w:docGrid w:linePitch="360"/>
        </w:sectPr>
      </w:pPr>
    </w:p>
    <w:p w:rsidR="00322781" w:rsidRDefault="009E773F" w:rsidP="005D479E">
      <w:pPr>
        <w:pStyle w:val="1"/>
      </w:pPr>
      <w:bookmarkStart w:id="19" w:name="_Toc140650172"/>
      <w:r>
        <w:rPr>
          <w:lang w:val="en-US"/>
        </w:rPr>
        <w:lastRenderedPageBreak/>
        <w:t>II</w:t>
      </w:r>
      <w:r w:rsidRPr="009E773F">
        <w:t xml:space="preserve"> </w:t>
      </w:r>
      <w:r>
        <w:t xml:space="preserve">МАТЕРИАЛЫ ПО ОБОСНОВАНИЮ РАСЧЕТНЫХ ПОКАЗАТЕЛЕЙ, СОДЕРЖАЩИХСЯ В ОСНОВНОЙ ЧАСТИ НОРМАТИВОВ ГРАДОСТРОИТЕЛЬНОГО ПРОЕКТИРОВАНИЯ </w:t>
      </w:r>
      <w:r w:rsidR="00A705C6">
        <w:t>МУНИЦИПАЛЬНОГО РАЙОНА</w:t>
      </w:r>
      <w:bookmarkEnd w:id="19"/>
    </w:p>
    <w:p w:rsidR="00FA6141" w:rsidRPr="00FA6141" w:rsidRDefault="00FA6141" w:rsidP="00FA6141">
      <w:pPr>
        <w:pStyle w:val="a3"/>
        <w:rPr>
          <w:lang w:eastAsia="ru-RU"/>
        </w:rPr>
      </w:pPr>
    </w:p>
    <w:p w:rsidR="00A905D5" w:rsidRDefault="005D479E" w:rsidP="00A905D5">
      <w:pPr>
        <w:pStyle w:val="2"/>
      </w:pPr>
      <w:bookmarkStart w:id="20" w:name="_Toc140650173"/>
      <w:r>
        <w:t>3</w:t>
      </w:r>
      <w:r w:rsidR="00A905D5">
        <w:t xml:space="preserve"> Обоснование расчетных показателей объектов местного значения </w:t>
      </w:r>
      <w:r w:rsidR="00A705C6">
        <w:t>муниципального района</w:t>
      </w:r>
      <w:bookmarkEnd w:id="20"/>
      <w:r>
        <w:t xml:space="preserve"> </w:t>
      </w:r>
    </w:p>
    <w:p w:rsidR="005A7BB2" w:rsidRPr="005A7BB2" w:rsidRDefault="005A7BB2" w:rsidP="00F22CFE">
      <w:pPr>
        <w:pStyle w:val="a5"/>
      </w:pPr>
      <w:r w:rsidRPr="005A7BB2">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A705C6">
        <w:t>муниципального района</w:t>
      </w:r>
      <w:r w:rsidRPr="005A7BB2">
        <w:t xml:space="preserve">, представлены в </w:t>
      </w:r>
      <w:r w:rsidR="00E447FA">
        <w:t>т</w:t>
      </w:r>
      <w:r w:rsidRPr="005A7BB2">
        <w:t>аблице</w:t>
      </w:r>
      <w:r w:rsidRPr="00412CB0">
        <w:rPr>
          <w:color w:val="FF0000"/>
        </w:rPr>
        <w:t xml:space="preserve"> </w:t>
      </w:r>
      <w:r w:rsidR="00CB6273">
        <w:t>15</w:t>
      </w:r>
      <w:r w:rsidRPr="00540B37">
        <w:t>.</w:t>
      </w:r>
    </w:p>
    <w:p w:rsidR="005A7BB2" w:rsidRPr="00540B37" w:rsidRDefault="005A7BB2" w:rsidP="005A7BB2">
      <w:pPr>
        <w:widowControl w:val="0"/>
        <w:autoSpaceDE w:val="0"/>
        <w:autoSpaceDN w:val="0"/>
        <w:adjustRightInd w:val="0"/>
        <w:spacing w:before="120" w:after="0" w:line="240" w:lineRule="auto"/>
        <w:ind w:firstLine="851"/>
        <w:jc w:val="right"/>
        <w:rPr>
          <w:rFonts w:ascii="Times New Roman" w:eastAsia="Times New Roman" w:hAnsi="Times New Roman" w:cs="Times New Roman"/>
          <w:bCs/>
          <w:sz w:val="24"/>
          <w:szCs w:val="28"/>
          <w:lang w:eastAsia="ru-RU"/>
        </w:rPr>
      </w:pPr>
      <w:r w:rsidRPr="00540B37">
        <w:rPr>
          <w:rFonts w:ascii="Times New Roman" w:eastAsia="Times New Roman" w:hAnsi="Times New Roman" w:cs="Times New Roman"/>
          <w:bCs/>
          <w:sz w:val="24"/>
          <w:szCs w:val="28"/>
          <w:lang w:eastAsia="ru-RU"/>
        </w:rPr>
        <w:t xml:space="preserve">Таблица </w:t>
      </w:r>
      <w:r w:rsidR="00CB6273">
        <w:rPr>
          <w:rFonts w:ascii="Times New Roman" w:eastAsia="Times New Roman" w:hAnsi="Times New Roman" w:cs="Times New Roman"/>
          <w:bCs/>
          <w:sz w:val="24"/>
          <w:szCs w:val="28"/>
          <w:lang w:eastAsia="ru-RU"/>
        </w:rPr>
        <w:t>15</w:t>
      </w:r>
    </w:p>
    <w:tbl>
      <w:tblPr>
        <w:tblW w:w="9498"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2268"/>
        <w:gridCol w:w="1843"/>
        <w:gridCol w:w="4750"/>
      </w:tblGrid>
      <w:tr w:rsidR="005A7BB2" w:rsidRPr="005A7BB2" w:rsidTr="003F6A72">
        <w:trPr>
          <w:trHeight w:val="20"/>
          <w:tblHeader/>
        </w:trPr>
        <w:tc>
          <w:tcPr>
            <w:tcW w:w="637"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п/п</w:t>
            </w:r>
          </w:p>
        </w:tc>
        <w:tc>
          <w:tcPr>
            <w:tcW w:w="2268"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Наименование объекта</w:t>
            </w:r>
          </w:p>
        </w:tc>
        <w:tc>
          <w:tcPr>
            <w:tcW w:w="1843"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Расчетный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показатель</w:t>
            </w:r>
          </w:p>
        </w:tc>
        <w:tc>
          <w:tcPr>
            <w:tcW w:w="4750"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Обоснование расчетного показателя</w:t>
            </w:r>
          </w:p>
        </w:tc>
      </w:tr>
      <w:tr w:rsidR="005A7BB2" w:rsidRPr="005A7BB2" w:rsidTr="003F6A72">
        <w:trPr>
          <w:trHeight w:val="20"/>
        </w:trPr>
        <w:tc>
          <w:tcPr>
            <w:tcW w:w="637" w:type="dxa"/>
            <w:shd w:val="clear" w:color="auto" w:fill="auto"/>
          </w:tcPr>
          <w:p w:rsidR="005A7BB2" w:rsidRPr="005A7BB2" w:rsidRDefault="008435F9"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p>
        </w:tc>
        <w:tc>
          <w:tcPr>
            <w:tcW w:w="8861" w:type="dxa"/>
            <w:gridSpan w:val="3"/>
            <w:shd w:val="clear" w:color="auto" w:fill="auto"/>
          </w:tcPr>
          <w:p w:rsidR="005A7BB2" w:rsidRPr="005A7BB2" w:rsidRDefault="00FC78D3" w:rsidP="00CB62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FC78D3">
              <w:rPr>
                <w:rFonts w:ascii="Times New Roman" w:eastAsia="Times New Roman" w:hAnsi="Times New Roman" w:cs="Times New Roman"/>
                <w:b/>
                <w:sz w:val="21"/>
                <w:szCs w:val="21"/>
                <w:lang w:eastAsia="ru-RU"/>
              </w:rPr>
              <w:t xml:space="preserve">В области автомобильных дорог местного </w:t>
            </w:r>
            <w:r w:rsidR="00CB6273">
              <w:rPr>
                <w:rFonts w:ascii="Times New Roman" w:eastAsia="Times New Roman" w:hAnsi="Times New Roman" w:cs="Times New Roman"/>
                <w:b/>
                <w:sz w:val="21"/>
                <w:szCs w:val="21"/>
                <w:lang w:eastAsia="ru-RU"/>
              </w:rPr>
              <w:t>значения</w:t>
            </w:r>
          </w:p>
        </w:tc>
      </w:tr>
      <w:tr w:rsidR="008E00B8" w:rsidRPr="005A7BB2" w:rsidTr="003F6A72">
        <w:trPr>
          <w:trHeight w:val="473"/>
        </w:trPr>
        <w:tc>
          <w:tcPr>
            <w:tcW w:w="637" w:type="dxa"/>
            <w:vMerge w:val="restart"/>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1.1</w:t>
            </w:r>
          </w:p>
        </w:tc>
        <w:tc>
          <w:tcPr>
            <w:tcW w:w="2268" w:type="dxa"/>
            <w:vMerge w:val="restart"/>
          </w:tcPr>
          <w:p w:rsidR="008E00B8" w:rsidRPr="007041E6" w:rsidRDefault="008E00B8" w:rsidP="007041E6">
            <w:pPr>
              <w:rPr>
                <w:rFonts w:ascii="Times New Roman" w:hAnsi="Times New Roman" w:cs="Times New Roman"/>
                <w:kern w:val="21"/>
                <w:sz w:val="21"/>
                <w:szCs w:val="21"/>
              </w:rPr>
            </w:pPr>
            <w:r w:rsidRPr="00FC78D3">
              <w:rPr>
                <w:rFonts w:ascii="Times New Roman" w:hAnsi="Times New Roman" w:cs="Times New Roman"/>
                <w:kern w:val="21"/>
                <w:sz w:val="21"/>
                <w:szCs w:val="21"/>
              </w:rPr>
              <w:t>Автомобильные дороги местного значения</w:t>
            </w: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841FA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tc>
      </w:tr>
      <w:tr w:rsidR="008E00B8" w:rsidRPr="005A7BB2" w:rsidTr="003F6A72">
        <w:trPr>
          <w:trHeight w:val="188"/>
        </w:trPr>
        <w:tc>
          <w:tcPr>
            <w:tcW w:w="637" w:type="dxa"/>
            <w:vMerge/>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7041E6" w:rsidRDefault="008E00B8" w:rsidP="007041E6">
            <w:pPr>
              <w:rPr>
                <w:rFonts w:ascii="Times New Roman" w:hAnsi="Times New Roman" w:cs="Times New Roman"/>
                <w:kern w:val="21"/>
                <w:sz w:val="21"/>
                <w:szCs w:val="21"/>
              </w:rPr>
            </w:pP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7041E6" w:rsidRDefault="008E00B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C857F6" w:rsidRPr="005A7BB2" w:rsidTr="001541AD">
        <w:trPr>
          <w:trHeight w:val="338"/>
        </w:trPr>
        <w:tc>
          <w:tcPr>
            <w:tcW w:w="637" w:type="dxa"/>
            <w:vMerge w:val="restart"/>
            <w:shd w:val="clear" w:color="auto" w:fill="auto"/>
          </w:tcPr>
          <w:p w:rsidR="00C857F6" w:rsidRPr="008435F9" w:rsidRDefault="00C857F6" w:rsidP="00C857F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1.2</w:t>
            </w:r>
          </w:p>
        </w:tc>
        <w:tc>
          <w:tcPr>
            <w:tcW w:w="2268" w:type="dxa"/>
            <w:vMerge w:val="restart"/>
            <w:shd w:val="clear" w:color="auto" w:fill="auto"/>
          </w:tcPr>
          <w:p w:rsidR="00C857F6" w:rsidRPr="00C857F6" w:rsidRDefault="00C857F6" w:rsidP="00C857F6">
            <w:pPr>
              <w:widowControl w:val="0"/>
              <w:autoSpaceDE w:val="0"/>
              <w:autoSpaceDN w:val="0"/>
              <w:adjustRightInd w:val="0"/>
              <w:spacing w:after="0" w:line="240" w:lineRule="auto"/>
              <w:contextualSpacing/>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Транспортно-пересадочный узел</w:t>
            </w:r>
          </w:p>
        </w:tc>
        <w:tc>
          <w:tcPr>
            <w:tcW w:w="1843" w:type="dxa"/>
            <w:shd w:val="clear" w:color="auto" w:fill="auto"/>
          </w:tcPr>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Показатель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минимально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х 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х </w:t>
            </w: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где</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 показатель, в соответствии с приложением №4 Приказа № 71 Минэкономразвития;</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 коэффициент, учитывающий СЭР МО (Приложение Ж</w:t>
            </w:r>
            <w:r>
              <w:rPr>
                <w:rFonts w:ascii="Times New Roman" w:eastAsia="Times New Roman" w:hAnsi="Times New Roman" w:cs="Times New Roman"/>
                <w:spacing w:val="-6"/>
                <w:sz w:val="21"/>
                <w:szCs w:val="21"/>
                <w:lang w:eastAsia="ru-RU"/>
              </w:rPr>
              <w:t xml:space="preserve"> РНГП Камчатского края</w:t>
            </w:r>
            <w:r w:rsidRPr="00C857F6">
              <w:rPr>
                <w:rFonts w:ascii="Times New Roman" w:eastAsia="Times New Roman" w:hAnsi="Times New Roman" w:cs="Times New Roman"/>
                <w:spacing w:val="-6"/>
                <w:sz w:val="21"/>
                <w:szCs w:val="21"/>
                <w:lang w:eastAsia="ru-RU"/>
              </w:rPr>
              <w:t>);</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рекомендаций приложения 4 Приказа № 71 Минэкономразвития</w:t>
            </w:r>
          </w:p>
        </w:tc>
      </w:tr>
      <w:tr w:rsidR="007041E6" w:rsidRPr="005A7BB2" w:rsidTr="003F6A72">
        <w:trPr>
          <w:trHeight w:val="337"/>
        </w:trPr>
        <w:tc>
          <w:tcPr>
            <w:tcW w:w="637" w:type="dxa"/>
            <w:vMerge/>
            <w:shd w:val="clear" w:color="auto" w:fill="auto"/>
          </w:tcPr>
          <w:p w:rsidR="007041E6" w:rsidRPr="005A7BB2" w:rsidRDefault="007041E6" w:rsidP="007041E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7041E6" w:rsidRPr="007041E6" w:rsidRDefault="007041E6" w:rsidP="007041E6">
            <w:pPr>
              <w:rPr>
                <w:rFonts w:ascii="Times New Roman" w:eastAsia="Times New Roman" w:hAnsi="Times New Roman"/>
                <w:sz w:val="21"/>
                <w:szCs w:val="21"/>
              </w:rPr>
            </w:pPr>
          </w:p>
        </w:tc>
        <w:tc>
          <w:tcPr>
            <w:tcW w:w="1843" w:type="dxa"/>
            <w:shd w:val="clear" w:color="auto" w:fill="auto"/>
          </w:tcPr>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7041E6" w:rsidRPr="007041E6" w:rsidRDefault="008435F9" w:rsidP="007041E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8C2451" w:rsidRPr="005A7BB2" w:rsidTr="001671B0">
        <w:trPr>
          <w:trHeight w:val="337"/>
        </w:trPr>
        <w:tc>
          <w:tcPr>
            <w:tcW w:w="637" w:type="dxa"/>
            <w:shd w:val="clear" w:color="auto" w:fill="auto"/>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2</w:t>
            </w:r>
          </w:p>
        </w:tc>
        <w:tc>
          <w:tcPr>
            <w:tcW w:w="8861" w:type="dxa"/>
            <w:gridSpan w:val="3"/>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В области энергетики и инженерной инфраструктуры</w:t>
            </w:r>
          </w:p>
        </w:tc>
      </w:tr>
      <w:tr w:rsidR="007300E7" w:rsidRPr="005A7BB2" w:rsidTr="00B14983">
        <w:trPr>
          <w:trHeight w:val="567"/>
        </w:trPr>
        <w:tc>
          <w:tcPr>
            <w:tcW w:w="637" w:type="dxa"/>
            <w:vMerge w:val="restart"/>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2.1</w:t>
            </w:r>
          </w:p>
        </w:tc>
        <w:tc>
          <w:tcPr>
            <w:tcW w:w="2268" w:type="dxa"/>
          </w:tcPr>
          <w:p w:rsidR="007300E7" w:rsidRPr="00841FA8" w:rsidRDefault="007300E7" w:rsidP="007300E7">
            <w:pPr>
              <w:rPr>
                <w:rFonts w:ascii="Times New Roman" w:eastAsia="Times New Roman" w:hAnsi="Times New Roman"/>
                <w:sz w:val="21"/>
                <w:szCs w:val="21"/>
              </w:rPr>
            </w:pPr>
            <w:r w:rsidRPr="00841FA8">
              <w:rPr>
                <w:rFonts w:ascii="Times New Roman" w:eastAsia="Times New Roman" w:hAnsi="Times New Roman"/>
                <w:sz w:val="21"/>
                <w:szCs w:val="21"/>
              </w:rPr>
              <w:t>Объекты в области электроснабжения</w:t>
            </w:r>
          </w:p>
        </w:tc>
        <w:tc>
          <w:tcPr>
            <w:tcW w:w="1843" w:type="dxa"/>
            <w:vMerge w:val="restart"/>
            <w:shd w:val="clear" w:color="auto" w:fill="auto"/>
          </w:tcPr>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3102AF" w:rsidRPr="00841FA8" w:rsidRDefault="007300E7" w:rsidP="00841FA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 xml:space="preserve">Устанавливается </w:t>
            </w:r>
            <w:r w:rsidR="003102AF" w:rsidRPr="00841FA8">
              <w:rPr>
                <w:rFonts w:ascii="Times New Roman" w:eastAsia="Times New Roman" w:hAnsi="Times New Roman" w:cs="Times New Roman"/>
                <w:sz w:val="21"/>
                <w:szCs w:val="21"/>
                <w:lang w:eastAsia="ru-RU"/>
              </w:rPr>
              <w:t>в соответствии с</w:t>
            </w:r>
            <w:r w:rsidR="00570ABF" w:rsidRPr="00841FA8">
              <w:rPr>
                <w:rFonts w:ascii="Times New Roman" w:eastAsia="Times New Roman" w:hAnsi="Times New Roman" w:cs="Times New Roman"/>
                <w:sz w:val="21"/>
                <w:szCs w:val="21"/>
                <w:lang w:eastAsia="ru-RU"/>
              </w:rPr>
              <w:t xml:space="preserve"> </w:t>
            </w:r>
            <w:r w:rsidR="00841FA8" w:rsidRPr="00841FA8">
              <w:rPr>
                <w:rFonts w:ascii="Times New Roman" w:eastAsia="Times New Roman" w:hAnsi="Times New Roman" w:cs="Times New Roman"/>
                <w:sz w:val="21"/>
                <w:szCs w:val="21"/>
                <w:lang w:eastAsia="ru-RU"/>
              </w:rPr>
              <w:t>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7300E7">
        <w:trPr>
          <w:trHeight w:val="1016"/>
        </w:trPr>
        <w:tc>
          <w:tcPr>
            <w:tcW w:w="637"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b/>
                <w:color w:val="FF0000"/>
                <w:sz w:val="21"/>
                <w:szCs w:val="21"/>
                <w:lang w:eastAsia="ru-RU"/>
              </w:rPr>
            </w:pPr>
          </w:p>
        </w:tc>
        <w:tc>
          <w:tcPr>
            <w:tcW w:w="2268" w:type="dxa"/>
          </w:tcPr>
          <w:p w:rsidR="007300E7" w:rsidRPr="0040675F" w:rsidRDefault="007300E7" w:rsidP="007300E7">
            <w:pPr>
              <w:rPr>
                <w:rFonts w:ascii="Times New Roman" w:eastAsia="Times New Roman" w:hAnsi="Times New Roman"/>
                <w:color w:val="FF0000"/>
                <w:sz w:val="21"/>
                <w:szCs w:val="21"/>
              </w:rPr>
            </w:pPr>
            <w:r w:rsidRPr="00841FA8">
              <w:rPr>
                <w:rFonts w:ascii="Times New Roman" w:eastAsia="Times New Roman" w:hAnsi="Times New Roman"/>
                <w:sz w:val="21"/>
                <w:szCs w:val="21"/>
              </w:rPr>
              <w:t>Нормативы потребления коммунальной услуги по электроснабжению</w:t>
            </w:r>
          </w:p>
        </w:tc>
        <w:tc>
          <w:tcPr>
            <w:tcW w:w="1843" w:type="dxa"/>
            <w:vMerge/>
            <w:shd w:val="clear" w:color="auto" w:fill="auto"/>
          </w:tcPr>
          <w:p w:rsidR="007300E7" w:rsidRPr="0040675F" w:rsidRDefault="007300E7" w:rsidP="007300E7">
            <w:pPr>
              <w:shd w:val="clear" w:color="auto" w:fill="FFFFFF"/>
              <w:spacing w:after="0" w:line="240" w:lineRule="auto"/>
              <w:contextualSpacing/>
              <w:jc w:val="center"/>
              <w:rPr>
                <w:rFonts w:ascii="Times New Roman" w:eastAsia="Times New Roman" w:hAnsi="Times New Roman" w:cs="Times New Roman"/>
                <w:color w:val="FF0000"/>
                <w:spacing w:val="-6"/>
                <w:sz w:val="21"/>
                <w:szCs w:val="21"/>
                <w:lang w:eastAsia="ru-RU"/>
              </w:rPr>
            </w:pPr>
          </w:p>
        </w:tc>
        <w:tc>
          <w:tcPr>
            <w:tcW w:w="4750"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1"/>
                <w:szCs w:val="21"/>
                <w:lang w:eastAsia="ru-RU"/>
              </w:rPr>
            </w:pPr>
          </w:p>
        </w:tc>
      </w:tr>
      <w:tr w:rsidR="007300E7" w:rsidRPr="005A7BB2" w:rsidTr="003F6A72">
        <w:trPr>
          <w:trHeight w:val="337"/>
        </w:trPr>
        <w:tc>
          <w:tcPr>
            <w:tcW w:w="637" w:type="dxa"/>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2.2</w:t>
            </w:r>
          </w:p>
        </w:tc>
        <w:tc>
          <w:tcPr>
            <w:tcW w:w="2268" w:type="dxa"/>
          </w:tcPr>
          <w:p w:rsidR="007300E7" w:rsidRPr="00841FA8" w:rsidRDefault="00570ABF" w:rsidP="00570ABF">
            <w:pPr>
              <w:rPr>
                <w:rFonts w:ascii="Times New Roman" w:eastAsia="Times New Roman" w:hAnsi="Times New Roman"/>
                <w:sz w:val="21"/>
                <w:szCs w:val="21"/>
              </w:rPr>
            </w:pPr>
            <w:r w:rsidRPr="00841FA8">
              <w:rPr>
                <w:rFonts w:ascii="Times New Roman" w:eastAsia="Times New Roman" w:hAnsi="Times New Roman"/>
                <w:sz w:val="21"/>
                <w:szCs w:val="21"/>
              </w:rPr>
              <w:t xml:space="preserve">Нормативы потребления </w:t>
            </w:r>
            <w:r w:rsidRPr="00841FA8">
              <w:rPr>
                <w:rFonts w:ascii="Times New Roman" w:eastAsia="Times New Roman" w:hAnsi="Times New Roman"/>
                <w:sz w:val="21"/>
                <w:szCs w:val="21"/>
              </w:rPr>
              <w:lastRenderedPageBreak/>
              <w:t>коммунальной услуги по газоснабжению</w:t>
            </w:r>
          </w:p>
        </w:tc>
        <w:tc>
          <w:tcPr>
            <w:tcW w:w="1843" w:type="dxa"/>
            <w:shd w:val="clear" w:color="auto" w:fill="auto"/>
          </w:tcPr>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lastRenderedPageBreak/>
              <w:t xml:space="preserve">Показатель </w:t>
            </w:r>
          </w:p>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841FA8" w:rsidRDefault="00841FA8" w:rsidP="007300E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w:t>
            </w:r>
            <w:r w:rsidRPr="00841FA8">
              <w:rPr>
                <w:rFonts w:ascii="Times New Roman" w:eastAsia="Times New Roman" w:hAnsi="Times New Roman" w:cs="Times New Roman"/>
                <w:sz w:val="21"/>
                <w:szCs w:val="21"/>
                <w:lang w:eastAsia="ru-RU"/>
              </w:rPr>
              <w:lastRenderedPageBreak/>
              <w:t>коммунальных услуг по электроснабжению и газоснабжению для населения Камчатского края»</w:t>
            </w:r>
          </w:p>
        </w:tc>
      </w:tr>
      <w:tr w:rsidR="00302A41" w:rsidRPr="005A7BB2" w:rsidTr="001671B0">
        <w:trPr>
          <w:trHeight w:val="337"/>
        </w:trPr>
        <w:tc>
          <w:tcPr>
            <w:tcW w:w="637" w:type="dxa"/>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3</w:t>
            </w:r>
          </w:p>
        </w:tc>
        <w:tc>
          <w:tcPr>
            <w:tcW w:w="8861" w:type="dxa"/>
            <w:gridSpan w:val="3"/>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302A41">
              <w:rPr>
                <w:rFonts w:ascii="Times New Roman" w:eastAsia="Times New Roman" w:hAnsi="Times New Roman" w:cs="Times New Roman"/>
                <w:b/>
                <w:sz w:val="21"/>
                <w:szCs w:val="21"/>
                <w:lang w:eastAsia="ru-RU"/>
              </w:rPr>
              <w:t>В области образования</w:t>
            </w:r>
          </w:p>
        </w:tc>
      </w:tr>
      <w:tr w:rsidR="00302A41" w:rsidRPr="005A7BB2" w:rsidTr="00302A41">
        <w:trPr>
          <w:trHeight w:val="360"/>
        </w:trPr>
        <w:tc>
          <w:tcPr>
            <w:tcW w:w="637" w:type="dxa"/>
            <w:vMerge w:val="restart"/>
            <w:shd w:val="clear" w:color="auto" w:fill="auto"/>
          </w:tcPr>
          <w:p w:rsidR="00302A41" w:rsidRPr="00302A41" w:rsidRDefault="00302A41"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3.1</w:t>
            </w:r>
          </w:p>
        </w:tc>
        <w:tc>
          <w:tcPr>
            <w:tcW w:w="2268" w:type="dxa"/>
            <w:vMerge w:val="restart"/>
          </w:tcPr>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Дошкольные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образовательные </w:t>
            </w:r>
          </w:p>
          <w:p w:rsidR="00302A41" w:rsidRPr="006879B9" w:rsidRDefault="00302A41" w:rsidP="00302A41">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организации</w:t>
            </w:r>
          </w:p>
        </w:tc>
        <w:tc>
          <w:tcPr>
            <w:tcW w:w="1843" w:type="dxa"/>
            <w:shd w:val="clear" w:color="auto" w:fill="auto"/>
          </w:tcPr>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EC0632" w:rsidRPr="00EC0632"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302A41" w:rsidRPr="00302A41" w:rsidRDefault="00EC0632"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F275E"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0-3</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d</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0- 3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0-3 </w:t>
            </w:r>
            <w:r w:rsidRPr="00EB2FF7">
              <w:rPr>
                <w:rFonts w:ascii="Times New Roman" w:eastAsia="Times New Roman" w:hAnsi="Times New Roman" w:cs="Times New Roman"/>
                <w:sz w:val="21"/>
                <w:szCs w:val="21"/>
                <w:lang w:eastAsia="ru-RU"/>
              </w:rPr>
              <w:t xml:space="preserve">– прогнозная численность людей 0-3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302A41"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0,1 до 0,5 для детей в возрасте 0-3 года</w:t>
            </w:r>
          </w:p>
        </w:tc>
      </w:tr>
      <w:tr w:rsidR="00EB2FF7" w:rsidRPr="005A7BB2" w:rsidTr="00302A41">
        <w:trPr>
          <w:trHeight w:val="360"/>
        </w:trPr>
        <w:tc>
          <w:tcPr>
            <w:tcW w:w="637" w:type="dxa"/>
            <w:vMerge/>
            <w:shd w:val="clear" w:color="auto" w:fill="auto"/>
          </w:tcPr>
          <w:p w:rsidR="00EB2FF7" w:rsidRPr="00302A41" w:rsidRDefault="00EB2FF7" w:rsidP="00302A4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302A41">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EC063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F275E"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3-7</m:t>
                        </m:r>
                      </m:sub>
                    </m:sSub>
                    <m:r>
                      <w:rPr>
                        <w:rFonts w:ascii="Cambria Math" w:eastAsia="Times New Roman" w:hAnsi="Cambria Math" w:cs="Times New Roman"/>
                        <w:sz w:val="21"/>
                        <w:szCs w:val="21"/>
                        <w:lang w:eastAsia="ru-RU"/>
                      </w:rPr>
                      <m:t>×d×1000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Х – кол-во мест для населения в возрасте 3- 7 лет на 1000 чел.;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 xml:space="preserve">3-7 </w:t>
            </w:r>
            <w:r w:rsidRPr="00EB2FF7">
              <w:rPr>
                <w:rFonts w:ascii="Times New Roman" w:eastAsia="Times New Roman" w:hAnsi="Times New Roman" w:cs="Times New Roman"/>
                <w:sz w:val="21"/>
                <w:szCs w:val="21"/>
                <w:lang w:eastAsia="ru-RU"/>
              </w:rPr>
              <w:t xml:space="preserve">– прогнозная численность людей 3-7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val="en-US" w:eastAsia="ru-RU"/>
              </w:rPr>
              <w:t>d</w:t>
            </w:r>
            <w:r w:rsidRPr="00EB2FF7">
              <w:rPr>
                <w:rFonts w:ascii="Times New Roman" w:eastAsia="Times New Roman" w:hAnsi="Times New Roman" w:cs="Times New Roman"/>
                <w:sz w:val="21"/>
                <w:szCs w:val="21"/>
                <w:lang w:eastAsia="ru-RU"/>
              </w:rPr>
              <w:t xml:space="preserve"> – коэффициент, устанавливается ОМСУ в пределах от 0,65 до 0,85 для детей 3-7 лет</w:t>
            </w:r>
          </w:p>
        </w:tc>
      </w:tr>
      <w:tr w:rsidR="001039CD" w:rsidRPr="005A7BB2" w:rsidTr="003F6A72">
        <w:trPr>
          <w:trHeight w:val="36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1039CD" w:rsidRPr="006D2C28"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 xml:space="preserve">Устанавливается в соответствии с </w:t>
            </w:r>
          </w:p>
          <w:p w:rsidR="001039CD" w:rsidRPr="008435F9" w:rsidRDefault="001039CD"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СП 42.13330.2016</w:t>
            </w:r>
          </w:p>
        </w:tc>
      </w:tr>
      <w:tr w:rsidR="001039CD" w:rsidRPr="005A7BB2" w:rsidTr="00302A41">
        <w:trPr>
          <w:trHeight w:val="24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t>3.2</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Общеобразовательные организации</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F275E"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7-15</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1</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7- 15 лет на 1000 чел.; N</w:t>
            </w:r>
            <w:r w:rsidRPr="00EB2FF7">
              <w:rPr>
                <w:rFonts w:ascii="Times New Roman" w:eastAsia="Times New Roman" w:hAnsi="Times New Roman" w:cs="Times New Roman"/>
                <w:sz w:val="21"/>
                <w:szCs w:val="21"/>
                <w:vertAlign w:val="subscript"/>
                <w:lang w:eastAsia="ru-RU"/>
              </w:rPr>
              <w:t>7-15</w:t>
            </w:r>
            <w:r w:rsidRPr="00EB2FF7">
              <w:rPr>
                <w:rFonts w:ascii="Times New Roman" w:eastAsia="Times New Roman" w:hAnsi="Times New Roman" w:cs="Times New Roman"/>
                <w:sz w:val="21"/>
                <w:szCs w:val="21"/>
                <w:lang w:eastAsia="ru-RU"/>
              </w:rPr>
              <w:t xml:space="preserve"> – прогнозная численность людей 7-15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1 – доля людей в возрасте 7-15 лет, получающих начальное образование</w:t>
            </w:r>
          </w:p>
        </w:tc>
      </w:tr>
      <w:tr w:rsidR="00EB2FF7" w:rsidRPr="005A7BB2" w:rsidTr="00302A41">
        <w:trPr>
          <w:trHeight w:val="240"/>
        </w:trPr>
        <w:tc>
          <w:tcPr>
            <w:tcW w:w="637" w:type="dxa"/>
            <w:vMerge/>
            <w:shd w:val="clear" w:color="auto" w:fill="auto"/>
          </w:tcPr>
          <w:p w:rsidR="00EB2FF7" w:rsidRPr="00302A41" w:rsidRDefault="00EB2FF7"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2FF7" w:rsidRPr="006879B9" w:rsidRDefault="00EB2FF7"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EB2FF7" w:rsidRPr="00EC0632" w:rsidRDefault="00EB2FF7"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по формуле:</w:t>
            </w:r>
          </w:p>
          <w:p w:rsidR="00EB2FF7" w:rsidRPr="00EB2FF7" w:rsidRDefault="003F275E"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m:oMathPara>
              <m:oMathParaPr>
                <m:jc m:val="left"/>
              </m:oMathParaPr>
              <m:oMath>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Х</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f>
                  <m:fPr>
                    <m:ctrlPr>
                      <w:rPr>
                        <w:rFonts w:ascii="Cambria Math" w:eastAsia="Times New Roman" w:hAnsi="Cambria Math" w:cs="Times New Roman"/>
                        <w:i/>
                        <w:sz w:val="21"/>
                        <w:szCs w:val="21"/>
                        <w:lang w:eastAsia="ru-RU"/>
                      </w:rPr>
                    </m:ctrlPr>
                  </m:fPr>
                  <m:num>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val="en-US" w:eastAsia="ru-RU"/>
                          </w:rPr>
                          <m:t>N</m:t>
                        </m:r>
                      </m:e>
                      <m:sub>
                        <m:r>
                          <w:rPr>
                            <w:rFonts w:ascii="Cambria Math" w:eastAsia="Times New Roman" w:hAnsi="Cambria Math" w:cs="Times New Roman"/>
                            <w:sz w:val="21"/>
                            <w:szCs w:val="21"/>
                            <w:lang w:eastAsia="ru-RU"/>
                          </w:rPr>
                          <m:t>16-17</m:t>
                        </m:r>
                      </m:sub>
                    </m:sSub>
                    <m:r>
                      <w:rPr>
                        <w:rFonts w:ascii="Cambria Math" w:eastAsia="Times New Roman" w:hAnsi="Cambria Math" w:cs="Times New Roman"/>
                        <w:sz w:val="21"/>
                        <w:szCs w:val="21"/>
                        <w:lang w:eastAsia="ru-RU"/>
                      </w:rPr>
                      <m:t>×</m:t>
                    </m:r>
                    <m:r>
                      <w:rPr>
                        <w:rFonts w:ascii="Cambria Math" w:eastAsia="Times New Roman" w:hAnsi="Cambria Math" w:cs="Times New Roman"/>
                        <w:sz w:val="21"/>
                        <w:szCs w:val="21"/>
                        <w:lang w:val="en-US" w:eastAsia="ru-RU"/>
                      </w:rPr>
                      <m:t>0,5</m:t>
                    </m:r>
                    <m:r>
                      <w:rPr>
                        <w:rFonts w:ascii="Cambria Math" w:eastAsia="Times New Roman" w:hAnsi="Cambria Math" w:cs="Times New Roman"/>
                        <w:sz w:val="21"/>
                        <w:szCs w:val="21"/>
                        <w:lang w:eastAsia="ru-RU"/>
                      </w:rPr>
                      <m:t>×1000</m:t>
                    </m:r>
                  </m:num>
                  <m:den>
                    <m:sSub>
                      <m:sSubPr>
                        <m:ctrlPr>
                          <w:rPr>
                            <w:rFonts w:ascii="Cambria Math" w:eastAsia="Times New Roman" w:hAnsi="Cambria Math" w:cs="Times New Roman"/>
                            <w:i/>
                            <w:sz w:val="21"/>
                            <w:szCs w:val="21"/>
                            <w:lang w:eastAsia="ru-RU"/>
                          </w:rPr>
                        </m:ctrlPr>
                      </m:sSubPr>
                      <m:e>
                        <m:r>
                          <w:rPr>
                            <w:rFonts w:ascii="Cambria Math" w:eastAsia="Times New Roman" w:hAnsi="Cambria Math" w:cs="Times New Roman"/>
                            <w:sz w:val="21"/>
                            <w:szCs w:val="21"/>
                            <w:lang w:eastAsia="ru-RU"/>
                          </w:rPr>
                          <m:t>N</m:t>
                        </m:r>
                      </m:e>
                      <m:sub>
                        <m:r>
                          <w:rPr>
                            <w:rFonts w:ascii="Cambria Math" w:eastAsia="Times New Roman" w:hAnsi="Cambria Math" w:cs="Times New Roman"/>
                            <w:sz w:val="21"/>
                            <w:szCs w:val="21"/>
                            <w:lang w:eastAsia="ru-RU"/>
                          </w:rPr>
                          <m:t>общ</m:t>
                        </m:r>
                      </m:sub>
                    </m:sSub>
                  </m:den>
                </m:f>
              </m:oMath>
            </m:oMathPara>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где:</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Х – кол-во мест для населения в возрасте 16-17 лет на 1000 чел.; N</w:t>
            </w:r>
            <w:r w:rsidRPr="00EB2FF7">
              <w:rPr>
                <w:rFonts w:ascii="Times New Roman" w:eastAsia="Times New Roman" w:hAnsi="Times New Roman" w:cs="Times New Roman"/>
                <w:sz w:val="21"/>
                <w:szCs w:val="21"/>
                <w:vertAlign w:val="subscript"/>
                <w:lang w:eastAsia="ru-RU"/>
              </w:rPr>
              <w:t xml:space="preserve">17-18 </w:t>
            </w:r>
            <w:r w:rsidRPr="00EB2FF7">
              <w:rPr>
                <w:rFonts w:ascii="Times New Roman" w:eastAsia="Times New Roman" w:hAnsi="Times New Roman" w:cs="Times New Roman"/>
                <w:sz w:val="21"/>
                <w:szCs w:val="21"/>
                <w:lang w:eastAsia="ru-RU"/>
              </w:rPr>
              <w:t xml:space="preserve">– прогнозная численность людей 16- 17 лет на расчетный период; </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roofErr w:type="spellStart"/>
            <w:r w:rsidRPr="00EB2FF7">
              <w:rPr>
                <w:rFonts w:ascii="Times New Roman" w:eastAsia="Times New Roman" w:hAnsi="Times New Roman" w:cs="Times New Roman"/>
                <w:sz w:val="21"/>
                <w:szCs w:val="21"/>
                <w:lang w:eastAsia="ru-RU"/>
              </w:rPr>
              <w:t>N</w:t>
            </w:r>
            <w:r w:rsidRPr="00EB2FF7">
              <w:rPr>
                <w:rFonts w:ascii="Times New Roman" w:eastAsia="Times New Roman" w:hAnsi="Times New Roman" w:cs="Times New Roman"/>
                <w:sz w:val="21"/>
                <w:szCs w:val="21"/>
                <w:vertAlign w:val="subscript"/>
                <w:lang w:eastAsia="ru-RU"/>
              </w:rPr>
              <w:t>общ</w:t>
            </w:r>
            <w:proofErr w:type="spellEnd"/>
            <w:r w:rsidRPr="00EB2FF7">
              <w:rPr>
                <w:rFonts w:ascii="Times New Roman" w:eastAsia="Times New Roman" w:hAnsi="Times New Roman" w:cs="Times New Roman"/>
                <w:sz w:val="21"/>
                <w:szCs w:val="21"/>
                <w:lang w:eastAsia="ru-RU"/>
              </w:rPr>
              <w:t xml:space="preserve"> – прогнозная численность населения муниципального образования на расчетный период;</w:t>
            </w:r>
          </w:p>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0,5 – доля людей в возрасте 16-17 лет, получающих общее образование</w:t>
            </w:r>
          </w:p>
        </w:tc>
      </w:tr>
      <w:tr w:rsidR="001039CD" w:rsidRPr="005A7BB2" w:rsidTr="001039CD">
        <w:trPr>
          <w:trHeight w:val="124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1039CD" w:rsidRPr="005A7BB2" w:rsidTr="00302A41">
        <w:trPr>
          <w:trHeight w:val="360"/>
        </w:trPr>
        <w:tc>
          <w:tcPr>
            <w:tcW w:w="637" w:type="dxa"/>
            <w:vMerge w:val="restart"/>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302A41">
              <w:rPr>
                <w:rFonts w:ascii="Times New Roman" w:eastAsia="Times New Roman" w:hAnsi="Times New Roman" w:cs="Times New Roman"/>
                <w:sz w:val="21"/>
                <w:szCs w:val="21"/>
                <w:lang w:eastAsia="ru-RU"/>
              </w:rPr>
              <w:lastRenderedPageBreak/>
              <w:t>3.3</w:t>
            </w:r>
          </w:p>
        </w:tc>
        <w:tc>
          <w:tcPr>
            <w:tcW w:w="2268" w:type="dxa"/>
            <w:vMerge w:val="restart"/>
          </w:tcPr>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Организации </w:t>
            </w:r>
          </w:p>
          <w:p w:rsidR="001039CD" w:rsidRPr="006879B9" w:rsidRDefault="001039CD" w:rsidP="001039CD">
            <w:pPr>
              <w:spacing w:after="0" w:line="240" w:lineRule="auto"/>
              <w:jc w:val="both"/>
              <w:rPr>
                <w:rFonts w:ascii="Times New Roman" w:eastAsia="Times New Roman" w:hAnsi="Times New Roman"/>
                <w:sz w:val="21"/>
                <w:szCs w:val="21"/>
              </w:rPr>
            </w:pPr>
            <w:r w:rsidRPr="006879B9">
              <w:rPr>
                <w:rFonts w:ascii="Times New Roman" w:eastAsia="Times New Roman" w:hAnsi="Times New Roman"/>
                <w:sz w:val="21"/>
                <w:szCs w:val="21"/>
              </w:rPr>
              <w:t xml:space="preserve">дополнительного </w:t>
            </w:r>
          </w:p>
          <w:p w:rsidR="001039CD" w:rsidRPr="006879B9" w:rsidRDefault="001039CD" w:rsidP="001039CD">
            <w:pPr>
              <w:spacing w:after="0" w:line="240" w:lineRule="auto"/>
              <w:jc w:val="both"/>
              <w:rPr>
                <w:rFonts w:ascii="Times New Roman" w:eastAsia="Times New Roman" w:hAnsi="Times New Roman"/>
                <w:sz w:val="21"/>
                <w:szCs w:val="21"/>
              </w:rPr>
            </w:pPr>
            <w:r>
              <w:rPr>
                <w:rFonts w:ascii="Times New Roman" w:eastAsia="Times New Roman" w:hAnsi="Times New Roman"/>
                <w:sz w:val="21"/>
                <w:szCs w:val="21"/>
              </w:rPr>
              <w:t>образования</w:t>
            </w:r>
          </w:p>
        </w:tc>
        <w:tc>
          <w:tcPr>
            <w:tcW w:w="1843" w:type="dxa"/>
            <w:shd w:val="clear" w:color="auto" w:fill="auto"/>
          </w:tcPr>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Показатель </w:t>
            </w:r>
          </w:p>
          <w:p w:rsidR="001039CD" w:rsidRPr="00EC0632"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 xml:space="preserve">минимально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C063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1039CD" w:rsidRPr="00302A41" w:rsidRDefault="00EB2FF7" w:rsidP="001039CD">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согласно государственной программе Камчатского края «Развитие образования в Камчатском крае», утвержденной постановлением Правительства Камчатского края от 29.11.2013 № 532-П</w:t>
            </w:r>
          </w:p>
        </w:tc>
      </w:tr>
      <w:tr w:rsidR="001039CD" w:rsidRPr="005A7BB2" w:rsidTr="00D31ABB">
        <w:trPr>
          <w:trHeight w:val="1230"/>
        </w:trPr>
        <w:tc>
          <w:tcPr>
            <w:tcW w:w="637" w:type="dxa"/>
            <w:vMerge/>
            <w:shd w:val="clear" w:color="auto" w:fill="auto"/>
          </w:tcPr>
          <w:p w:rsidR="001039CD" w:rsidRPr="00302A41" w:rsidRDefault="001039CD" w:rsidP="001039CD">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1039CD" w:rsidRPr="006879B9" w:rsidRDefault="001039CD" w:rsidP="001039CD">
            <w:pPr>
              <w:spacing w:after="0" w:line="240" w:lineRule="auto"/>
              <w:jc w:val="both"/>
              <w:rPr>
                <w:rFonts w:ascii="Times New Roman" w:eastAsia="Times New Roman" w:hAnsi="Times New Roman"/>
                <w:sz w:val="21"/>
                <w:szCs w:val="21"/>
              </w:rPr>
            </w:pPr>
          </w:p>
        </w:tc>
        <w:tc>
          <w:tcPr>
            <w:tcW w:w="1843" w:type="dxa"/>
            <w:shd w:val="clear" w:color="auto" w:fill="auto"/>
          </w:tcPr>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Показатель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 xml:space="preserve">максимального </w:t>
            </w:r>
          </w:p>
          <w:p w:rsidR="001039CD" w:rsidRPr="00302A41" w:rsidRDefault="001039CD" w:rsidP="001039CD">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302A41">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2FF7" w:rsidRPr="00EB2FF7"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w:t>
            </w:r>
            <w:r>
              <w:rPr>
                <w:rFonts w:ascii="Times New Roman" w:eastAsia="Times New Roman" w:hAnsi="Times New Roman" w:cs="Times New Roman"/>
                <w:sz w:val="21"/>
                <w:szCs w:val="21"/>
                <w:lang w:eastAsia="ru-RU"/>
              </w:rPr>
              <w:t xml:space="preserve">танавливается в соответствии с </w:t>
            </w:r>
            <w:r w:rsidRPr="00EB2FF7">
              <w:rPr>
                <w:rFonts w:ascii="Times New Roman" w:eastAsia="Times New Roman" w:hAnsi="Times New Roman" w:cs="Times New Roman"/>
                <w:sz w:val="21"/>
                <w:szCs w:val="21"/>
                <w:lang w:eastAsia="ru-RU"/>
              </w:rPr>
              <w:t xml:space="preserve">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из расчета средней скорости ребенка 3 км/ч с учетом природно-климатического фактора</w:t>
            </w:r>
          </w:p>
          <w:p w:rsidR="001039CD" w:rsidRPr="00302A41" w:rsidRDefault="00EB2FF7" w:rsidP="00EB2FF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 xml:space="preserve">Устанавливается в соответствии с  Письмом </w:t>
            </w:r>
            <w:proofErr w:type="spellStart"/>
            <w:r w:rsidRPr="00EB2FF7">
              <w:rPr>
                <w:rFonts w:ascii="Times New Roman" w:eastAsia="Times New Roman" w:hAnsi="Times New Roman" w:cs="Times New Roman"/>
                <w:sz w:val="21"/>
                <w:szCs w:val="21"/>
                <w:lang w:eastAsia="ru-RU"/>
              </w:rPr>
              <w:t>Минобрнауки</w:t>
            </w:r>
            <w:proofErr w:type="spellEnd"/>
            <w:r w:rsidRPr="00EB2FF7">
              <w:rPr>
                <w:rFonts w:ascii="Times New Roman" w:eastAsia="Times New Roman" w:hAnsi="Times New Roman" w:cs="Times New Roman"/>
                <w:sz w:val="21"/>
                <w:szCs w:val="21"/>
                <w:lang w:eastAsia="ru-RU"/>
              </w:rPr>
              <w:t xml:space="preserve"> России от 04.05.2016 N АК-950/02, в сельской местности показатель не нормируется</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4</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физической культуры и спорта</w:t>
            </w:r>
          </w:p>
        </w:tc>
      </w:tr>
      <w:tr w:rsidR="00287DA2" w:rsidRPr="005A7BB2" w:rsidTr="00287DA2">
        <w:trPr>
          <w:trHeight w:val="375"/>
        </w:trPr>
        <w:tc>
          <w:tcPr>
            <w:tcW w:w="637" w:type="dxa"/>
            <w:vMerge w:val="restart"/>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287DA2">
              <w:rPr>
                <w:rFonts w:ascii="Times New Roman" w:eastAsia="Times New Roman" w:hAnsi="Times New Roman" w:cs="Times New Roman"/>
                <w:sz w:val="21"/>
                <w:szCs w:val="21"/>
                <w:lang w:eastAsia="ru-RU"/>
              </w:rPr>
              <w:t>4.1</w:t>
            </w:r>
          </w:p>
        </w:tc>
        <w:tc>
          <w:tcPr>
            <w:tcW w:w="2268" w:type="dxa"/>
            <w:vMerge w:val="restart"/>
          </w:tcPr>
          <w:p w:rsidR="00287DA2" w:rsidRPr="00391AFC" w:rsidRDefault="00EB2FF7" w:rsidP="00287DA2">
            <w:pPr>
              <w:autoSpaceDE w:val="0"/>
              <w:spacing w:after="0" w:line="240" w:lineRule="auto"/>
              <w:rPr>
                <w:rFonts w:ascii="Times New Roman" w:eastAsia="Times New Roman" w:hAnsi="Times New Roman"/>
                <w:sz w:val="21"/>
                <w:szCs w:val="21"/>
                <w:vertAlign w:val="superscript"/>
              </w:rPr>
            </w:pPr>
            <w:r w:rsidRPr="00EB2FF7">
              <w:rPr>
                <w:rFonts w:ascii="Times New Roman" w:eastAsia="Times New Roman" w:hAnsi="Times New Roman"/>
                <w:sz w:val="21"/>
                <w:szCs w:val="21"/>
              </w:rPr>
              <w:t>Площадки для занятий физической культурой и массовым спортом</w:t>
            </w: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476.1325800.2020</w:t>
            </w:r>
          </w:p>
        </w:tc>
      </w:tr>
      <w:tr w:rsidR="00287DA2" w:rsidRPr="005A7BB2" w:rsidTr="00287DA2">
        <w:trPr>
          <w:trHeight w:val="375"/>
        </w:trPr>
        <w:tc>
          <w:tcPr>
            <w:tcW w:w="637" w:type="dxa"/>
            <w:vMerge/>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287DA2" w:rsidRDefault="00287DA2" w:rsidP="00287DA2">
            <w:pPr>
              <w:autoSpaceDE w:val="0"/>
              <w:spacing w:after="0" w:line="240" w:lineRule="auto"/>
              <w:rPr>
                <w:rFonts w:ascii="Times New Roman" w:eastAsia="Times New Roman" w:hAnsi="Times New Roman"/>
                <w:sz w:val="21"/>
                <w:szCs w:val="21"/>
              </w:rPr>
            </w:pP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287DA2" w:rsidRPr="005A7BB2" w:rsidTr="00D31ABB">
        <w:trPr>
          <w:trHeight w:val="337"/>
        </w:trPr>
        <w:tc>
          <w:tcPr>
            <w:tcW w:w="637" w:type="dxa"/>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5</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культуры</w:t>
            </w:r>
          </w:p>
        </w:tc>
      </w:tr>
      <w:tr w:rsidR="00130567" w:rsidRPr="005A7BB2" w:rsidTr="00130567">
        <w:trPr>
          <w:trHeight w:val="855"/>
        </w:trPr>
        <w:tc>
          <w:tcPr>
            <w:tcW w:w="637" w:type="dxa"/>
            <w:vMerge w:val="restart"/>
            <w:shd w:val="clear" w:color="auto" w:fill="auto"/>
          </w:tcPr>
          <w:p w:rsidR="00130567" w:rsidRPr="00B15928" w:rsidRDefault="00130567" w:rsidP="00CB62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5.1</w:t>
            </w:r>
          </w:p>
          <w:p w:rsidR="00130567" w:rsidRPr="00B15928" w:rsidRDefault="00130567" w:rsidP="00CB62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shd w:val="clear" w:color="auto" w:fill="auto"/>
          </w:tcPr>
          <w:p w:rsidR="00130567" w:rsidRPr="004E2BA7" w:rsidRDefault="00130567" w:rsidP="00EF6C69">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Библиотек</w:t>
            </w:r>
            <w:r w:rsidR="00EF6C69">
              <w:rPr>
                <w:rFonts w:ascii="Times New Roman" w:eastAsia="Times New Roman" w:hAnsi="Times New Roman" w:cs="Times New Roman"/>
                <w:sz w:val="21"/>
                <w:szCs w:val="21"/>
                <w:lang w:eastAsia="ru-RU"/>
              </w:rPr>
              <w:t>и</w:t>
            </w:r>
          </w:p>
        </w:tc>
        <w:tc>
          <w:tcPr>
            <w:tcW w:w="1843" w:type="dxa"/>
            <w:shd w:val="clear" w:color="auto" w:fill="auto"/>
          </w:tcPr>
          <w:p w:rsidR="00130567" w:rsidRPr="00287DA2" w:rsidRDefault="00130567" w:rsidP="00CB627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130567" w:rsidRPr="00287DA2" w:rsidRDefault="00130567" w:rsidP="00CB627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130567" w:rsidRPr="00302A41" w:rsidRDefault="00130567" w:rsidP="00CB627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130567" w:rsidRPr="00496A53" w:rsidRDefault="003F275E" w:rsidP="00CB627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130567" w:rsidRPr="005A7BB2" w:rsidTr="003F275E">
        <w:trPr>
          <w:trHeight w:val="855"/>
        </w:trPr>
        <w:tc>
          <w:tcPr>
            <w:tcW w:w="637" w:type="dxa"/>
            <w:vMerge/>
            <w:shd w:val="clear" w:color="auto" w:fill="auto"/>
          </w:tcPr>
          <w:p w:rsidR="00130567" w:rsidRPr="00B15928" w:rsidRDefault="00130567" w:rsidP="0013056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130567" w:rsidRPr="004E2BA7" w:rsidRDefault="00130567" w:rsidP="00130567">
            <w:pPr>
              <w:spacing w:after="0" w:line="240" w:lineRule="auto"/>
              <w:rPr>
                <w:rFonts w:ascii="Times New Roman" w:eastAsia="Times New Roman" w:hAnsi="Times New Roman" w:cs="Times New Roman"/>
                <w:sz w:val="21"/>
                <w:szCs w:val="21"/>
                <w:lang w:eastAsia="ru-RU"/>
              </w:rPr>
            </w:pPr>
          </w:p>
        </w:tc>
        <w:tc>
          <w:tcPr>
            <w:tcW w:w="1843" w:type="dxa"/>
            <w:shd w:val="clear" w:color="auto" w:fill="auto"/>
          </w:tcPr>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130567" w:rsidRPr="00302A41"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130567" w:rsidRPr="00496A53" w:rsidRDefault="003F275E" w:rsidP="0013056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3F275E">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130567" w:rsidRPr="005A7BB2" w:rsidTr="00EF6C69">
        <w:trPr>
          <w:trHeight w:val="464"/>
        </w:trPr>
        <w:tc>
          <w:tcPr>
            <w:tcW w:w="637" w:type="dxa"/>
            <w:vMerge w:val="restart"/>
            <w:shd w:val="clear" w:color="auto" w:fill="auto"/>
          </w:tcPr>
          <w:p w:rsidR="00130567" w:rsidRPr="00B15928" w:rsidRDefault="00130567" w:rsidP="0013056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B15928">
              <w:rPr>
                <w:rFonts w:ascii="Times New Roman" w:eastAsia="Times New Roman" w:hAnsi="Times New Roman" w:cs="Times New Roman"/>
                <w:sz w:val="21"/>
                <w:szCs w:val="21"/>
                <w:lang w:eastAsia="ru-RU"/>
              </w:rPr>
              <w:t>5.</w:t>
            </w:r>
            <w:r>
              <w:rPr>
                <w:rFonts w:ascii="Times New Roman" w:eastAsia="Times New Roman" w:hAnsi="Times New Roman" w:cs="Times New Roman"/>
                <w:sz w:val="21"/>
                <w:szCs w:val="21"/>
                <w:lang w:eastAsia="ru-RU"/>
              </w:rPr>
              <w:t>2</w:t>
            </w:r>
          </w:p>
          <w:p w:rsidR="00130567" w:rsidRPr="00B15928" w:rsidRDefault="00130567" w:rsidP="0013056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shd w:val="clear" w:color="auto" w:fill="auto"/>
          </w:tcPr>
          <w:p w:rsidR="00130567" w:rsidRPr="004E2BA7" w:rsidRDefault="00EF6C69" w:rsidP="00130567">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Учреждения клубного типа</w:t>
            </w:r>
          </w:p>
        </w:tc>
        <w:tc>
          <w:tcPr>
            <w:tcW w:w="1843" w:type="dxa"/>
            <w:shd w:val="clear" w:color="auto" w:fill="auto"/>
          </w:tcPr>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130567" w:rsidRPr="00302A41"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130567" w:rsidRPr="00496A53" w:rsidRDefault="00EF6C69" w:rsidP="0013056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F6C69">
              <w:rPr>
                <w:rFonts w:ascii="Times New Roman" w:eastAsia="Times New Roman" w:hAnsi="Times New Roman" w:cs="Times New Roman"/>
                <w:sz w:val="21"/>
                <w:szCs w:val="21"/>
                <w:lang w:eastAsia="ru-RU"/>
              </w:rPr>
              <w:t xml:space="preserve">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w:t>
            </w:r>
            <w:r w:rsidRPr="00EF6C69">
              <w:rPr>
                <w:rFonts w:ascii="Times New Roman" w:eastAsia="Times New Roman" w:hAnsi="Times New Roman" w:cs="Times New Roman"/>
                <w:sz w:val="21"/>
                <w:szCs w:val="21"/>
                <w:lang w:eastAsia="ru-RU"/>
              </w:rPr>
              <w:lastRenderedPageBreak/>
              <w:t>Российской Федерации от 23 октября 2023 г. № Р-2879 (таблица 6)</w:t>
            </w:r>
          </w:p>
        </w:tc>
      </w:tr>
      <w:tr w:rsidR="00130567" w:rsidRPr="005A7BB2" w:rsidTr="003F275E">
        <w:trPr>
          <w:trHeight w:val="855"/>
        </w:trPr>
        <w:tc>
          <w:tcPr>
            <w:tcW w:w="637" w:type="dxa"/>
            <w:vMerge/>
            <w:shd w:val="clear" w:color="auto" w:fill="auto"/>
          </w:tcPr>
          <w:p w:rsidR="00130567" w:rsidRPr="00B15928" w:rsidRDefault="00130567" w:rsidP="0013056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130567" w:rsidRPr="00130567" w:rsidRDefault="00130567" w:rsidP="00130567">
            <w:pPr>
              <w:spacing w:after="0" w:line="240" w:lineRule="auto"/>
              <w:rPr>
                <w:rFonts w:ascii="Times New Roman" w:eastAsia="Times New Roman" w:hAnsi="Times New Roman" w:cs="Times New Roman"/>
                <w:sz w:val="21"/>
                <w:szCs w:val="21"/>
                <w:lang w:eastAsia="ru-RU"/>
              </w:rPr>
            </w:pPr>
          </w:p>
        </w:tc>
        <w:tc>
          <w:tcPr>
            <w:tcW w:w="1843" w:type="dxa"/>
            <w:shd w:val="clear" w:color="auto" w:fill="auto"/>
          </w:tcPr>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130567" w:rsidRPr="00287DA2"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130567" w:rsidRPr="00302A41" w:rsidRDefault="00130567" w:rsidP="0013056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130567" w:rsidRPr="00496A53" w:rsidRDefault="00EF6C69" w:rsidP="0013056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F6C69">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B15928" w:rsidRPr="005A7BB2" w:rsidTr="00D31ABB">
        <w:trPr>
          <w:trHeight w:val="337"/>
        </w:trPr>
        <w:tc>
          <w:tcPr>
            <w:tcW w:w="637" w:type="dxa"/>
            <w:shd w:val="clear" w:color="auto" w:fill="auto"/>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p>
        </w:tc>
        <w:tc>
          <w:tcPr>
            <w:tcW w:w="8861" w:type="dxa"/>
            <w:gridSpan w:val="3"/>
          </w:tcPr>
          <w:p w:rsidR="00B15928" w:rsidRPr="00B15928" w:rsidRDefault="00B15928" w:rsidP="00B1592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B15928">
              <w:rPr>
                <w:rFonts w:ascii="Times New Roman" w:eastAsia="Times New Roman" w:hAnsi="Times New Roman" w:cs="Times New Roman"/>
                <w:b/>
                <w:sz w:val="21"/>
                <w:szCs w:val="21"/>
                <w:lang w:eastAsia="ru-RU"/>
              </w:rPr>
              <w:t xml:space="preserve">В области </w:t>
            </w:r>
            <w:r w:rsidR="00496A53" w:rsidRPr="00496A53">
              <w:rPr>
                <w:rFonts w:ascii="Times New Roman" w:eastAsia="Times New Roman" w:hAnsi="Times New Roman" w:cs="Times New Roman"/>
                <w:b/>
                <w:sz w:val="21"/>
                <w:szCs w:val="21"/>
                <w:lang w:eastAsia="ru-RU"/>
              </w:rPr>
              <w:t>создания условий для развития местного традиционного народного художественного творчества</w:t>
            </w:r>
          </w:p>
        </w:tc>
      </w:tr>
      <w:tr w:rsidR="00496A53" w:rsidRPr="005A7BB2" w:rsidTr="00B15928">
        <w:trPr>
          <w:trHeight w:val="210"/>
        </w:trPr>
        <w:tc>
          <w:tcPr>
            <w:tcW w:w="637" w:type="dxa"/>
            <w:vMerge w:val="restart"/>
            <w:shd w:val="clear" w:color="auto" w:fill="auto"/>
          </w:tcPr>
          <w:p w:rsidR="00496A53" w:rsidRPr="001D7B98"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1D7B98">
              <w:rPr>
                <w:rFonts w:ascii="Times New Roman" w:eastAsia="Times New Roman" w:hAnsi="Times New Roman" w:cs="Times New Roman"/>
                <w:sz w:val="21"/>
                <w:szCs w:val="21"/>
                <w:lang w:eastAsia="ru-RU"/>
              </w:rPr>
              <w:t>6.1</w:t>
            </w:r>
          </w:p>
        </w:tc>
        <w:tc>
          <w:tcPr>
            <w:tcW w:w="2268" w:type="dxa"/>
            <w:vMerge w:val="restart"/>
          </w:tcPr>
          <w:p w:rsidR="00496A53" w:rsidRPr="00302A41" w:rsidRDefault="00496A53" w:rsidP="00496A53">
            <w:pPr>
              <w:rPr>
                <w:rFonts w:ascii="Times New Roman" w:eastAsia="Times New Roman" w:hAnsi="Times New Roman"/>
                <w:sz w:val="21"/>
                <w:szCs w:val="21"/>
              </w:rPr>
            </w:pPr>
            <w:r w:rsidRPr="00496A53">
              <w:rPr>
                <w:rFonts w:ascii="Times New Roman" w:eastAsia="Times New Roman" w:hAnsi="Times New Roman"/>
                <w:sz w:val="21"/>
                <w:szCs w:val="21"/>
              </w:rPr>
              <w:t>Центр развития местного традиционного народного творчества</w:t>
            </w: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96A53" w:rsidRPr="00496A53" w:rsidRDefault="00496A53" w:rsidP="00496A53">
            <w:pPr>
              <w:tabs>
                <w:tab w:val="left" w:pos="1741"/>
              </w:tabs>
              <w:spacing w:after="0" w:line="240" w:lineRule="auto"/>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496A53" w:rsidRPr="005A7BB2" w:rsidTr="003F6A72">
        <w:trPr>
          <w:trHeight w:val="210"/>
        </w:trPr>
        <w:tc>
          <w:tcPr>
            <w:tcW w:w="637" w:type="dxa"/>
            <w:vMerge/>
            <w:shd w:val="clear" w:color="auto" w:fill="auto"/>
          </w:tcPr>
          <w:p w:rsidR="00496A53" w:rsidRDefault="00496A53" w:rsidP="00496A5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496A53" w:rsidRDefault="00496A53" w:rsidP="00496A53">
            <w:pPr>
              <w:rPr>
                <w:rFonts w:ascii="Times New Roman" w:eastAsia="Times New Roman" w:hAnsi="Times New Roman"/>
                <w:sz w:val="21"/>
                <w:szCs w:val="21"/>
              </w:rPr>
            </w:pPr>
          </w:p>
        </w:tc>
        <w:tc>
          <w:tcPr>
            <w:tcW w:w="1843" w:type="dxa"/>
            <w:shd w:val="clear" w:color="auto" w:fill="auto"/>
          </w:tcPr>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96A53" w:rsidRPr="005A7BB2" w:rsidRDefault="00496A53" w:rsidP="00496A5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96A53" w:rsidRPr="00496A53" w:rsidRDefault="00496A53" w:rsidP="00496A53">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496A53">
              <w:rPr>
                <w:rFonts w:ascii="Times New Roman" w:eastAsia="Times New Roman" w:hAnsi="Times New Roman" w:cs="Times New Roman"/>
                <w:spacing w:val="-6"/>
                <w:sz w:val="21"/>
                <w:szCs w:val="21"/>
                <w:lang w:eastAsia="ru-RU"/>
              </w:rPr>
              <w:t>Устанавливается по согласованию с ОМСУ</w:t>
            </w:r>
          </w:p>
        </w:tc>
      </w:tr>
      <w:tr w:rsidR="006015D6" w:rsidRPr="005A7BB2" w:rsidTr="00D31ABB">
        <w:trPr>
          <w:trHeight w:val="337"/>
        </w:trPr>
        <w:tc>
          <w:tcPr>
            <w:tcW w:w="637" w:type="dxa"/>
            <w:shd w:val="clear" w:color="auto" w:fill="auto"/>
          </w:tcPr>
          <w:p w:rsidR="006015D6" w:rsidRPr="006015D6" w:rsidRDefault="00CB6273"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8861" w:type="dxa"/>
            <w:gridSpan w:val="3"/>
          </w:tcPr>
          <w:p w:rsidR="006015D6" w:rsidRPr="006015D6" w:rsidRDefault="006015D6"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6015D6">
              <w:rPr>
                <w:rFonts w:ascii="Times New Roman" w:eastAsia="Times New Roman" w:hAnsi="Times New Roman" w:cs="Times New Roman"/>
                <w:b/>
                <w:sz w:val="21"/>
                <w:szCs w:val="21"/>
                <w:lang w:eastAsia="ru-RU"/>
              </w:rPr>
              <w:t>В области обращения с твердыми коммунальными отходами</w:t>
            </w:r>
          </w:p>
        </w:tc>
      </w:tr>
      <w:tr w:rsidR="00AA5B10" w:rsidRPr="005A7BB2" w:rsidTr="003F6A72">
        <w:trPr>
          <w:trHeight w:val="337"/>
        </w:trPr>
        <w:tc>
          <w:tcPr>
            <w:tcW w:w="637" w:type="dxa"/>
            <w:shd w:val="clear" w:color="auto" w:fill="auto"/>
          </w:tcPr>
          <w:p w:rsidR="00AA5B10" w:rsidRPr="006015D6" w:rsidRDefault="00CB6273"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6015D6" w:rsidRPr="006015D6">
              <w:rPr>
                <w:rFonts w:ascii="Times New Roman" w:eastAsia="Times New Roman" w:hAnsi="Times New Roman" w:cs="Times New Roman"/>
                <w:sz w:val="21"/>
                <w:szCs w:val="21"/>
                <w:lang w:eastAsia="ru-RU"/>
              </w:rPr>
              <w:t>.1</w:t>
            </w:r>
          </w:p>
        </w:tc>
        <w:tc>
          <w:tcPr>
            <w:tcW w:w="2268" w:type="dxa"/>
          </w:tcPr>
          <w:p w:rsidR="00AA5B10" w:rsidRPr="00302A41" w:rsidRDefault="006015D6" w:rsidP="00AA5B10">
            <w:pPr>
              <w:rPr>
                <w:rFonts w:ascii="Times New Roman" w:eastAsia="Times New Roman" w:hAnsi="Times New Roman"/>
                <w:sz w:val="21"/>
                <w:szCs w:val="21"/>
              </w:rPr>
            </w:pPr>
            <w:r w:rsidRPr="006015D6">
              <w:rPr>
                <w:rFonts w:ascii="Times New Roman" w:eastAsia="Times New Roman" w:hAnsi="Times New Roman"/>
                <w:sz w:val="21"/>
                <w:szCs w:val="21"/>
              </w:rPr>
              <w:t>Нормы накопления коммунальных отходов</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AA5B10" w:rsidRPr="005A7BB2" w:rsidTr="003F6A72">
        <w:trPr>
          <w:trHeight w:val="337"/>
        </w:trPr>
        <w:tc>
          <w:tcPr>
            <w:tcW w:w="637" w:type="dxa"/>
            <w:shd w:val="clear" w:color="auto" w:fill="auto"/>
          </w:tcPr>
          <w:p w:rsidR="00AA5B10" w:rsidRPr="006015D6" w:rsidRDefault="00CB6273"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6015D6" w:rsidRPr="006015D6">
              <w:rPr>
                <w:rFonts w:ascii="Times New Roman" w:eastAsia="Times New Roman" w:hAnsi="Times New Roman" w:cs="Times New Roman"/>
                <w:sz w:val="21"/>
                <w:szCs w:val="21"/>
                <w:lang w:eastAsia="ru-RU"/>
              </w:rPr>
              <w:t>.2</w:t>
            </w:r>
          </w:p>
        </w:tc>
        <w:tc>
          <w:tcPr>
            <w:tcW w:w="2268" w:type="dxa"/>
          </w:tcPr>
          <w:p w:rsidR="00AA5B10" w:rsidRPr="00302A41" w:rsidRDefault="006015D6" w:rsidP="006015D6">
            <w:pPr>
              <w:rPr>
                <w:rFonts w:ascii="Times New Roman" w:eastAsia="Times New Roman" w:hAnsi="Times New Roman"/>
                <w:sz w:val="21"/>
                <w:szCs w:val="21"/>
              </w:rPr>
            </w:pPr>
            <w:r>
              <w:rPr>
                <w:rFonts w:ascii="Times New Roman" w:eastAsia="Times New Roman" w:hAnsi="Times New Roman"/>
                <w:sz w:val="21"/>
                <w:szCs w:val="21"/>
              </w:rPr>
              <w:t>О</w:t>
            </w:r>
            <w:r w:rsidRPr="006015D6">
              <w:rPr>
                <w:rFonts w:ascii="Times New Roman" w:eastAsia="Times New Roman" w:hAnsi="Times New Roman"/>
                <w:sz w:val="21"/>
                <w:szCs w:val="21"/>
              </w:rPr>
              <w:t>бъект</w:t>
            </w:r>
            <w:r>
              <w:rPr>
                <w:rFonts w:ascii="Times New Roman" w:eastAsia="Times New Roman" w:hAnsi="Times New Roman"/>
                <w:sz w:val="21"/>
                <w:szCs w:val="21"/>
              </w:rPr>
              <w:t>ы</w:t>
            </w:r>
            <w:r w:rsidRPr="006015D6">
              <w:rPr>
                <w:rFonts w:ascii="Times New Roman" w:eastAsia="Times New Roman" w:hAnsi="Times New Roman"/>
                <w:sz w:val="21"/>
                <w:szCs w:val="21"/>
              </w:rPr>
              <w:t xml:space="preserve"> в области обращения с твердыми коммунальными отходами</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sidR="00496A53" w:rsidRPr="00496A53">
              <w:rPr>
                <w:rFonts w:ascii="Times New Roman" w:eastAsia="Times New Roman" w:hAnsi="Times New Roman" w:cs="Times New Roman"/>
                <w:sz w:val="21"/>
                <w:szCs w:val="21"/>
                <w:lang w:eastAsia="ru-RU"/>
              </w:rPr>
              <w:t xml:space="preserve">Территориальной схемы обращения с отходами в Камчатского крае, утвержденной приказом Агентства по обращению с отходами Камчатского края от 31 августа 2020 г. </w:t>
            </w:r>
            <w:r w:rsidR="00EF6C69">
              <w:rPr>
                <w:rFonts w:ascii="Times New Roman" w:eastAsia="Times New Roman" w:hAnsi="Times New Roman" w:cs="Times New Roman"/>
                <w:sz w:val="21"/>
                <w:szCs w:val="21"/>
                <w:lang w:eastAsia="ru-RU"/>
              </w:rPr>
              <w:br/>
            </w:r>
            <w:r w:rsidR="00496A53" w:rsidRPr="00496A53">
              <w:rPr>
                <w:rFonts w:ascii="Times New Roman" w:eastAsia="Times New Roman" w:hAnsi="Times New Roman" w:cs="Times New Roman"/>
                <w:sz w:val="21"/>
                <w:szCs w:val="21"/>
                <w:lang w:eastAsia="ru-RU"/>
              </w:rPr>
              <w:t>№ 59</w:t>
            </w:r>
          </w:p>
        </w:tc>
      </w:tr>
      <w:tr w:rsidR="00D31ABB" w:rsidRPr="005A7BB2" w:rsidTr="00D31ABB">
        <w:trPr>
          <w:trHeight w:val="337"/>
        </w:trPr>
        <w:tc>
          <w:tcPr>
            <w:tcW w:w="637" w:type="dxa"/>
            <w:shd w:val="clear" w:color="auto" w:fill="auto"/>
          </w:tcPr>
          <w:p w:rsidR="00D31ABB" w:rsidRPr="00D31ABB" w:rsidRDefault="00CB6273"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8861" w:type="dxa"/>
            <w:gridSpan w:val="3"/>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В области содержания мест захоронения</w:t>
            </w:r>
          </w:p>
        </w:tc>
      </w:tr>
      <w:tr w:rsidR="00D31ABB" w:rsidRPr="005A7BB2" w:rsidTr="00D31ABB">
        <w:trPr>
          <w:trHeight w:val="480"/>
        </w:trPr>
        <w:tc>
          <w:tcPr>
            <w:tcW w:w="637" w:type="dxa"/>
            <w:vMerge w:val="restart"/>
            <w:shd w:val="clear" w:color="auto" w:fill="auto"/>
          </w:tcPr>
          <w:p w:rsidR="00D31ABB" w:rsidRPr="00D31ABB" w:rsidRDefault="00CB6273"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D31ABB" w:rsidRPr="00D31ABB">
              <w:rPr>
                <w:rFonts w:ascii="Times New Roman" w:eastAsia="Times New Roman" w:hAnsi="Times New Roman" w:cs="Times New Roman"/>
                <w:sz w:val="21"/>
                <w:szCs w:val="21"/>
                <w:lang w:eastAsia="ru-RU"/>
              </w:rPr>
              <w:t>.1</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D31ABB" w:rsidRPr="005A7BB2" w:rsidTr="00D31ABB">
        <w:trPr>
          <w:trHeight w:val="48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shd w:val="clear" w:color="auto" w:fill="auto"/>
          </w:tcPr>
          <w:p w:rsidR="00D31ABB" w:rsidRPr="00D31ABB" w:rsidRDefault="008872AB" w:rsidP="00CB62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p>
        </w:tc>
        <w:tc>
          <w:tcPr>
            <w:tcW w:w="8861" w:type="dxa"/>
            <w:gridSpan w:val="3"/>
            <w:shd w:val="clear" w:color="auto" w:fill="auto"/>
          </w:tcPr>
          <w:p w:rsidR="00D31ABB" w:rsidRPr="00D31ABB" w:rsidRDefault="00D31ABB" w:rsidP="009F47B7">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 xml:space="preserve">В области организации и осуществления мероприятий по территориальной и гражданской обороне, защите населения и территории </w:t>
            </w:r>
            <w:r w:rsidR="00A705C6">
              <w:rPr>
                <w:rFonts w:ascii="Times New Roman" w:eastAsia="Times New Roman" w:hAnsi="Times New Roman" w:cs="Times New Roman"/>
                <w:b/>
                <w:sz w:val="21"/>
                <w:szCs w:val="21"/>
                <w:lang w:eastAsia="ru-RU"/>
              </w:rPr>
              <w:t>муниципального района</w:t>
            </w:r>
            <w:r w:rsidRPr="00D31ABB">
              <w:rPr>
                <w:rFonts w:ascii="Times New Roman" w:eastAsia="Times New Roman" w:hAnsi="Times New Roman" w:cs="Times New Roman"/>
                <w:b/>
                <w:sz w:val="21"/>
                <w:szCs w:val="21"/>
                <w:lang w:eastAsia="ru-RU"/>
              </w:rPr>
              <w:t xml:space="preserve"> от чрезвычайных ситуаций природного и техногенного характера</w:t>
            </w:r>
          </w:p>
        </w:tc>
      </w:tr>
      <w:tr w:rsidR="00D31ABB" w:rsidRPr="005A7BB2" w:rsidTr="00D31ABB">
        <w:trPr>
          <w:trHeight w:val="240"/>
        </w:trPr>
        <w:tc>
          <w:tcPr>
            <w:tcW w:w="637" w:type="dxa"/>
            <w:shd w:val="clear" w:color="auto" w:fill="auto"/>
          </w:tcPr>
          <w:p w:rsidR="00D31ABB" w:rsidRPr="00D31ABB" w:rsidRDefault="008872AB" w:rsidP="00CB627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9</w:t>
            </w:r>
            <w:r w:rsidR="00D31ABB" w:rsidRPr="00D31ABB">
              <w:rPr>
                <w:rFonts w:ascii="Times New Roman" w:hAnsi="Times New Roman" w:cs="Times New Roman"/>
                <w:sz w:val="21"/>
                <w:szCs w:val="21"/>
              </w:rPr>
              <w:t>.1</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противопожарного водоснабжения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D31ABB" w:rsidRPr="005A7BB2" w:rsidTr="00D31ABB">
        <w:trPr>
          <w:trHeight w:val="240"/>
        </w:trPr>
        <w:tc>
          <w:tcPr>
            <w:tcW w:w="637" w:type="dxa"/>
            <w:shd w:val="clear" w:color="auto" w:fill="auto"/>
          </w:tcPr>
          <w:p w:rsidR="00D31ABB" w:rsidRPr="00D31ABB" w:rsidRDefault="008872AB" w:rsidP="00CB627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9</w:t>
            </w:r>
            <w:r w:rsidR="00D31ABB" w:rsidRPr="00D31ABB">
              <w:rPr>
                <w:rFonts w:ascii="Times New Roman" w:hAnsi="Times New Roman" w:cs="Times New Roman"/>
                <w:sz w:val="21"/>
                <w:szCs w:val="21"/>
              </w:rPr>
              <w:t>.2</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 xml:space="preserve">Объекты гражданской </w:t>
            </w:r>
            <w:r w:rsidRPr="00D31ABB">
              <w:rPr>
                <w:rFonts w:ascii="Times New Roman" w:hAnsi="Times New Roman" w:cs="Times New Roman"/>
                <w:spacing w:val="-6"/>
                <w:sz w:val="21"/>
                <w:szCs w:val="21"/>
              </w:rPr>
              <w:lastRenderedPageBreak/>
              <w:t>обороны (средства оповещения)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lastRenderedPageBreak/>
              <w:t xml:space="preserve">Показатель </w:t>
            </w:r>
            <w:r w:rsidRPr="00D31ABB">
              <w:rPr>
                <w:rFonts w:ascii="Times New Roman" w:hAnsi="Times New Roman" w:cs="Times New Roman"/>
                <w:sz w:val="21"/>
                <w:szCs w:val="21"/>
              </w:rPr>
              <w:lastRenderedPageBreak/>
              <w:t>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lastRenderedPageBreak/>
              <w:t xml:space="preserve">Показатель установлен с учетом требований </w:t>
            </w:r>
            <w:r w:rsidRPr="00D31ABB">
              <w:rPr>
                <w:rFonts w:ascii="Times New Roman" w:hAnsi="Times New Roman" w:cs="Times New Roman"/>
                <w:sz w:val="21"/>
                <w:szCs w:val="21"/>
              </w:rPr>
              <w:lastRenderedPageBreak/>
              <w:t>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w:t>
            </w:r>
          </w:p>
        </w:tc>
      </w:tr>
      <w:tr w:rsidR="00496A53" w:rsidRPr="005A7BB2" w:rsidTr="001541AD">
        <w:trPr>
          <w:trHeight w:val="240"/>
        </w:trPr>
        <w:tc>
          <w:tcPr>
            <w:tcW w:w="637" w:type="dxa"/>
            <w:shd w:val="clear" w:color="auto" w:fill="auto"/>
          </w:tcPr>
          <w:p w:rsidR="00496A53" w:rsidRPr="008872AB" w:rsidRDefault="001D7B98" w:rsidP="008872AB">
            <w:pPr>
              <w:widowControl w:val="0"/>
              <w:autoSpaceDE w:val="0"/>
              <w:autoSpaceDN w:val="0"/>
              <w:adjustRightInd w:val="0"/>
              <w:contextualSpacing/>
              <w:jc w:val="center"/>
              <w:rPr>
                <w:rFonts w:ascii="Times New Roman" w:hAnsi="Times New Roman" w:cs="Times New Roman"/>
                <w:b/>
                <w:sz w:val="21"/>
                <w:szCs w:val="21"/>
              </w:rPr>
            </w:pPr>
            <w:r w:rsidRPr="008872AB">
              <w:rPr>
                <w:rFonts w:ascii="Times New Roman" w:hAnsi="Times New Roman" w:cs="Times New Roman"/>
                <w:b/>
                <w:sz w:val="21"/>
                <w:szCs w:val="21"/>
              </w:rPr>
              <w:lastRenderedPageBreak/>
              <w:t>1</w:t>
            </w:r>
            <w:r w:rsidR="008872AB" w:rsidRPr="008872AB">
              <w:rPr>
                <w:rFonts w:ascii="Times New Roman" w:hAnsi="Times New Roman" w:cs="Times New Roman"/>
                <w:b/>
                <w:sz w:val="21"/>
                <w:szCs w:val="21"/>
              </w:rPr>
              <w:t>0</w:t>
            </w:r>
          </w:p>
        </w:tc>
        <w:tc>
          <w:tcPr>
            <w:tcW w:w="8861" w:type="dxa"/>
            <w:gridSpan w:val="3"/>
            <w:shd w:val="clear" w:color="auto" w:fill="auto"/>
          </w:tcPr>
          <w:p w:rsidR="00496A53" w:rsidRPr="00D31ABB" w:rsidRDefault="00496A53" w:rsidP="00496A5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b/>
                <w:sz w:val="21"/>
                <w:szCs w:val="21"/>
              </w:rPr>
              <w:t>В</w:t>
            </w:r>
            <w:r w:rsidRPr="00496A53">
              <w:rPr>
                <w:rFonts w:ascii="Times New Roman" w:hAnsi="Times New Roman" w:cs="Times New Roman"/>
                <w:b/>
                <w:sz w:val="21"/>
                <w:szCs w:val="21"/>
              </w:rPr>
              <w:t xml:space="preserve"> области комплексного развития территорий</w:t>
            </w:r>
          </w:p>
        </w:tc>
      </w:tr>
      <w:tr w:rsidR="00496A53" w:rsidRPr="005A7BB2" w:rsidTr="00D31ABB">
        <w:trPr>
          <w:trHeight w:val="240"/>
        </w:trPr>
        <w:tc>
          <w:tcPr>
            <w:tcW w:w="637" w:type="dxa"/>
            <w:shd w:val="clear" w:color="auto" w:fill="auto"/>
          </w:tcPr>
          <w:p w:rsidR="00496A53" w:rsidRPr="00D31ABB" w:rsidRDefault="00496A53" w:rsidP="00D31ABB">
            <w:pPr>
              <w:widowControl w:val="0"/>
              <w:autoSpaceDE w:val="0"/>
              <w:autoSpaceDN w:val="0"/>
              <w:adjustRightInd w:val="0"/>
              <w:contextualSpacing/>
              <w:jc w:val="center"/>
              <w:rPr>
                <w:rFonts w:ascii="Times New Roman" w:hAnsi="Times New Roman" w:cs="Times New Roman"/>
                <w:sz w:val="21"/>
                <w:szCs w:val="21"/>
              </w:rPr>
            </w:pPr>
          </w:p>
        </w:tc>
        <w:tc>
          <w:tcPr>
            <w:tcW w:w="2268"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pacing w:val="-6"/>
                <w:sz w:val="21"/>
                <w:szCs w:val="21"/>
              </w:rPr>
            </w:pPr>
          </w:p>
        </w:tc>
        <w:tc>
          <w:tcPr>
            <w:tcW w:w="1843"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z w:val="21"/>
                <w:szCs w:val="21"/>
              </w:rPr>
            </w:pPr>
          </w:p>
        </w:tc>
        <w:tc>
          <w:tcPr>
            <w:tcW w:w="4750" w:type="dxa"/>
            <w:shd w:val="clear" w:color="auto" w:fill="auto"/>
          </w:tcPr>
          <w:p w:rsidR="00496A53" w:rsidRPr="00D31ABB" w:rsidRDefault="00496A53" w:rsidP="00D31ABB">
            <w:pPr>
              <w:widowControl w:val="0"/>
              <w:autoSpaceDE w:val="0"/>
              <w:autoSpaceDN w:val="0"/>
              <w:adjustRightInd w:val="0"/>
              <w:contextualSpacing/>
              <w:jc w:val="both"/>
              <w:rPr>
                <w:rFonts w:ascii="Times New Roman" w:hAnsi="Times New Roman" w:cs="Times New Roman"/>
                <w:sz w:val="21"/>
                <w:szCs w:val="21"/>
              </w:rPr>
            </w:pPr>
            <w:r w:rsidRPr="00496A53">
              <w:rPr>
                <w:rFonts w:ascii="Times New Roman" w:hAnsi="Times New Roman" w:cs="Times New Roman"/>
                <w:sz w:val="21"/>
                <w:szCs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w:t>
            </w:r>
            <w:r w:rsidRPr="00496A53">
              <w:rPr>
                <w:rFonts w:ascii="Times New Roman" w:hAnsi="Times New Roman" w:cs="Times New Roman"/>
                <w:sz w:val="21"/>
                <w:szCs w:val="21"/>
                <w:lang w:bidi="ru-RU"/>
              </w:rPr>
              <w:t>Стратегии социально-экономического развития Камчатского края до 2030 года, утвержденной постановлением Правительства Камчатского края от 27.07.2010 № 332-П</w:t>
            </w:r>
          </w:p>
        </w:tc>
      </w:tr>
    </w:tbl>
    <w:p w:rsidR="00D31ABB" w:rsidRDefault="00D31ABB" w:rsidP="00D31ABB">
      <w:pPr>
        <w:rPr>
          <w:lang w:eastAsia="ru-RU"/>
        </w:rPr>
        <w:sectPr w:rsidR="00D31ABB">
          <w:pgSz w:w="11906" w:h="16838"/>
          <w:pgMar w:top="1134" w:right="850" w:bottom="1134" w:left="1701" w:header="708" w:footer="708" w:gutter="0"/>
          <w:cols w:space="708"/>
          <w:docGrid w:linePitch="360"/>
        </w:sectPr>
      </w:pPr>
    </w:p>
    <w:p w:rsidR="00A905D5" w:rsidRDefault="004A45B5" w:rsidP="00A905D5">
      <w:pPr>
        <w:pStyle w:val="2"/>
      </w:pPr>
      <w:bookmarkStart w:id="21" w:name="_Toc140650174"/>
      <w:r>
        <w:lastRenderedPageBreak/>
        <w:t>4</w:t>
      </w:r>
      <w:r w:rsidR="00A905D5">
        <w:t xml:space="preserve"> Перечень нормативно-правовых актов</w:t>
      </w:r>
      <w:r w:rsidR="00B61506">
        <w:t xml:space="preserve"> и иных документов</w:t>
      </w:r>
      <w:r w:rsidR="00A905D5">
        <w:t xml:space="preserve">, использованных </w:t>
      </w:r>
      <w:r w:rsidR="00B61506">
        <w:t xml:space="preserve">при подготовке нормативов градостроительного проектирования </w:t>
      </w:r>
      <w:r w:rsidR="00A705C6">
        <w:t>муниципального района</w:t>
      </w:r>
      <w:bookmarkEnd w:id="21"/>
      <w:r w:rsidR="005D479E">
        <w:t xml:space="preserve"> </w:t>
      </w:r>
    </w:p>
    <w:p w:rsidR="001D7B98" w:rsidRPr="001D7B98" w:rsidRDefault="001D7B98" w:rsidP="001D7B98">
      <w:pPr>
        <w:pStyle w:val="a5"/>
        <w:ind w:left="426" w:firstLine="0"/>
        <w:jc w:val="center"/>
        <w:rPr>
          <w:b/>
        </w:rPr>
      </w:pPr>
      <w:r w:rsidRPr="001D7B98">
        <w:rPr>
          <w:b/>
        </w:rPr>
        <w:t>Федеральное законодательство</w:t>
      </w:r>
    </w:p>
    <w:p w:rsidR="001D7B98" w:rsidRPr="001D7B98" w:rsidRDefault="001D7B98" w:rsidP="001D7B98">
      <w:pPr>
        <w:pStyle w:val="a5"/>
        <w:numPr>
          <w:ilvl w:val="0"/>
          <w:numId w:val="22"/>
        </w:numPr>
        <w:ind w:left="0" w:firstLine="426"/>
        <w:rPr>
          <w:bCs/>
          <w:iCs/>
        </w:rPr>
      </w:pPr>
      <w:r w:rsidRPr="001D7B98">
        <w:rPr>
          <w:bCs/>
          <w:iCs/>
        </w:rPr>
        <w:t>Градостроительный Кодекс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06.10.2003 № 131-ФЗ «Об общих принципах организации местного самоуправления в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22.07.2008 № 123-ФЗ «Технический регламент о требованиях пожарной безопасности»;</w:t>
      </w:r>
    </w:p>
    <w:p w:rsidR="001D7B98" w:rsidRPr="001D7B98" w:rsidRDefault="001D7B98" w:rsidP="001D7B98">
      <w:pPr>
        <w:pStyle w:val="a5"/>
        <w:numPr>
          <w:ilvl w:val="0"/>
          <w:numId w:val="22"/>
        </w:numPr>
        <w:ind w:left="0" w:firstLine="426"/>
        <w:rPr>
          <w:bCs/>
          <w:iCs/>
        </w:rPr>
      </w:pPr>
      <w:r w:rsidRPr="001D7B98">
        <w:rPr>
          <w:bCs/>
          <w:iCs/>
        </w:rPr>
        <w:t>Федеральный закон от 30.12.2009 № 384-ФЗ «Технический регламент о безопасности зданий и сооружений»;</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Российской Федерации от 29.11.1999 г. № 1309 «О порядке создания убежищ и иных объектов гражданской обороны»</w:t>
      </w:r>
    </w:p>
    <w:p w:rsidR="001D7B98" w:rsidRPr="001D7B98" w:rsidRDefault="001D7B98" w:rsidP="001D7B98">
      <w:pPr>
        <w:pStyle w:val="a5"/>
        <w:numPr>
          <w:ilvl w:val="0"/>
          <w:numId w:val="22"/>
        </w:numPr>
        <w:ind w:left="0" w:firstLine="426"/>
        <w:rPr>
          <w:bCs/>
          <w:iCs/>
        </w:rPr>
      </w:pPr>
      <w:r w:rsidRPr="001D7B98">
        <w:rPr>
          <w:bCs/>
          <w:iCs/>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rsidR="001D7B98" w:rsidRPr="001D7B98" w:rsidRDefault="001D7B98" w:rsidP="001D7B98">
      <w:pPr>
        <w:pStyle w:val="a5"/>
        <w:numPr>
          <w:ilvl w:val="0"/>
          <w:numId w:val="22"/>
        </w:numPr>
        <w:ind w:left="0" w:firstLine="426"/>
        <w:rPr>
          <w:bCs/>
          <w:iCs/>
        </w:rPr>
      </w:pPr>
      <w:r w:rsidRPr="001D7B98">
        <w:rPr>
          <w:bCs/>
          <w:iCs/>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1D7B98" w:rsidRPr="001D7B98" w:rsidRDefault="00EF6C69" w:rsidP="001D7B98">
      <w:pPr>
        <w:pStyle w:val="a5"/>
        <w:numPr>
          <w:ilvl w:val="0"/>
          <w:numId w:val="22"/>
        </w:numPr>
        <w:ind w:left="0" w:firstLine="426"/>
        <w:rPr>
          <w:bCs/>
          <w:iCs/>
        </w:rPr>
      </w:pPr>
      <w:r>
        <w:rPr>
          <w:bCs/>
          <w:iCs/>
        </w:rPr>
        <w:t>М</w:t>
      </w:r>
      <w:r w:rsidRPr="00EF6C69">
        <w:rPr>
          <w:bCs/>
          <w:iCs/>
        </w:rPr>
        <w:t>етодически</w:t>
      </w:r>
      <w:r>
        <w:rPr>
          <w:bCs/>
          <w:iCs/>
        </w:rPr>
        <w:t>е</w:t>
      </w:r>
      <w:r w:rsidRPr="00EF6C69">
        <w:rPr>
          <w:bCs/>
          <w:iCs/>
        </w:rPr>
        <w:t xml:space="preserve"> рекомендаци</w:t>
      </w:r>
      <w:r>
        <w:rPr>
          <w:bCs/>
          <w:iCs/>
        </w:rPr>
        <w:t>и</w:t>
      </w:r>
      <w:r w:rsidRPr="00EF6C69">
        <w:rPr>
          <w:bCs/>
          <w:iCs/>
        </w:rP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001D7B98" w:rsidRPr="00EF6C69">
        <w:rPr>
          <w:bCs/>
          <w:iCs/>
        </w:rPr>
        <w:t>;</w:t>
      </w:r>
    </w:p>
    <w:p w:rsidR="001D7B98" w:rsidRPr="001D7B98" w:rsidRDefault="001D7B98" w:rsidP="001D7B98">
      <w:pPr>
        <w:pStyle w:val="a5"/>
        <w:numPr>
          <w:ilvl w:val="0"/>
          <w:numId w:val="22"/>
        </w:numPr>
        <w:ind w:left="0" w:firstLine="426"/>
      </w:pPr>
      <w:r w:rsidRPr="001D7B98">
        <w:rPr>
          <w:bCs/>
          <w:iCs/>
        </w:rPr>
        <w:t xml:space="preserve">Письмо </w:t>
      </w:r>
      <w:proofErr w:type="spellStart"/>
      <w:r w:rsidRPr="001D7B98">
        <w:rPr>
          <w:bCs/>
          <w:iCs/>
        </w:rPr>
        <w:t>Минобрнауки</w:t>
      </w:r>
      <w:proofErr w:type="spellEnd"/>
      <w:r w:rsidRPr="001D7B98">
        <w:rPr>
          <w:bCs/>
          <w:iCs/>
        </w:rPr>
        <w:t xml:space="preserve"> России от 04.05.2016 № АК-950/02 «О методических рекомендациях»</w:t>
      </w:r>
    </w:p>
    <w:p w:rsidR="001D7B98" w:rsidRPr="001D7B98" w:rsidRDefault="001D7B98" w:rsidP="001D7B98">
      <w:pPr>
        <w:pStyle w:val="a5"/>
        <w:numPr>
          <w:ilvl w:val="0"/>
          <w:numId w:val="22"/>
        </w:numPr>
        <w:ind w:left="0" w:firstLine="426"/>
      </w:pPr>
      <w:r w:rsidRPr="001D7B98">
        <w:rPr>
          <w:bCs/>
          <w:iCs/>
        </w:rPr>
        <w:t xml:space="preserve">Приказ Министерства спорта Российской Федерации от 19 августа 2021 г. </w:t>
      </w:r>
      <w:r w:rsidRPr="001D7B98">
        <w:rPr>
          <w:bCs/>
          <w:iCs/>
        </w:rPr>
        <w:br/>
        <w:t>№ 649 «О рекомендованных нормативах и нормах обеспеченности населения объектами спортивной инфраструктуры»</w:t>
      </w:r>
    </w:p>
    <w:p w:rsidR="001D7B98" w:rsidRPr="001D7B98" w:rsidRDefault="001D7B98" w:rsidP="001D7B98">
      <w:pPr>
        <w:pStyle w:val="a5"/>
        <w:numPr>
          <w:ilvl w:val="0"/>
          <w:numId w:val="22"/>
        </w:numPr>
        <w:ind w:left="0" w:firstLine="426"/>
      </w:pPr>
      <w:r w:rsidRPr="001D7B98">
        <w:rPr>
          <w:bCs/>
          <w:iCs/>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p w:rsidR="001D7B98" w:rsidRPr="001D7B98" w:rsidRDefault="001D7B98" w:rsidP="001D7B98">
      <w:pPr>
        <w:pStyle w:val="a5"/>
        <w:ind w:left="426" w:firstLine="0"/>
        <w:rPr>
          <w:bCs/>
          <w:iCs/>
        </w:rPr>
      </w:pPr>
    </w:p>
    <w:p w:rsidR="001D7B98" w:rsidRPr="001D7B98" w:rsidRDefault="001D7B98" w:rsidP="001D7B98">
      <w:pPr>
        <w:pStyle w:val="a5"/>
        <w:ind w:left="426" w:firstLine="0"/>
        <w:jc w:val="center"/>
        <w:rPr>
          <w:b/>
          <w:bCs/>
          <w:iCs/>
        </w:rPr>
      </w:pPr>
      <w:r w:rsidRPr="001D7B98">
        <w:rPr>
          <w:b/>
          <w:bCs/>
          <w:iCs/>
        </w:rPr>
        <w:t>Региональное законодательство</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14 ноября </w:t>
      </w:r>
      <w:smartTag w:uri="urn:schemas-microsoft-com:office:smarttags" w:element="metricconverter">
        <w:smartTagPr>
          <w:attr w:name="ProductID" w:val="2012 г"/>
        </w:smartTagPr>
        <w:r w:rsidRPr="001D7B98">
          <w:rPr>
            <w:bCs/>
            <w:iCs/>
          </w:rPr>
          <w:t>2012 г</w:t>
        </w:r>
      </w:smartTag>
      <w:r w:rsidRPr="001D7B98">
        <w:rPr>
          <w:bCs/>
          <w:iCs/>
        </w:rPr>
        <w:t>. № 160 «О регулировании отдельных вопросов градостроительной деятельности в Камчатском крае»;</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29 декабря </w:t>
      </w:r>
      <w:smartTag w:uri="urn:schemas-microsoft-com:office:smarttags" w:element="metricconverter">
        <w:smartTagPr>
          <w:attr w:name="ProductID" w:val="2014 г"/>
        </w:smartTagPr>
        <w:r w:rsidRPr="001D7B98">
          <w:rPr>
            <w:bCs/>
            <w:iCs/>
          </w:rPr>
          <w:t>2014 г</w:t>
        </w:r>
      </w:smartTag>
      <w:r w:rsidRPr="001D7B98">
        <w:rPr>
          <w:bCs/>
          <w:iCs/>
        </w:rPr>
        <w:t>. № 564 «Об особо охраняемых природных территориях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Стратегии социально-экономического развития Камчатского края до 203</w:t>
      </w:r>
      <w:r w:rsidR="00EF6C69">
        <w:rPr>
          <w:bCs/>
          <w:iCs/>
          <w:lang w:bidi="ru-RU"/>
        </w:rPr>
        <w:t>5</w:t>
      </w:r>
      <w:r w:rsidRPr="001D7B98">
        <w:rPr>
          <w:bCs/>
          <w:iCs/>
          <w:lang w:bidi="ru-RU"/>
        </w:rPr>
        <w:t xml:space="preserve"> года, утвержденной постановлением Правительства Камчатского края от </w:t>
      </w:r>
      <w:r w:rsidR="00EF6C69">
        <w:rPr>
          <w:bCs/>
          <w:iCs/>
          <w:lang w:bidi="ru-RU"/>
        </w:rPr>
        <w:t>30</w:t>
      </w:r>
      <w:r w:rsidRPr="001D7B98">
        <w:rPr>
          <w:bCs/>
          <w:iCs/>
          <w:lang w:bidi="ru-RU"/>
        </w:rPr>
        <w:t>.</w:t>
      </w:r>
      <w:r w:rsidR="00EF6C69">
        <w:rPr>
          <w:bCs/>
          <w:iCs/>
          <w:lang w:bidi="ru-RU"/>
        </w:rPr>
        <w:t>10</w:t>
      </w:r>
      <w:r w:rsidRPr="001D7B98">
        <w:rPr>
          <w:bCs/>
          <w:iCs/>
          <w:lang w:bidi="ru-RU"/>
        </w:rPr>
        <w:t>.20</w:t>
      </w:r>
      <w:r w:rsidR="00EF6C69">
        <w:rPr>
          <w:bCs/>
          <w:iCs/>
          <w:lang w:bidi="ru-RU"/>
        </w:rPr>
        <w:t>23</w:t>
      </w:r>
      <w:r w:rsidRPr="001D7B98">
        <w:rPr>
          <w:bCs/>
          <w:iCs/>
          <w:lang w:bidi="ru-RU"/>
        </w:rPr>
        <w:t xml:space="preserve"> </w:t>
      </w:r>
      <w:r w:rsidRPr="001D7B98">
        <w:rPr>
          <w:bCs/>
          <w:iCs/>
          <w:lang w:bidi="ru-RU"/>
        </w:rPr>
        <w:br/>
        <w:t xml:space="preserve">№ </w:t>
      </w:r>
      <w:r w:rsidR="00EF6C69">
        <w:rPr>
          <w:bCs/>
          <w:iCs/>
          <w:lang w:bidi="ru-RU"/>
        </w:rPr>
        <w:t>541</w:t>
      </w:r>
      <w:r w:rsidRPr="001D7B98">
        <w:rPr>
          <w:bCs/>
          <w:iCs/>
          <w:lang w:bidi="ru-RU"/>
        </w:rPr>
        <w:t>-П;</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p>
    <w:p w:rsidR="001D7B98" w:rsidRPr="001D7B98" w:rsidRDefault="001D7B98" w:rsidP="001D7B98">
      <w:pPr>
        <w:pStyle w:val="a5"/>
        <w:numPr>
          <w:ilvl w:val="0"/>
          <w:numId w:val="22"/>
        </w:numPr>
        <w:ind w:left="0" w:firstLine="426"/>
        <w:rPr>
          <w:bCs/>
          <w:iCs/>
        </w:rPr>
      </w:pPr>
      <w:r w:rsidRPr="001D7B98">
        <w:rPr>
          <w:bCs/>
          <w:iCs/>
          <w:lang w:bidi="ru-RU"/>
        </w:rPr>
        <w:lastRenderedPageBreak/>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w:t>
      </w:r>
      <w:proofErr w:type="spellStart"/>
      <w:r w:rsidRPr="001D7B98">
        <w:rPr>
          <w:bCs/>
          <w:iCs/>
        </w:rPr>
        <w:t>Энергоэффективность</w:t>
      </w:r>
      <w:proofErr w:type="spellEnd"/>
      <w:r w:rsidRPr="001D7B98">
        <w:rPr>
          <w:bCs/>
          <w:iCs/>
        </w:rPr>
        <w:t>,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p>
    <w:p w:rsidR="001D7B98" w:rsidRPr="001D7B98" w:rsidRDefault="001D7B98" w:rsidP="001D7B98">
      <w:pPr>
        <w:pStyle w:val="a5"/>
        <w:numPr>
          <w:ilvl w:val="0"/>
          <w:numId w:val="22"/>
        </w:numPr>
        <w:ind w:left="0" w:firstLine="426"/>
        <w:rPr>
          <w:bCs/>
          <w:iCs/>
        </w:rPr>
      </w:pPr>
      <w:r w:rsidRPr="001D7B98">
        <w:rPr>
          <w:bCs/>
          <w:iCs/>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p>
    <w:p w:rsidR="001D7B98" w:rsidRPr="001D7B98" w:rsidRDefault="001D7B98" w:rsidP="001D7B98">
      <w:pPr>
        <w:pStyle w:val="a5"/>
        <w:ind w:left="426" w:firstLine="0"/>
        <w:rPr>
          <w:b/>
          <w:bCs/>
          <w:iCs/>
        </w:rPr>
      </w:pPr>
    </w:p>
    <w:p w:rsidR="001D7B98" w:rsidRPr="001D7B98" w:rsidRDefault="001D7B98" w:rsidP="001D7B98">
      <w:pPr>
        <w:pStyle w:val="a5"/>
        <w:ind w:left="426" w:firstLine="0"/>
        <w:rPr>
          <w:b/>
          <w:bCs/>
          <w:iCs/>
        </w:rPr>
      </w:pPr>
    </w:p>
    <w:p w:rsidR="001D7B98" w:rsidRPr="001D7B98" w:rsidRDefault="001D7B98" w:rsidP="001D7B98">
      <w:pPr>
        <w:pStyle w:val="a5"/>
        <w:ind w:left="426" w:firstLine="0"/>
        <w:jc w:val="center"/>
        <w:rPr>
          <w:b/>
          <w:bCs/>
          <w:iCs/>
        </w:rPr>
      </w:pPr>
      <w:r w:rsidRPr="001D7B98">
        <w:rPr>
          <w:b/>
          <w:bCs/>
          <w:iCs/>
        </w:rPr>
        <w:t>Своды правил, ГОСТы, санитарные и санитарно-эпидемиологические правила и нормы</w:t>
      </w:r>
    </w:p>
    <w:p w:rsidR="001D7B98" w:rsidRPr="001D7B98" w:rsidRDefault="001D7B98" w:rsidP="001D7B98">
      <w:pPr>
        <w:pStyle w:val="a5"/>
        <w:numPr>
          <w:ilvl w:val="0"/>
          <w:numId w:val="22"/>
        </w:numPr>
        <w:ind w:left="0" w:firstLine="426"/>
        <w:rPr>
          <w:bCs/>
          <w:iCs/>
        </w:rPr>
      </w:pPr>
      <w:r w:rsidRPr="001D7B98">
        <w:rPr>
          <w:bCs/>
          <w:iCs/>
        </w:rPr>
        <w:t>СП 42.13330.2016 «Градостроительство. Планировка и застройка городских и сельских поселений. Актуализированная редакция СНиП 2.07.01-89*»;</w:t>
      </w:r>
    </w:p>
    <w:p w:rsidR="001D7B98" w:rsidRPr="001D7B98" w:rsidRDefault="001D7B98" w:rsidP="001D7B98">
      <w:pPr>
        <w:pStyle w:val="a5"/>
        <w:numPr>
          <w:ilvl w:val="0"/>
          <w:numId w:val="22"/>
        </w:numPr>
        <w:ind w:left="0" w:firstLine="426"/>
      </w:pPr>
      <w:r w:rsidRPr="001D7B98">
        <w:t>СП 14.13330.2018 «СНиП II-7-81* «Строительство в сейсмических районах»;</w:t>
      </w:r>
    </w:p>
    <w:p w:rsidR="001D7B98" w:rsidRPr="001D7B98" w:rsidRDefault="001D7B98" w:rsidP="001D7B98">
      <w:pPr>
        <w:pStyle w:val="a5"/>
        <w:numPr>
          <w:ilvl w:val="0"/>
          <w:numId w:val="22"/>
        </w:numPr>
        <w:ind w:left="0" w:firstLine="426"/>
      </w:pPr>
      <w:r w:rsidRPr="001D7B98">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w:t>
      </w:r>
    </w:p>
    <w:p w:rsidR="001D7B98" w:rsidRPr="001D7B98" w:rsidRDefault="001D7B98" w:rsidP="001D7B98">
      <w:pPr>
        <w:pStyle w:val="a5"/>
        <w:numPr>
          <w:ilvl w:val="0"/>
          <w:numId w:val="22"/>
        </w:numPr>
        <w:ind w:left="0" w:firstLine="426"/>
      </w:pPr>
      <w:r w:rsidRPr="001D7B98">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г. № 3);</w:t>
      </w:r>
    </w:p>
    <w:p w:rsidR="001D7B98" w:rsidRPr="001D7B98" w:rsidRDefault="001D7B98" w:rsidP="001D7B98">
      <w:pPr>
        <w:pStyle w:val="a5"/>
        <w:numPr>
          <w:ilvl w:val="0"/>
          <w:numId w:val="22"/>
        </w:numPr>
        <w:ind w:left="0" w:firstLine="426"/>
      </w:pPr>
      <w:r w:rsidRPr="001D7B98">
        <w:t>СП 131.13330.2020 «СНиП 23-01-99* Строительная климатология»;</w:t>
      </w:r>
    </w:p>
    <w:p w:rsidR="001D7B98" w:rsidRPr="001D7B98" w:rsidRDefault="001D7B98" w:rsidP="001D7B98">
      <w:pPr>
        <w:pStyle w:val="a5"/>
        <w:numPr>
          <w:ilvl w:val="0"/>
          <w:numId w:val="22"/>
        </w:numPr>
        <w:ind w:left="0" w:firstLine="426"/>
      </w:pPr>
      <w:r w:rsidRPr="001D7B98">
        <w:t>СП 476.1325800.2020 «Территории городских и сельских поселений. Правила планировки, застройки и благоустройства жилых микрорайонов»;</w:t>
      </w:r>
    </w:p>
    <w:p w:rsidR="001D7B98" w:rsidRPr="001D7B98" w:rsidRDefault="001D7B98" w:rsidP="001D7B98">
      <w:pPr>
        <w:pStyle w:val="a5"/>
        <w:numPr>
          <w:ilvl w:val="0"/>
          <w:numId w:val="22"/>
        </w:numPr>
        <w:ind w:left="0" w:firstLine="426"/>
      </w:pPr>
      <w:r w:rsidRPr="001D7B98">
        <w:t>СП 475.1325800.2020 «Парки. Правила градостроительного проектирования и благоустройства»;</w:t>
      </w:r>
    </w:p>
    <w:p w:rsidR="001D7B98" w:rsidRPr="001D7B98" w:rsidRDefault="001D7B98" w:rsidP="001D7B98">
      <w:pPr>
        <w:pStyle w:val="a5"/>
        <w:numPr>
          <w:ilvl w:val="0"/>
          <w:numId w:val="22"/>
        </w:numPr>
        <w:ind w:left="0" w:firstLine="426"/>
      </w:pPr>
      <w:r w:rsidRPr="001D7B98">
        <w:t>СП 396.1325800.2018 «Улицы и дороги населенных пунктов. Правила градостроительного проектирования»;</w:t>
      </w:r>
    </w:p>
    <w:p w:rsidR="001D7B98" w:rsidRPr="001D7B98" w:rsidRDefault="001D7B98" w:rsidP="001D7B98">
      <w:pPr>
        <w:pStyle w:val="a5"/>
        <w:numPr>
          <w:ilvl w:val="0"/>
          <w:numId w:val="22"/>
        </w:numPr>
        <w:ind w:left="0" w:firstLine="426"/>
        <w:rPr>
          <w:bCs/>
          <w:iCs/>
        </w:rPr>
      </w:pPr>
      <w:r w:rsidRPr="001D7B98">
        <w:t>СП 320.1325800.2017 «Полигоны для твердых коммунальных отходов. Проектирование, эксплуатация и рекультивация».</w:t>
      </w:r>
    </w:p>
    <w:p w:rsidR="001D7B98" w:rsidRPr="001D7B98" w:rsidRDefault="001D7B98" w:rsidP="001D7B98">
      <w:pPr>
        <w:pStyle w:val="a5"/>
        <w:numPr>
          <w:ilvl w:val="0"/>
          <w:numId w:val="22"/>
        </w:numPr>
        <w:ind w:left="0" w:firstLine="426"/>
        <w:rPr>
          <w:bCs/>
          <w:iCs/>
        </w:rPr>
      </w:pPr>
      <w:r w:rsidRPr="001D7B98">
        <w:t>СП 380.1325800.2018 «Здания пожарных депо. Правила проектирования»</w:t>
      </w:r>
    </w:p>
    <w:p w:rsidR="001D7B98" w:rsidRPr="001D7B98" w:rsidRDefault="001D7B98" w:rsidP="001D7B98">
      <w:pPr>
        <w:pStyle w:val="a5"/>
        <w:numPr>
          <w:ilvl w:val="0"/>
          <w:numId w:val="22"/>
        </w:numPr>
        <w:ind w:left="0" w:firstLine="426"/>
        <w:rPr>
          <w:bCs/>
          <w:iCs/>
        </w:rPr>
      </w:pPr>
      <w:r w:rsidRPr="001D7B98">
        <w:lastRenderedPageBreak/>
        <w:t>СП 11.13130.2009 «Места дислокации подразделений пожарной охраны. Порядок и методика определения»</w:t>
      </w:r>
    </w:p>
    <w:p w:rsidR="001D7B98" w:rsidRPr="001D7B98" w:rsidRDefault="001D7B98" w:rsidP="001D7B98">
      <w:pPr>
        <w:pStyle w:val="a5"/>
        <w:numPr>
          <w:ilvl w:val="0"/>
          <w:numId w:val="22"/>
        </w:numPr>
        <w:ind w:left="0" w:firstLine="426"/>
        <w:rPr>
          <w:bCs/>
          <w:iCs/>
        </w:rPr>
      </w:pPr>
      <w:r w:rsidRPr="001D7B98">
        <w:t>СП 88.13330.2014 «Защитные сооружения гражданской обороны»</w:t>
      </w:r>
    </w:p>
    <w:p w:rsidR="001D7B98" w:rsidRPr="001D7B98" w:rsidRDefault="001D7B98" w:rsidP="001D7B98">
      <w:pPr>
        <w:pStyle w:val="a5"/>
        <w:numPr>
          <w:ilvl w:val="0"/>
          <w:numId w:val="22"/>
        </w:numPr>
        <w:ind w:left="0" w:firstLine="426"/>
        <w:rPr>
          <w:bCs/>
          <w:iCs/>
        </w:rPr>
      </w:pPr>
      <w:r w:rsidRPr="001D7B98">
        <w:t>СП 42-101-2003 «Общие положения по проектированию и строительству газораспределительных систем из металлических и полиэтиленовых труб»</w:t>
      </w:r>
    </w:p>
    <w:p w:rsidR="001D7B98" w:rsidRPr="001D7B98" w:rsidRDefault="001D7B98" w:rsidP="001D7B98">
      <w:pPr>
        <w:pStyle w:val="a5"/>
        <w:numPr>
          <w:ilvl w:val="0"/>
          <w:numId w:val="22"/>
        </w:numPr>
        <w:ind w:left="0" w:firstLine="426"/>
        <w:rPr>
          <w:bCs/>
          <w:iCs/>
        </w:rPr>
      </w:pPr>
      <w:r w:rsidRPr="001D7B98">
        <w:t>СП 31.13330 «Водоснабжение. Наружные сети и сооружения»</w:t>
      </w:r>
    </w:p>
    <w:p w:rsidR="001D7B98" w:rsidRPr="001D7B98" w:rsidRDefault="001D7B98" w:rsidP="001D7B98">
      <w:pPr>
        <w:pStyle w:val="a5"/>
        <w:numPr>
          <w:ilvl w:val="0"/>
          <w:numId w:val="22"/>
        </w:numPr>
        <w:ind w:left="0" w:firstLine="426"/>
        <w:rPr>
          <w:bCs/>
          <w:iCs/>
        </w:rPr>
      </w:pPr>
      <w:r w:rsidRPr="001D7B98">
        <w:t>СП 8.13130.2020 «Системы противопожарной защиты. Наружное противопожарное водоснабжение. Требования пожарной безопасности»</w:t>
      </w:r>
    </w:p>
    <w:p w:rsidR="001D7B98" w:rsidRPr="001D7B98" w:rsidRDefault="001D7B98" w:rsidP="001D7B98">
      <w:pPr>
        <w:pStyle w:val="a5"/>
        <w:numPr>
          <w:ilvl w:val="0"/>
          <w:numId w:val="22"/>
        </w:numPr>
        <w:ind w:left="0" w:firstLine="426"/>
        <w:rPr>
          <w:bCs/>
          <w:iCs/>
        </w:rPr>
      </w:pPr>
      <w:r w:rsidRPr="001D7B98">
        <w:rPr>
          <w:bCs/>
          <w:iCs/>
        </w:rPr>
        <w:t>СП 50.13330.2012 «Тепловая защита зданий»</w:t>
      </w:r>
    </w:p>
    <w:p w:rsidR="00FA2B5A" w:rsidRDefault="001D7B98" w:rsidP="001D7B98">
      <w:pPr>
        <w:pStyle w:val="a5"/>
        <w:numPr>
          <w:ilvl w:val="0"/>
          <w:numId w:val="22"/>
        </w:numPr>
        <w:ind w:left="0" w:firstLine="426"/>
        <w:rPr>
          <w:bCs/>
          <w:iCs/>
        </w:rPr>
      </w:pPr>
      <w:r w:rsidRPr="001D7B98">
        <w:rPr>
          <w:bCs/>
          <w:iCs/>
        </w:rPr>
        <w:t>СП 118.13330.2022 «Общественные здания и сооружения»</w:t>
      </w:r>
    </w:p>
    <w:p w:rsidR="001D7B98" w:rsidRDefault="001D7B98" w:rsidP="001D7B98">
      <w:pPr>
        <w:pStyle w:val="a3"/>
        <w:rPr>
          <w:lang w:eastAsia="ru-RU"/>
        </w:rPr>
        <w:sectPr w:rsidR="001D7B98">
          <w:pgSz w:w="11906" w:h="16838"/>
          <w:pgMar w:top="1134" w:right="850" w:bottom="1134" w:left="1701" w:header="708" w:footer="708" w:gutter="0"/>
          <w:cols w:space="708"/>
          <w:docGrid w:linePitch="360"/>
        </w:sectPr>
      </w:pPr>
    </w:p>
    <w:p w:rsidR="00B61506" w:rsidRDefault="00B61506" w:rsidP="00B61506">
      <w:pPr>
        <w:pStyle w:val="1"/>
      </w:pPr>
      <w:bookmarkStart w:id="22" w:name="_Toc140650175"/>
      <w:r>
        <w:rPr>
          <w:lang w:val="en-US"/>
        </w:rPr>
        <w:lastRenderedPageBreak/>
        <w:t>III</w:t>
      </w:r>
      <w:r w:rsidRPr="00B61506">
        <w:t xml:space="preserve"> </w:t>
      </w:r>
      <w:r>
        <w:t xml:space="preserve">ПРАВИЛА И ОБЛАСТЬ ПРИМЕНЕНИЯ РАСЧЕТНЫХ ПОКАЗАТЕЛЕЙ, СОДЕРЖАЩИХСЯ В ОСНОВНОЙ ЧАСТИ НОРМАТИВОВ ГРАДОСТРОИТЕЛЬНОГО ПРОЕКТИРОВАНИЯ </w:t>
      </w:r>
      <w:r w:rsidR="00A705C6">
        <w:t>МУНИЦИПАЛЬНОГО РАЙОНА</w:t>
      </w:r>
      <w:bookmarkEnd w:id="22"/>
      <w:r w:rsidR="005D479E">
        <w:t xml:space="preserve"> </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A705C6">
        <w:rPr>
          <w:rFonts w:ascii="Times New Roman" w:eastAsia="Times New Roman" w:hAnsi="Times New Roman" w:cs="Times New Roman"/>
          <w:sz w:val="24"/>
          <w:szCs w:val="24"/>
          <w:lang w:eastAsia="ru-RU"/>
        </w:rPr>
        <w:t>муниципального района</w:t>
      </w:r>
      <w:r w:rsidR="001D7B98">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A705C6">
        <w:rPr>
          <w:rFonts w:ascii="Times New Roman" w:eastAsia="Times New Roman" w:hAnsi="Times New Roman" w:cs="Times New Roman"/>
          <w:sz w:val="24"/>
          <w:szCs w:val="24"/>
          <w:lang w:eastAsia="ru-RU"/>
        </w:rPr>
        <w:t>муниципального района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применяются при подготовке, согласовании, экспертизе, утверждении и реализации документов территориального планирования (</w:t>
      </w:r>
      <w:r w:rsidR="00651BDE">
        <w:rPr>
          <w:rFonts w:ascii="Times New Roman" w:eastAsia="Times New Roman" w:hAnsi="Times New Roman" w:cs="Times New Roman"/>
          <w:sz w:val="24"/>
          <w:szCs w:val="24"/>
          <w:lang w:eastAsia="ru-RU"/>
        </w:rPr>
        <w:t>генерального плана</w:t>
      </w:r>
      <w:r w:rsidR="00852212" w:rsidRPr="00852212">
        <w:rPr>
          <w:rFonts w:ascii="Times New Roman" w:eastAsia="Times New Roman" w:hAnsi="Times New Roman" w:cs="Times New Roman"/>
          <w:sz w:val="24"/>
          <w:szCs w:val="24"/>
          <w:lang w:eastAsia="ru-RU"/>
        </w:rPr>
        <w:t>),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A705C6">
        <w:rPr>
          <w:rFonts w:ascii="Times New Roman" w:eastAsia="Times New Roman" w:hAnsi="Times New Roman" w:cs="Times New Roman"/>
          <w:sz w:val="24"/>
          <w:szCs w:val="24"/>
          <w:lang w:eastAsia="ru-RU"/>
        </w:rPr>
        <w:t>муниципального района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распространяются на предлагаемые к размещению на территории </w:t>
      </w:r>
      <w:r w:rsidR="00A705C6">
        <w:rPr>
          <w:rFonts w:ascii="Times New Roman" w:eastAsia="Times New Roman" w:hAnsi="Times New Roman" w:cs="Times New Roman"/>
          <w:sz w:val="24"/>
          <w:szCs w:val="24"/>
          <w:lang w:eastAsia="ru-RU"/>
        </w:rPr>
        <w:t>муниципального района</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объекты местного значения, относящиеся к областям, указанным в пункте 1 части 3 статьи 19 Градостроительного Кодекса Российской Федерации.</w:t>
      </w:r>
    </w:p>
    <w:p w:rsidR="00852212" w:rsidRPr="00852212" w:rsidRDefault="00852212" w:rsidP="00852212">
      <w:pPr>
        <w:pStyle w:val="a5"/>
      </w:pPr>
    </w:p>
    <w:sectPr w:rsidR="00852212" w:rsidRPr="00852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35" w:rsidRDefault="00515D35">
      <w:pPr>
        <w:spacing w:after="0" w:line="240" w:lineRule="auto"/>
      </w:pPr>
      <w:r>
        <w:separator/>
      </w:r>
    </w:p>
  </w:endnote>
  <w:endnote w:type="continuationSeparator" w:id="0">
    <w:p w:rsidR="00515D35" w:rsidRDefault="0051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21113"/>
      <w:docPartObj>
        <w:docPartGallery w:val="Page Numbers (Bottom of Page)"/>
        <w:docPartUnique/>
      </w:docPartObj>
    </w:sdtPr>
    <w:sdtContent>
      <w:p w:rsidR="003F275E" w:rsidRDefault="003F275E">
        <w:pPr>
          <w:pStyle w:val="aa"/>
          <w:jc w:val="center"/>
        </w:pPr>
        <w:r>
          <w:fldChar w:fldCharType="begin"/>
        </w:r>
        <w:r>
          <w:instrText>PAGE   \* MERGEFORMAT</w:instrText>
        </w:r>
        <w:r>
          <w:fldChar w:fldCharType="separate"/>
        </w:r>
        <w:r w:rsidR="00EF6C69">
          <w:rPr>
            <w:noProof/>
          </w:rPr>
          <w:t>21</w:t>
        </w:r>
        <w:r>
          <w:fldChar w:fldCharType="end"/>
        </w:r>
      </w:p>
    </w:sdtContent>
  </w:sdt>
  <w:p w:rsidR="003F275E" w:rsidRDefault="003F275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5E" w:rsidRDefault="003F275E">
    <w:pPr>
      <w:pStyle w:val="aa"/>
      <w:jc w:val="center"/>
    </w:pPr>
    <w:r>
      <w:fldChar w:fldCharType="begin"/>
    </w:r>
    <w:r>
      <w:instrText>PAGE   \* MERGEFORMAT</w:instrText>
    </w:r>
    <w:r>
      <w:fldChar w:fldCharType="separate"/>
    </w:r>
    <w:r w:rsidR="00EF6C69">
      <w:rPr>
        <w:noProof/>
      </w:rPr>
      <w:t>7</w:t>
    </w:r>
    <w:r>
      <w:fldChar w:fldCharType="end"/>
    </w:r>
  </w:p>
  <w:p w:rsidR="003F275E" w:rsidRDefault="003F275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35" w:rsidRDefault="00515D35">
      <w:pPr>
        <w:spacing w:after="0" w:line="240" w:lineRule="auto"/>
      </w:pPr>
      <w:r>
        <w:separator/>
      </w:r>
    </w:p>
  </w:footnote>
  <w:footnote w:type="continuationSeparator" w:id="0">
    <w:p w:rsidR="00515D35" w:rsidRDefault="0051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00F"/>
    <w:multiLevelType w:val="hybridMultilevel"/>
    <w:tmpl w:val="FCD40958"/>
    <w:lvl w:ilvl="0" w:tplc="917003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3143570"/>
    <w:multiLevelType w:val="hybridMultilevel"/>
    <w:tmpl w:val="8F12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7F1"/>
    <w:multiLevelType w:val="hybridMultilevel"/>
    <w:tmpl w:val="C3EE229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9B400D1"/>
    <w:multiLevelType w:val="hybridMultilevel"/>
    <w:tmpl w:val="787CAAE0"/>
    <w:lvl w:ilvl="0" w:tplc="3160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B3936E4"/>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3311B3"/>
    <w:multiLevelType w:val="hybridMultilevel"/>
    <w:tmpl w:val="F08CCD3C"/>
    <w:lvl w:ilvl="0" w:tplc="EFA07B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56D372F"/>
    <w:multiLevelType w:val="hybridMultilevel"/>
    <w:tmpl w:val="75E43740"/>
    <w:lvl w:ilvl="0" w:tplc="5FE2ED90">
      <w:start w:val="1"/>
      <w:numFmt w:val="decimal"/>
      <w:lvlText w:val="%1."/>
      <w:lvlJc w:val="right"/>
      <w:pPr>
        <w:ind w:left="1287" w:hanging="360"/>
      </w:pPr>
      <w:rPr>
        <w:rFonts w:cs="Times New Roman"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37CC7"/>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7F70477"/>
    <w:multiLevelType w:val="hybridMultilevel"/>
    <w:tmpl w:val="AEEAF70A"/>
    <w:lvl w:ilvl="0" w:tplc="E34C9AEE">
      <w:start w:val="1"/>
      <w:numFmt w:val="decimal"/>
      <w:lvlText w:val="%1."/>
      <w:lvlJc w:val="right"/>
      <w:pPr>
        <w:ind w:left="1287" w:hanging="360"/>
      </w:pPr>
      <w:rPr>
        <w:rFonts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1622CB"/>
    <w:multiLevelType w:val="hybridMultilevel"/>
    <w:tmpl w:val="133EA5F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2E617A86"/>
    <w:multiLevelType w:val="hybridMultilevel"/>
    <w:tmpl w:val="5C20CA28"/>
    <w:lvl w:ilvl="0" w:tplc="EC089A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87B7631"/>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E0964"/>
    <w:multiLevelType w:val="hybridMultilevel"/>
    <w:tmpl w:val="52D40426"/>
    <w:lvl w:ilvl="0" w:tplc="9F6EE6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F351ABF"/>
    <w:multiLevelType w:val="hybridMultilevel"/>
    <w:tmpl w:val="F77C0BD0"/>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6E03950"/>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D0ABD"/>
    <w:multiLevelType w:val="hybridMultilevel"/>
    <w:tmpl w:val="3E9661E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E0E3278"/>
    <w:multiLevelType w:val="multilevel"/>
    <w:tmpl w:val="AA40D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5D06B2"/>
    <w:multiLevelType w:val="hybridMultilevel"/>
    <w:tmpl w:val="F334A422"/>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15:restartNumberingAfterBreak="0">
    <w:nsid w:val="58A86765"/>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5F464FCE"/>
    <w:multiLevelType w:val="multilevel"/>
    <w:tmpl w:val="719E383C"/>
    <w:lvl w:ilvl="0">
      <w:start w:val="2"/>
      <w:numFmt w:val="lowerLetter"/>
      <w:lvlText w:val="%1)"/>
      <w:lvlJc w:val="left"/>
      <w:pPr>
        <w:ind w:left="1146" w:hanging="360"/>
      </w:pPr>
      <w:rPr>
        <w:rFonts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15:restartNumberingAfterBreak="0">
    <w:nsid w:val="635E6987"/>
    <w:multiLevelType w:val="hybridMultilevel"/>
    <w:tmpl w:val="4FD65E9C"/>
    <w:lvl w:ilvl="0" w:tplc="EC089A2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49F72C8"/>
    <w:multiLevelType w:val="hybridMultilevel"/>
    <w:tmpl w:val="EAE26A86"/>
    <w:lvl w:ilvl="0" w:tplc="345CF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5A6E80"/>
    <w:multiLevelType w:val="hybridMultilevel"/>
    <w:tmpl w:val="E28A550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15:restartNumberingAfterBreak="0">
    <w:nsid w:val="674A4D55"/>
    <w:multiLevelType w:val="hybridMultilevel"/>
    <w:tmpl w:val="3ABCC134"/>
    <w:lvl w:ilvl="0" w:tplc="32623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503386"/>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AC79C0"/>
    <w:multiLevelType w:val="hybridMultilevel"/>
    <w:tmpl w:val="4FD04F8C"/>
    <w:lvl w:ilvl="0" w:tplc="973A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355A23"/>
    <w:multiLevelType w:val="hybridMultilevel"/>
    <w:tmpl w:val="6B621324"/>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7" w15:restartNumberingAfterBreak="0">
    <w:nsid w:val="6AAF059E"/>
    <w:multiLevelType w:val="hybridMultilevel"/>
    <w:tmpl w:val="42263BBE"/>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8" w15:restartNumberingAfterBreak="0">
    <w:nsid w:val="709D1745"/>
    <w:multiLevelType w:val="hybridMultilevel"/>
    <w:tmpl w:val="F952876E"/>
    <w:lvl w:ilvl="0" w:tplc="54A834B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71511203"/>
    <w:multiLevelType w:val="multilevel"/>
    <w:tmpl w:val="CD189F2C"/>
    <w:lvl w:ilvl="0">
      <w:start w:val="1"/>
      <w:numFmt w:val="decimal"/>
      <w:lvlText w:val="%1."/>
      <w:lvlJc w:val="right"/>
      <w:pPr>
        <w:ind w:left="1287" w:hanging="360"/>
      </w:pPr>
      <w:rPr>
        <w:rFonts w:cs="Times New Roman" w:hint="default"/>
      </w:rPr>
    </w:lvl>
    <w:lvl w:ilvl="1">
      <w:start w:val="10"/>
      <w:numFmt w:val="decimal"/>
      <w:isLgl/>
      <w:lvlText w:val="%1.%2"/>
      <w:lvlJc w:val="left"/>
      <w:pPr>
        <w:ind w:left="936"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746517BE"/>
    <w:multiLevelType w:val="hybridMultilevel"/>
    <w:tmpl w:val="F21CD8E4"/>
    <w:lvl w:ilvl="0" w:tplc="EC089A28">
      <w:start w:val="1"/>
      <w:numFmt w:val="bullet"/>
      <w:lvlText w:val=""/>
      <w:lvlJc w:val="left"/>
      <w:pPr>
        <w:ind w:left="1287" w:hanging="360"/>
      </w:pPr>
      <w:rPr>
        <w:rFonts w:ascii="Symbol" w:hAnsi="Symbol"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4B60CB"/>
    <w:multiLevelType w:val="multilevel"/>
    <w:tmpl w:val="53D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137A5"/>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B8A2549"/>
    <w:multiLevelType w:val="hybridMultilevel"/>
    <w:tmpl w:val="4C12B6F0"/>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7C0D6127"/>
    <w:multiLevelType w:val="hybridMultilevel"/>
    <w:tmpl w:val="D6620B12"/>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6"/>
  </w:num>
  <w:num w:numId="2">
    <w:abstractNumId w:val="21"/>
  </w:num>
  <w:num w:numId="3">
    <w:abstractNumId w:val="23"/>
  </w:num>
  <w:num w:numId="4">
    <w:abstractNumId w:val="28"/>
  </w:num>
  <w:num w:numId="5">
    <w:abstractNumId w:val="1"/>
  </w:num>
  <w:num w:numId="6">
    <w:abstractNumId w:val="3"/>
  </w:num>
  <w:num w:numId="7">
    <w:abstractNumId w:val="25"/>
  </w:num>
  <w:num w:numId="8">
    <w:abstractNumId w:val="12"/>
  </w:num>
  <w:num w:numId="9">
    <w:abstractNumId w:val="31"/>
  </w:num>
  <w:num w:numId="10">
    <w:abstractNumId w:val="5"/>
  </w:num>
  <w:num w:numId="11">
    <w:abstractNumId w:val="7"/>
  </w:num>
  <w:num w:numId="12">
    <w:abstractNumId w:val="27"/>
  </w:num>
  <w:num w:numId="13">
    <w:abstractNumId w:val="26"/>
  </w:num>
  <w:num w:numId="14">
    <w:abstractNumId w:val="9"/>
  </w:num>
  <w:num w:numId="15">
    <w:abstractNumId w:val="18"/>
  </w:num>
  <w:num w:numId="16">
    <w:abstractNumId w:val="8"/>
  </w:num>
  <w:num w:numId="17">
    <w:abstractNumId w:val="2"/>
  </w:num>
  <w:num w:numId="18">
    <w:abstractNumId w:val="32"/>
  </w:num>
  <w:num w:numId="19">
    <w:abstractNumId w:val="34"/>
  </w:num>
  <w:num w:numId="20">
    <w:abstractNumId w:val="10"/>
  </w:num>
  <w:num w:numId="21">
    <w:abstractNumId w:val="0"/>
  </w:num>
  <w:num w:numId="22">
    <w:abstractNumId w:val="22"/>
  </w:num>
  <w:num w:numId="23">
    <w:abstractNumId w:val="19"/>
  </w:num>
  <w:num w:numId="24">
    <w:abstractNumId w:val="17"/>
  </w:num>
  <w:num w:numId="25">
    <w:abstractNumId w:val="6"/>
  </w:num>
  <w:num w:numId="26">
    <w:abstractNumId w:val="30"/>
  </w:num>
  <w:num w:numId="27">
    <w:abstractNumId w:val="29"/>
  </w:num>
  <w:num w:numId="28">
    <w:abstractNumId w:val="33"/>
  </w:num>
  <w:num w:numId="29">
    <w:abstractNumId w:val="4"/>
  </w:num>
  <w:num w:numId="30">
    <w:abstractNumId w:val="20"/>
  </w:num>
  <w:num w:numId="31">
    <w:abstractNumId w:val="13"/>
  </w:num>
  <w:num w:numId="32">
    <w:abstractNumId w:val="15"/>
  </w:num>
  <w:num w:numId="33">
    <w:abstractNumId w:val="14"/>
  </w:num>
  <w:num w:numId="34">
    <w:abstractNumId w:val="1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70"/>
    <w:rsid w:val="000032FE"/>
    <w:rsid w:val="00005377"/>
    <w:rsid w:val="0001019A"/>
    <w:rsid w:val="00022562"/>
    <w:rsid w:val="0005251F"/>
    <w:rsid w:val="00060F47"/>
    <w:rsid w:val="00077408"/>
    <w:rsid w:val="000961EA"/>
    <w:rsid w:val="000C7D36"/>
    <w:rsid w:val="000D17DB"/>
    <w:rsid w:val="000F34B3"/>
    <w:rsid w:val="001039CD"/>
    <w:rsid w:val="00117271"/>
    <w:rsid w:val="0012547D"/>
    <w:rsid w:val="00130567"/>
    <w:rsid w:val="001309FF"/>
    <w:rsid w:val="00133C5D"/>
    <w:rsid w:val="001541AD"/>
    <w:rsid w:val="001646C7"/>
    <w:rsid w:val="001671B0"/>
    <w:rsid w:val="001754BA"/>
    <w:rsid w:val="00181157"/>
    <w:rsid w:val="00186E20"/>
    <w:rsid w:val="00197D3E"/>
    <w:rsid w:val="001A7415"/>
    <w:rsid w:val="001C3BE1"/>
    <w:rsid w:val="001D09A1"/>
    <w:rsid w:val="001D7B98"/>
    <w:rsid w:val="001F1BA6"/>
    <w:rsid w:val="0020052F"/>
    <w:rsid w:val="0020594E"/>
    <w:rsid w:val="00210290"/>
    <w:rsid w:val="00262A55"/>
    <w:rsid w:val="0027325C"/>
    <w:rsid w:val="00273F45"/>
    <w:rsid w:val="00286556"/>
    <w:rsid w:val="00287DA2"/>
    <w:rsid w:val="00293370"/>
    <w:rsid w:val="00294391"/>
    <w:rsid w:val="0029739D"/>
    <w:rsid w:val="00297793"/>
    <w:rsid w:val="002B0111"/>
    <w:rsid w:val="002C2C44"/>
    <w:rsid w:val="002C4BF9"/>
    <w:rsid w:val="002E48E3"/>
    <w:rsid w:val="002E7A4E"/>
    <w:rsid w:val="00301AE4"/>
    <w:rsid w:val="00302724"/>
    <w:rsid w:val="00302A41"/>
    <w:rsid w:val="003061A7"/>
    <w:rsid w:val="003102AF"/>
    <w:rsid w:val="00322781"/>
    <w:rsid w:val="00324E1C"/>
    <w:rsid w:val="003311BC"/>
    <w:rsid w:val="0034693E"/>
    <w:rsid w:val="00390C97"/>
    <w:rsid w:val="00391AFC"/>
    <w:rsid w:val="0039349C"/>
    <w:rsid w:val="003B2B66"/>
    <w:rsid w:val="003F275E"/>
    <w:rsid w:val="003F6A72"/>
    <w:rsid w:val="00401015"/>
    <w:rsid w:val="0040513E"/>
    <w:rsid w:val="0040675F"/>
    <w:rsid w:val="00412CB0"/>
    <w:rsid w:val="00427A02"/>
    <w:rsid w:val="00444C18"/>
    <w:rsid w:val="00446173"/>
    <w:rsid w:val="004610E5"/>
    <w:rsid w:val="00470369"/>
    <w:rsid w:val="00482098"/>
    <w:rsid w:val="00482778"/>
    <w:rsid w:val="004839B3"/>
    <w:rsid w:val="0048556B"/>
    <w:rsid w:val="00496A53"/>
    <w:rsid w:val="004A45B5"/>
    <w:rsid w:val="004B2D2F"/>
    <w:rsid w:val="004E2204"/>
    <w:rsid w:val="004E2BA7"/>
    <w:rsid w:val="00506585"/>
    <w:rsid w:val="00515D35"/>
    <w:rsid w:val="00540B37"/>
    <w:rsid w:val="005425C0"/>
    <w:rsid w:val="005468C4"/>
    <w:rsid w:val="005529A9"/>
    <w:rsid w:val="005675C1"/>
    <w:rsid w:val="00567F10"/>
    <w:rsid w:val="00570ABF"/>
    <w:rsid w:val="005743E2"/>
    <w:rsid w:val="005800AE"/>
    <w:rsid w:val="00581C16"/>
    <w:rsid w:val="00593450"/>
    <w:rsid w:val="00597102"/>
    <w:rsid w:val="005A16C0"/>
    <w:rsid w:val="005A4C7E"/>
    <w:rsid w:val="005A7BB2"/>
    <w:rsid w:val="005C0D03"/>
    <w:rsid w:val="005C1E4A"/>
    <w:rsid w:val="005C5A18"/>
    <w:rsid w:val="005C7B3F"/>
    <w:rsid w:val="005D479E"/>
    <w:rsid w:val="005E678C"/>
    <w:rsid w:val="006015D6"/>
    <w:rsid w:val="00604B65"/>
    <w:rsid w:val="00607AEE"/>
    <w:rsid w:val="00623318"/>
    <w:rsid w:val="00625CF7"/>
    <w:rsid w:val="006329B5"/>
    <w:rsid w:val="00646C82"/>
    <w:rsid w:val="00651BDE"/>
    <w:rsid w:val="00655DB3"/>
    <w:rsid w:val="00675492"/>
    <w:rsid w:val="0068275B"/>
    <w:rsid w:val="006879B9"/>
    <w:rsid w:val="006A7C51"/>
    <w:rsid w:val="006D2C28"/>
    <w:rsid w:val="006F7B89"/>
    <w:rsid w:val="007041E6"/>
    <w:rsid w:val="00714AB1"/>
    <w:rsid w:val="007223F3"/>
    <w:rsid w:val="00725819"/>
    <w:rsid w:val="00726042"/>
    <w:rsid w:val="007300E7"/>
    <w:rsid w:val="0074675D"/>
    <w:rsid w:val="00756FF2"/>
    <w:rsid w:val="00764E2A"/>
    <w:rsid w:val="007705D4"/>
    <w:rsid w:val="00770C44"/>
    <w:rsid w:val="00772369"/>
    <w:rsid w:val="00776326"/>
    <w:rsid w:val="00791CF6"/>
    <w:rsid w:val="007C0CE1"/>
    <w:rsid w:val="007C3CC7"/>
    <w:rsid w:val="007F4898"/>
    <w:rsid w:val="007F6B35"/>
    <w:rsid w:val="0081647D"/>
    <w:rsid w:val="00841FA8"/>
    <w:rsid w:val="00842D33"/>
    <w:rsid w:val="008435F9"/>
    <w:rsid w:val="008520E2"/>
    <w:rsid w:val="00852212"/>
    <w:rsid w:val="008872AB"/>
    <w:rsid w:val="008948CA"/>
    <w:rsid w:val="008C2451"/>
    <w:rsid w:val="008C29D3"/>
    <w:rsid w:val="008D3582"/>
    <w:rsid w:val="008E00B8"/>
    <w:rsid w:val="008E7A2A"/>
    <w:rsid w:val="008F31CD"/>
    <w:rsid w:val="008F3C38"/>
    <w:rsid w:val="008F54FA"/>
    <w:rsid w:val="00910DB9"/>
    <w:rsid w:val="00913838"/>
    <w:rsid w:val="00952E35"/>
    <w:rsid w:val="00956087"/>
    <w:rsid w:val="0096495E"/>
    <w:rsid w:val="009803AA"/>
    <w:rsid w:val="009C39D7"/>
    <w:rsid w:val="009C746F"/>
    <w:rsid w:val="009D27D2"/>
    <w:rsid w:val="009D32BF"/>
    <w:rsid w:val="009E6B0F"/>
    <w:rsid w:val="009E773F"/>
    <w:rsid w:val="009F2587"/>
    <w:rsid w:val="009F4476"/>
    <w:rsid w:val="009F47B7"/>
    <w:rsid w:val="009F7F6D"/>
    <w:rsid w:val="00A27057"/>
    <w:rsid w:val="00A6557F"/>
    <w:rsid w:val="00A705C6"/>
    <w:rsid w:val="00A905D5"/>
    <w:rsid w:val="00A93ACA"/>
    <w:rsid w:val="00A94BB4"/>
    <w:rsid w:val="00AA5B10"/>
    <w:rsid w:val="00AB71A9"/>
    <w:rsid w:val="00AD116C"/>
    <w:rsid w:val="00B14983"/>
    <w:rsid w:val="00B15928"/>
    <w:rsid w:val="00B2224A"/>
    <w:rsid w:val="00B343D0"/>
    <w:rsid w:val="00B41373"/>
    <w:rsid w:val="00B60676"/>
    <w:rsid w:val="00B61506"/>
    <w:rsid w:val="00B73B2C"/>
    <w:rsid w:val="00B834ED"/>
    <w:rsid w:val="00B93184"/>
    <w:rsid w:val="00B966B6"/>
    <w:rsid w:val="00B97C59"/>
    <w:rsid w:val="00BA39A0"/>
    <w:rsid w:val="00BC1D4B"/>
    <w:rsid w:val="00BD7AF3"/>
    <w:rsid w:val="00BF67AC"/>
    <w:rsid w:val="00C0000E"/>
    <w:rsid w:val="00C02028"/>
    <w:rsid w:val="00C24A6B"/>
    <w:rsid w:val="00C27DBE"/>
    <w:rsid w:val="00C41846"/>
    <w:rsid w:val="00C462B4"/>
    <w:rsid w:val="00C47B96"/>
    <w:rsid w:val="00C51B2C"/>
    <w:rsid w:val="00C54626"/>
    <w:rsid w:val="00C63079"/>
    <w:rsid w:val="00C71A2B"/>
    <w:rsid w:val="00C740B1"/>
    <w:rsid w:val="00C82A4F"/>
    <w:rsid w:val="00C857F6"/>
    <w:rsid w:val="00C8730E"/>
    <w:rsid w:val="00CA3AB8"/>
    <w:rsid w:val="00CA477F"/>
    <w:rsid w:val="00CB2280"/>
    <w:rsid w:val="00CB6273"/>
    <w:rsid w:val="00CC0D9A"/>
    <w:rsid w:val="00CD0DE2"/>
    <w:rsid w:val="00CD2980"/>
    <w:rsid w:val="00CD31E2"/>
    <w:rsid w:val="00CE7D62"/>
    <w:rsid w:val="00D0013C"/>
    <w:rsid w:val="00D31ABB"/>
    <w:rsid w:val="00D64D3B"/>
    <w:rsid w:val="00D669AA"/>
    <w:rsid w:val="00DA1340"/>
    <w:rsid w:val="00DB59AC"/>
    <w:rsid w:val="00DC456C"/>
    <w:rsid w:val="00DD3C30"/>
    <w:rsid w:val="00DE1A9F"/>
    <w:rsid w:val="00DE4786"/>
    <w:rsid w:val="00DF4521"/>
    <w:rsid w:val="00E05A3D"/>
    <w:rsid w:val="00E072E1"/>
    <w:rsid w:val="00E173A1"/>
    <w:rsid w:val="00E24D45"/>
    <w:rsid w:val="00E263E6"/>
    <w:rsid w:val="00E33A38"/>
    <w:rsid w:val="00E357FD"/>
    <w:rsid w:val="00E41711"/>
    <w:rsid w:val="00E447FA"/>
    <w:rsid w:val="00E50FA1"/>
    <w:rsid w:val="00E717FF"/>
    <w:rsid w:val="00E72B79"/>
    <w:rsid w:val="00E91286"/>
    <w:rsid w:val="00E96A7E"/>
    <w:rsid w:val="00EA304E"/>
    <w:rsid w:val="00EB0714"/>
    <w:rsid w:val="00EB2FF7"/>
    <w:rsid w:val="00EC036D"/>
    <w:rsid w:val="00EC0632"/>
    <w:rsid w:val="00ED72E3"/>
    <w:rsid w:val="00EF6C69"/>
    <w:rsid w:val="00F22CFE"/>
    <w:rsid w:val="00F53F49"/>
    <w:rsid w:val="00F96CF2"/>
    <w:rsid w:val="00FA2B5A"/>
    <w:rsid w:val="00FA6141"/>
    <w:rsid w:val="00FA7E04"/>
    <w:rsid w:val="00FB08D0"/>
    <w:rsid w:val="00FC78D3"/>
    <w:rsid w:val="00FD4E83"/>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6311DF"/>
  <w15:chartTrackingRefBased/>
  <w15:docId w15:val="{8AA24D65-7D0B-4015-874B-36729EF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BF"/>
  </w:style>
  <w:style w:type="paragraph" w:styleId="1">
    <w:name w:val="heading 1"/>
    <w:basedOn w:val="a"/>
    <w:next w:val="a"/>
    <w:link w:val="10"/>
    <w:uiPriority w:val="9"/>
    <w:qFormat/>
    <w:rsid w:val="009E773F"/>
    <w:pPr>
      <w:keepNext/>
      <w:keepLines/>
      <w:spacing w:after="200" w:line="24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905D5"/>
    <w:pPr>
      <w:keepNext/>
      <w:keepLines/>
      <w:spacing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CA477F"/>
    <w:pPr>
      <w:keepNext/>
      <w:keepLines/>
      <w:spacing w:line="240" w:lineRule="auto"/>
      <w:outlineLvl w:val="2"/>
    </w:pPr>
    <w:rPr>
      <w:rFonts w:ascii="Times New Roman" w:eastAsiaTheme="majorEastAsia" w:hAnsi="Times New Roman" w:cstheme="majorBidi"/>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275B"/>
    <w:pPr>
      <w:spacing w:after="0" w:line="240" w:lineRule="auto"/>
    </w:pPr>
  </w:style>
  <w:style w:type="paragraph" w:customStyle="1" w:styleId="a5">
    <w:name w:val="Оформление"/>
    <w:basedOn w:val="a3"/>
    <w:next w:val="a3"/>
    <w:link w:val="a6"/>
    <w:qFormat/>
    <w:rsid w:val="0068275B"/>
    <w:pPr>
      <w:ind w:firstLine="425"/>
      <w:jc w:val="both"/>
    </w:pPr>
    <w:rPr>
      <w:rFonts w:ascii="Times New Roman" w:hAnsi="Times New Roman"/>
      <w:sz w:val="24"/>
      <w:lang w:eastAsia="ru-RU"/>
    </w:rPr>
  </w:style>
  <w:style w:type="character" w:customStyle="1" w:styleId="10">
    <w:name w:val="Заголовок 1 Знак"/>
    <w:basedOn w:val="a0"/>
    <w:link w:val="1"/>
    <w:uiPriority w:val="9"/>
    <w:rsid w:val="009E773F"/>
    <w:rPr>
      <w:rFonts w:ascii="Times New Roman" w:eastAsiaTheme="majorEastAsia" w:hAnsi="Times New Roman" w:cstheme="majorBidi"/>
      <w:b/>
      <w:sz w:val="28"/>
      <w:szCs w:val="32"/>
    </w:rPr>
  </w:style>
  <w:style w:type="character" w:customStyle="1" w:styleId="a4">
    <w:name w:val="Без интервала Знак"/>
    <w:basedOn w:val="a0"/>
    <w:link w:val="a3"/>
    <w:uiPriority w:val="1"/>
    <w:rsid w:val="0068275B"/>
  </w:style>
  <w:style w:type="character" w:customStyle="1" w:styleId="a6">
    <w:name w:val="Оформление Знак"/>
    <w:basedOn w:val="a4"/>
    <w:link w:val="a5"/>
    <w:rsid w:val="0068275B"/>
    <w:rPr>
      <w:rFonts w:ascii="Times New Roman" w:hAnsi="Times New Roman"/>
      <w:sz w:val="24"/>
      <w:lang w:eastAsia="ru-RU"/>
    </w:rPr>
  </w:style>
  <w:style w:type="character" w:customStyle="1" w:styleId="20">
    <w:name w:val="Заголовок 2 Знак"/>
    <w:basedOn w:val="a0"/>
    <w:link w:val="2"/>
    <w:uiPriority w:val="9"/>
    <w:rsid w:val="00A905D5"/>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A477F"/>
    <w:rPr>
      <w:rFonts w:ascii="Times New Roman" w:eastAsiaTheme="majorEastAsia" w:hAnsi="Times New Roman" w:cstheme="majorBidi"/>
      <w:b/>
      <w:sz w:val="24"/>
      <w:szCs w:val="24"/>
    </w:rPr>
  </w:style>
  <w:style w:type="paragraph" w:styleId="a7">
    <w:name w:val="List Paragraph"/>
    <w:basedOn w:val="a"/>
    <w:link w:val="a8"/>
    <w:uiPriority w:val="34"/>
    <w:qFormat/>
    <w:rsid w:val="00CA477F"/>
    <w:pPr>
      <w:ind w:left="720"/>
      <w:contextualSpacing/>
    </w:pPr>
  </w:style>
  <w:style w:type="table" w:styleId="a9">
    <w:name w:val="Table Grid"/>
    <w:basedOn w:val="a1"/>
    <w:uiPriority w:val="39"/>
    <w:rsid w:val="00391A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82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82098"/>
    <w:rPr>
      <w:rFonts w:ascii="Times New Roman" w:eastAsia="Times New Roman" w:hAnsi="Times New Roman" w:cs="Times New Roman"/>
      <w:sz w:val="24"/>
      <w:szCs w:val="24"/>
      <w:lang w:eastAsia="ru-RU"/>
    </w:rPr>
  </w:style>
  <w:style w:type="character" w:styleId="ac">
    <w:name w:val="Hyperlink"/>
    <w:basedOn w:val="a0"/>
    <w:uiPriority w:val="99"/>
    <w:unhideWhenUsed/>
    <w:rsid w:val="00E447FA"/>
    <w:rPr>
      <w:color w:val="0563C1" w:themeColor="hyperlink"/>
      <w:u w:val="single"/>
    </w:rPr>
  </w:style>
  <w:style w:type="paragraph" w:styleId="ad">
    <w:name w:val="TOC Heading"/>
    <w:basedOn w:val="1"/>
    <w:next w:val="a"/>
    <w:uiPriority w:val="39"/>
    <w:unhideWhenUsed/>
    <w:qFormat/>
    <w:rsid w:val="00427A02"/>
    <w:pPr>
      <w:spacing w:before="240" w:after="0"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27A02"/>
    <w:pPr>
      <w:spacing w:after="100"/>
    </w:pPr>
  </w:style>
  <w:style w:type="paragraph" w:styleId="21">
    <w:name w:val="toc 2"/>
    <w:basedOn w:val="a"/>
    <w:next w:val="a"/>
    <w:autoRedefine/>
    <w:uiPriority w:val="39"/>
    <w:unhideWhenUsed/>
    <w:rsid w:val="00427A02"/>
    <w:pPr>
      <w:spacing w:after="100"/>
      <w:ind w:left="220"/>
    </w:pPr>
  </w:style>
  <w:style w:type="paragraph" w:styleId="31">
    <w:name w:val="toc 3"/>
    <w:basedOn w:val="a"/>
    <w:next w:val="a"/>
    <w:autoRedefine/>
    <w:uiPriority w:val="39"/>
    <w:unhideWhenUsed/>
    <w:rsid w:val="00427A02"/>
    <w:pPr>
      <w:spacing w:after="100"/>
      <w:ind w:left="440"/>
    </w:pPr>
  </w:style>
  <w:style w:type="paragraph" w:styleId="ae">
    <w:name w:val="header"/>
    <w:basedOn w:val="a"/>
    <w:link w:val="af"/>
    <w:uiPriority w:val="99"/>
    <w:unhideWhenUsed/>
    <w:rsid w:val="00427A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7A02"/>
  </w:style>
  <w:style w:type="character" w:customStyle="1" w:styleId="a8">
    <w:name w:val="Абзац списка Знак"/>
    <w:link w:val="a7"/>
    <w:uiPriority w:val="34"/>
    <w:locked/>
    <w:rsid w:val="00CC0D9A"/>
  </w:style>
  <w:style w:type="paragraph" w:styleId="af0">
    <w:name w:val="Body Text"/>
    <w:basedOn w:val="a"/>
    <w:link w:val="af1"/>
    <w:uiPriority w:val="99"/>
    <w:semiHidden/>
    <w:unhideWhenUsed/>
    <w:rsid w:val="007F4898"/>
    <w:pPr>
      <w:spacing w:after="120"/>
    </w:pPr>
  </w:style>
  <w:style w:type="character" w:customStyle="1" w:styleId="af1">
    <w:name w:val="Основной текст Знак"/>
    <w:basedOn w:val="a0"/>
    <w:link w:val="af0"/>
    <w:uiPriority w:val="99"/>
    <w:rsid w:val="007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058">
      <w:bodyDiv w:val="1"/>
      <w:marLeft w:val="0"/>
      <w:marRight w:val="0"/>
      <w:marTop w:val="0"/>
      <w:marBottom w:val="0"/>
      <w:divBdr>
        <w:top w:val="none" w:sz="0" w:space="0" w:color="auto"/>
        <w:left w:val="none" w:sz="0" w:space="0" w:color="auto"/>
        <w:bottom w:val="none" w:sz="0" w:space="0" w:color="auto"/>
        <w:right w:val="none" w:sz="0" w:space="0" w:color="auto"/>
      </w:divBdr>
    </w:div>
    <w:div w:id="101342441">
      <w:bodyDiv w:val="1"/>
      <w:marLeft w:val="0"/>
      <w:marRight w:val="0"/>
      <w:marTop w:val="0"/>
      <w:marBottom w:val="0"/>
      <w:divBdr>
        <w:top w:val="none" w:sz="0" w:space="0" w:color="auto"/>
        <w:left w:val="none" w:sz="0" w:space="0" w:color="auto"/>
        <w:bottom w:val="none" w:sz="0" w:space="0" w:color="auto"/>
        <w:right w:val="none" w:sz="0" w:space="0" w:color="auto"/>
      </w:divBdr>
    </w:div>
    <w:div w:id="1311834157">
      <w:bodyDiv w:val="1"/>
      <w:marLeft w:val="0"/>
      <w:marRight w:val="0"/>
      <w:marTop w:val="0"/>
      <w:marBottom w:val="0"/>
      <w:divBdr>
        <w:top w:val="none" w:sz="0" w:space="0" w:color="auto"/>
        <w:left w:val="none" w:sz="0" w:space="0" w:color="auto"/>
        <w:bottom w:val="none" w:sz="0" w:space="0" w:color="auto"/>
        <w:right w:val="none" w:sz="0" w:space="0" w:color="auto"/>
      </w:divBdr>
    </w:div>
    <w:div w:id="1476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DBDB-789D-425C-9781-D4C4089D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8393</Words>
  <Characters>47844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2023-07-19T07:49:00Z</cp:lastPrinted>
  <dcterms:created xsi:type="dcterms:W3CDTF">2023-07-19T05:11:00Z</dcterms:created>
  <dcterms:modified xsi:type="dcterms:W3CDTF">2023-12-05T12:25:00Z</dcterms:modified>
</cp:coreProperties>
</file>