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ЖИЛИЩНОЙ ПОЛИТИКИ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</w:t>
            </w:r>
            <w:r>
              <w:rPr>
                <w:rFonts w:ascii="Times New Roman" w:hAnsi="Times New Roman"/>
                <w:color w:val="FFFFFF"/>
                <w:sz w:val="20"/>
              </w:rPr>
              <w:t>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noWrap w:val="0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О внесении изменений в приложение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en-US" w:eastAsia="ru-RU"/>
              </w:rPr>
              <w:t xml:space="preserve"> к 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>приказу</w:t>
            </w:r>
            <w:bookmarkStart w:id="2" w:name="_GoBack"/>
            <w:bookmarkEnd w:id="2"/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 xml:space="preserve"> Министерства строительства Камчатского края от </w:t>
            </w:r>
            <w:r>
              <w:rPr>
                <w:rFonts w:ascii="Times New Roman" w:hAnsi="Times New Roman" w:eastAsia="Times New Roman"/>
                <w:b/>
                <w:bCs w:val="0"/>
                <w:sz w:val="28"/>
                <w:szCs w:val="28"/>
                <w:lang w:eastAsia="ru-RU"/>
              </w:rPr>
              <w:t>10.06.2009 № 31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строительства и жилищной политики Камчатского кр</w:t>
            </w:r>
            <w:r>
              <w:rPr>
                <w:rFonts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ая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/>
                <w:b/>
                <w:bCs w:val="0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 w:val="0"/>
                <w:sz w:val="28"/>
                <w:szCs w:val="28"/>
                <w:lang w:eastAsia="ru-RU"/>
              </w:rPr>
              <w:t>к совершению коррупционных правонарушений»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 xml:space="preserve"> соответствии с</w:t>
      </w:r>
      <w:r>
        <w:rPr>
          <w:rFonts w:hint="default" w:ascii="Times New Roman" w:hAnsi="Times New Roman"/>
          <w:b w:val="0"/>
          <w:bCs w:val="0"/>
          <w:sz w:val="28"/>
          <w:lang w:val="ru-RU"/>
        </w:rPr>
        <w:t xml:space="preserve"> постановлением Губернатора Камчатского края от 02.11.2023 № 43 «</w:t>
      </w:r>
      <w:r>
        <w:rPr>
          <w:rFonts w:ascii="Times New Roman" w:hAnsi="Times New Roman"/>
          <w:b w:val="0"/>
          <w:bCs w:val="0"/>
          <w:sz w:val="28"/>
        </w:rPr>
        <w:t xml:space="preserve">О внесении изменений в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приложение к </w:t>
      </w:r>
      <w:r>
        <w:rPr>
          <w:rFonts w:ascii="Times New Roman" w:hAnsi="Times New Roman"/>
          <w:b w:val="0"/>
          <w:bCs w:val="0"/>
          <w:sz w:val="28"/>
        </w:rPr>
        <w:t>постановлению Губернатора Камчатского края от 08.05.2009 № 128 «Об утверждении П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Губернатор Камчатского края или Руководитель Администрации Губернатора Камчатского края, к совершению коррупционных правонарушений»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ru-RU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>требованием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en-US" w:eastAsia="ru-RU"/>
        </w:rPr>
        <w:t xml:space="preserve"> прокуратуры Камчатского края от 26.10.2023 № 87-11-2023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4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приложение к </w:t>
      </w:r>
      <w:r>
        <w:rPr>
          <w:rFonts w:ascii="Times New Roman" w:hAnsi="Times New Roman"/>
          <w:sz w:val="28"/>
          <w:lang w:val="ru-RU"/>
        </w:rPr>
        <w:t>приказу</w:t>
      </w:r>
      <w:r>
        <w:rPr>
          <w:rFonts w:hint="default" w:ascii="Times New Roman" w:hAnsi="Times New Roman"/>
          <w:sz w:val="28"/>
          <w:lang w:val="ru-RU"/>
        </w:rPr>
        <w:t xml:space="preserve"> Министерства строительства Камчатского края от 10.06.2009 № 31 </w:t>
      </w:r>
      <w:r>
        <w:rPr>
          <w:rFonts w:ascii="Times New Roman" w:hAnsi="Times New Roman" w:eastAsia="Times New Roman"/>
          <w:b w:val="0"/>
          <w:bCs/>
          <w:sz w:val="28"/>
          <w:szCs w:val="28"/>
          <w:lang w:eastAsia="ru-RU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Министр строительства и жилищной политики Камчатского кр</w:t>
      </w:r>
      <w:r>
        <w:rPr>
          <w:rFonts w:ascii="Times New Roman" w:hAnsi="Times New Roman" w:eastAsia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ая</w:t>
      </w:r>
      <w:r>
        <w:rPr>
          <w:rFonts w:hint="default" w:ascii="Times New Roman" w:hAnsi="Times New Roman" w:eastAsia="Times New Roman"/>
          <w:b w:val="0"/>
          <w:bCs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Times New Roman"/>
          <w:b w:val="0"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/>
          <w:b w:val="0"/>
          <w:bCs/>
          <w:sz w:val="28"/>
          <w:szCs w:val="28"/>
          <w:lang w:eastAsia="ru-RU"/>
        </w:rPr>
        <w:t>к совершению коррупционных правонарушений»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>
      <w:pPr>
        <w:pStyle w:val="45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часть 4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Гражданский служащий может уведомить органы прокуратуры или другие государственные органы о фактах обращения в целях склонения его к совершению коррупционных правонарушений, о чем гражданский служащий обязан письменно сообщить представителю нанимателя любым доступным способом, позволяющим подтвердить факт его уведомления, не позднее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1</w:t>
      </w:r>
      <w:r>
        <w:rPr>
          <w:rFonts w:ascii="Times New Roman" w:hAnsi="Times New Roman"/>
          <w:sz w:val="28"/>
          <w:szCs w:val="28"/>
        </w:rPr>
        <w:t xml:space="preserve"> рабочего дня, следующего за днем уведомления указанных органов (далее –письменное сообщение).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сообщении указываются обстоятельства склонения гражданского служащего к совершению коррупционных правонарушений. 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Письменное сообщение подлежит регистрации в порядке, предусмотренном частью 13 настоящего Порядка. Проверка представителем нанимателя по такому сообщению не проводится.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2) </w:t>
      </w:r>
      <w:r>
        <w:rPr>
          <w:rFonts w:ascii="Times New Roman" w:hAnsi="Times New Roman"/>
          <w:color w:val="auto"/>
          <w:sz w:val="28"/>
          <w:szCs w:val="28"/>
        </w:rPr>
        <w:t>в части 10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Настоящий приказ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>
        <w:rPr>
          <w:rStyle w:val="191"/>
          <w:rFonts w:ascii="Times New Roman" w:hAnsi="Times New Roman"/>
        </w:rPr>
        <w:t>после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2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0" w:right="27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ru-RU"/>
              </w:rPr>
              <w:t>Врио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 xml:space="preserve"> Министра</w:t>
            </w:r>
          </w:p>
        </w:tc>
        <w:tc>
          <w:tcPr>
            <w:tcW w:w="4394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:highlight w:val="none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noWrap w:val="0"/>
            <w:tcMar>
              <w:left w:w="0" w:type="dxa"/>
              <w:right w:w="0" w:type="dxa"/>
            </w:tcMar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/>
              </w:rPr>
              <w:t>А.В. Фирстов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widowControl w:val="0"/>
        <w:spacing w:after="0" w:line="240" w:lineRule="auto"/>
        <w:ind w:right="-170"/>
        <w:jc w:val="both"/>
      </w:pPr>
    </w:p>
    <w:sectPr>
      <w:headerReference r:id="rId6" w:type="first"/>
      <w:headerReference r:id="rId5" w:type="default"/>
      <w:pgSz w:w="11906" w:h="16838"/>
      <w:pgMar w:top="694" w:right="850" w:bottom="1134" w:left="1417" w:header="709" w:footer="709" w:gutter="0"/>
      <w:cols w:space="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585755"/>
      <w:docPartObj>
        <w:docPartGallery w:val="autotext"/>
      </w:docPartObj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0"/>
      <w:jc w:val="center"/>
    </w:pPr>
  </w:p>
  <w:p>
    <w:pPr>
      <w:pStyle w:val="1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C0043"/>
    <w:multiLevelType w:val="singleLevel"/>
    <w:tmpl w:val="15CC0043"/>
    <w:lvl w:ilvl="0" w:tentative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4F4112"/>
    <w:rsid w:val="1E330118"/>
    <w:rsid w:val="27EA6925"/>
    <w:rsid w:val="47662DB1"/>
    <w:rsid w:val="6EC31EEA"/>
    <w:rsid w:val="7B3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4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5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SimSun" w:cs="Times New Roman"/>
    </w:rPr>
  </w:style>
  <w:style w:type="character" w:customStyle="1" w:styleId="47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3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0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6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Footnote Text Char"/>
    <w:link w:val="20"/>
    <w:qFormat/>
    <w:uiPriority w:val="99"/>
    <w:rPr>
      <w:sz w:val="18"/>
    </w:rPr>
  </w:style>
  <w:style w:type="character" w:customStyle="1" w:styleId="182">
    <w:name w:val="Endnote Text Char"/>
    <w:link w:val="18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Times New Roman" w:hAnsi="Times New Roman" w:eastAsia="SimSun" w:cs="Times New Roman"/>
    </w:rPr>
  </w:style>
  <w:style w:type="character" w:customStyle="1" w:styleId="184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5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7">
    <w:name w:val="Верхний колонтитул Знак"/>
    <w:basedOn w:val="11"/>
    <w:link w:val="22"/>
    <w:qFormat/>
    <w:uiPriority w:val="99"/>
  </w:style>
  <w:style w:type="table" w:customStyle="1" w:styleId="188">
    <w:name w:val="Сетка таблицы1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9">
    <w:name w:val="Сетка таблицы2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90">
    <w:name w:val="Верхний колонтитул1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1">
    <w:name w:val="fontstyle01"/>
    <w:basedOn w:val="11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cp:lastModifiedBy>NaumikEV</cp:lastModifiedBy>
  <dcterms:modified xsi:type="dcterms:W3CDTF">2023-11-14T02:33:34Z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8CE4DF6192CE4C17AD0D0C16697DA75C_13</vt:lpwstr>
  </property>
</Properties>
</file>