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tbl>
      <w:tblPr>
        <w:tblStyle w:val="2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0"/>
              <w:jc w:val="center"/>
              <w:rPr>
                <w:rFonts w:hint="default" w:ascii="Times New Roman" w:hAnsi="Times New Roman"/>
                <w:b/>
                <w:sz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lang w:val="ru-RU"/>
              </w:rPr>
              <w:t xml:space="preserve">О внесении изменений в постановление Правительства Камчатского края от 07.06.2023 № 317-П «Об утверждении </w:t>
            </w:r>
            <w:r>
              <w:rPr>
                <w:rFonts w:ascii="Times New Roman" w:hAnsi="Times New Roman"/>
                <w:b/>
                <w:caps w:val="0"/>
                <w:color w:val="000000"/>
                <w:spacing w:val="0"/>
                <w:sz w:val="28"/>
                <w:highlight w:val="white"/>
                <w:lang w:val="ru-RU"/>
              </w:rPr>
              <w:t>Положения</w:t>
            </w:r>
            <w:r>
              <w:rPr>
                <w:rFonts w:hint="default" w:ascii="Times New Roman" w:hAnsi="Times New Roman"/>
                <w:b/>
                <w:caps w:val="0"/>
                <w:color w:val="000000"/>
                <w:spacing w:val="0"/>
                <w:sz w:val="28"/>
                <w:highlight w:val="white"/>
                <w:lang w:val="ru-RU"/>
              </w:rPr>
              <w:t xml:space="preserve"> о Министерстве строительства и жилищной политики Камчатского края</w:t>
            </w:r>
            <w:r>
              <w:rPr>
                <w:rFonts w:ascii="Times New Roman" w:hAnsi="Times New Roman"/>
                <w:b/>
                <w:caps w:val="0"/>
                <w:color w:val="000000"/>
                <w:spacing w:val="0"/>
                <w:sz w:val="28"/>
                <w:highlight w:val="white"/>
              </w:rPr>
              <w:t>»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Внести</w:t>
      </w:r>
      <w:r>
        <w:rPr>
          <w:rFonts w:hint="default" w:ascii="Times New Roman" w:hAnsi="Times New Roman"/>
          <w:sz w:val="28"/>
          <w:lang w:val="ru-RU"/>
        </w:rPr>
        <w:t xml:space="preserve"> в постановление </w:t>
      </w:r>
      <w:r>
        <w:rPr>
          <w:rFonts w:hint="default" w:ascii="Times New Roman" w:hAnsi="Times New Roman"/>
          <w:sz w:val="28"/>
        </w:rPr>
        <w:t xml:space="preserve">Правительства Камчатского края от </w:t>
      </w:r>
      <w:r>
        <w:rPr>
          <w:rFonts w:hint="default" w:ascii="Times New Roman" w:hAnsi="Times New Roman"/>
          <w:sz w:val="28"/>
          <w:lang w:val="ru-RU"/>
        </w:rPr>
        <w:t>07</w:t>
      </w:r>
      <w:r>
        <w:rPr>
          <w:rFonts w:hint="default" w:ascii="Times New Roman" w:hAnsi="Times New Roman"/>
          <w:sz w:val="28"/>
        </w:rPr>
        <w:t>.0</w:t>
      </w:r>
      <w:r>
        <w:rPr>
          <w:rFonts w:hint="default" w:ascii="Times New Roman" w:hAnsi="Times New Roman"/>
          <w:sz w:val="28"/>
          <w:lang w:val="ru-RU"/>
        </w:rPr>
        <w:t>6</w:t>
      </w:r>
      <w:r>
        <w:rPr>
          <w:rFonts w:hint="default"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 xml:space="preserve">3 </w:t>
      </w:r>
      <w:r>
        <w:rPr>
          <w:rFonts w:hint="default" w:ascii="Times New Roman" w:hAnsi="Times New Roman"/>
          <w:sz w:val="28"/>
        </w:rPr>
        <w:t xml:space="preserve">№ </w:t>
      </w:r>
      <w:r>
        <w:rPr>
          <w:rFonts w:hint="default" w:ascii="Times New Roman" w:hAnsi="Times New Roman"/>
          <w:sz w:val="28"/>
          <w:lang w:val="ru-RU"/>
        </w:rPr>
        <w:t>317</w:t>
      </w:r>
      <w:r>
        <w:rPr>
          <w:rFonts w:hint="default" w:ascii="Times New Roman" w:hAnsi="Times New Roman"/>
          <w:sz w:val="28"/>
        </w:rPr>
        <w:t xml:space="preserve">-П «Об утверждении </w:t>
      </w:r>
      <w:r>
        <w:rPr>
          <w:rFonts w:hint="default" w:ascii="Times New Roman" w:hAnsi="Times New Roman"/>
          <w:sz w:val="28"/>
          <w:lang w:val="ru-RU"/>
        </w:rPr>
        <w:t>Положения о Министерстве строительства и жилищной политики Камчатского края</w:t>
      </w:r>
      <w:r>
        <w:rPr>
          <w:rFonts w:hint="default" w:ascii="Times New Roman" w:hAnsi="Times New Roman"/>
          <w:sz w:val="28"/>
        </w:rPr>
        <w:t>»</w:t>
      </w:r>
      <w:r>
        <w:rPr>
          <w:rFonts w:hint="default" w:ascii="Times New Roman" w:hAnsi="Times New Roman"/>
          <w:sz w:val="28"/>
          <w:lang w:val="ru-RU"/>
        </w:rPr>
        <w:t xml:space="preserve"> следующие изменения:</w:t>
      </w:r>
    </w:p>
    <w:p>
      <w:pPr>
        <w:numPr>
          <w:ilvl w:val="0"/>
          <w:numId w:val="2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в преамбуле слова «В соответствии поста</w:t>
      </w:r>
      <w:bookmarkStart w:id="2" w:name="_GoBack"/>
      <w:bookmarkEnd w:id="2"/>
      <w:r>
        <w:rPr>
          <w:rFonts w:hint="default" w:ascii="Times New Roman" w:hAnsi="Times New Roman"/>
          <w:sz w:val="28"/>
          <w:lang w:val="ru-RU"/>
        </w:rPr>
        <w:t>новлениями» заменить словами «В соответствии с постановлениями»;</w:t>
      </w:r>
    </w:p>
    <w:p>
      <w:pPr>
        <w:numPr>
          <w:ilvl w:val="0"/>
          <w:numId w:val="2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части 25.20 и 25.21 признать утратившими силу;</w:t>
      </w:r>
    </w:p>
    <w:p>
      <w:pPr>
        <w:numPr>
          <w:ilvl w:val="0"/>
          <w:numId w:val="2"/>
        </w:numPr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раздел 4 дополнить частью 30</w:t>
      </w:r>
      <w:r>
        <w:rPr>
          <w:rFonts w:hint="default" w:ascii="Times New Roman" w:hAnsi="Times New Roman"/>
          <w:sz w:val="28"/>
          <w:vertAlign w:val="superscript"/>
          <w:lang w:val="ru-RU"/>
        </w:rPr>
        <w:t>1</w:t>
      </w:r>
      <w:r>
        <w:rPr>
          <w:rFonts w:hint="default" w:ascii="Times New Roman" w:hAnsi="Times New Roman"/>
          <w:sz w:val="28"/>
          <w:lang w:val="ru-RU"/>
        </w:rPr>
        <w:t xml:space="preserve"> следующего содержания:</w:t>
      </w:r>
    </w:p>
    <w:p>
      <w:pPr>
        <w:numPr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«30</w:t>
      </w:r>
      <w:r>
        <w:rPr>
          <w:rFonts w:hint="default" w:ascii="Times New Roman" w:hAnsi="Times New Roman"/>
          <w:sz w:val="28"/>
          <w:vertAlign w:val="superscript"/>
          <w:lang w:val="ru-RU"/>
        </w:rPr>
        <w:t>1</w:t>
      </w:r>
      <w:r>
        <w:rPr>
          <w:rFonts w:hint="default" w:ascii="Times New Roman" w:hAnsi="Times New Roman"/>
          <w:sz w:val="28"/>
          <w:lang w:val="ru-RU"/>
        </w:rPr>
        <w:t>. Вносит предложения в Правительство Камчатского края по утверждению единого документа территориального планирования и градостроительного зонирования применительно к территориям двух и более поселений, и (или муниципальных округов, городских округов, и (или) отдельных населенных пунктов, входящих в их состав.».</w:t>
      </w:r>
    </w:p>
    <w:p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1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Чекин</w:t>
            </w:r>
          </w:p>
        </w:tc>
      </w:tr>
    </w:tbl>
    <w:p/>
    <w:sectPr>
      <w:headerReference r:id="rId5" w:type="default"/>
      <w:pgSz w:w="11906" w:h="16838"/>
      <w:pgMar w:top="1134" w:right="851" w:bottom="1134" w:left="1418" w:header="709" w:footer="709" w:gutter="0"/>
      <w:pgNumType w:fmt="decimal"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1D135"/>
    <w:multiLevelType w:val="singleLevel"/>
    <w:tmpl w:val="80D1D1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EB5B99"/>
    <w:multiLevelType w:val="singleLevel"/>
    <w:tmpl w:val="D2EB5B9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B317F0"/>
    <w:rsid w:val="00ED738C"/>
    <w:rsid w:val="334350DB"/>
    <w:rsid w:val="33544B56"/>
    <w:rsid w:val="3885411B"/>
    <w:rsid w:val="3D2B489B"/>
    <w:rsid w:val="46E60B59"/>
    <w:rsid w:val="52A252CA"/>
    <w:rsid w:val="531D3476"/>
    <w:rsid w:val="56052DAF"/>
    <w:rsid w:val="5776244A"/>
    <w:rsid w:val="6DA345F0"/>
    <w:rsid w:val="6FB411EA"/>
    <w:rsid w:val="715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8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2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7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0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5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5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4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3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1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2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6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29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0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6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49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Subtitle"/>
    <w:next w:val="1"/>
    <w:link w:val="47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7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Обычный1"/>
    <w:qFormat/>
    <w:uiPriority w:val="0"/>
  </w:style>
  <w:style w:type="character" w:customStyle="1" w:styleId="29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0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1">
    <w:name w:val="Верхний колонтитул Знак"/>
    <w:basedOn w:val="28"/>
    <w:link w:val="15"/>
    <w:qFormat/>
    <w:uiPriority w:val="0"/>
  </w:style>
  <w:style w:type="character" w:customStyle="1" w:styleId="32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3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5">
    <w:name w:val="Текст Знак"/>
    <w:basedOn w:val="28"/>
    <w:link w:val="13"/>
    <w:qFormat/>
    <w:uiPriority w:val="0"/>
    <w:rPr>
      <w:rFonts w:ascii="Calibri" w:hAnsi="Calibri"/>
    </w:rPr>
  </w:style>
  <w:style w:type="character" w:customStyle="1" w:styleId="36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3">
    <w:name w:val="Header and Footer1"/>
    <w:link w:val="42"/>
    <w:qFormat/>
    <w:uiPriority w:val="0"/>
    <w:rPr>
      <w:rFonts w:ascii="XO Thames" w:hAnsi="XO Thames"/>
      <w:sz w:val="20"/>
    </w:rPr>
  </w:style>
  <w:style w:type="character" w:customStyle="1" w:styleId="44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5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6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7">
    <w:name w:val="Подзаголовок Знак"/>
    <w:link w:val="26"/>
    <w:qFormat/>
    <w:uiPriority w:val="0"/>
    <w:rPr>
      <w:rFonts w:ascii="XO Thames" w:hAnsi="XO Thames"/>
      <w:i/>
      <w:sz w:val="24"/>
    </w:rPr>
  </w:style>
  <w:style w:type="character" w:customStyle="1" w:styleId="48">
    <w:name w:val="Нижний колонтитул Знак"/>
    <w:basedOn w:val="28"/>
    <w:link w:val="25"/>
    <w:qFormat/>
    <w:uiPriority w:val="0"/>
    <w:rPr>
      <w:rFonts w:ascii="Times New Roman" w:hAnsi="Times New Roman"/>
      <w:sz w:val="28"/>
    </w:rPr>
  </w:style>
  <w:style w:type="character" w:customStyle="1" w:styleId="49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0">
    <w:name w:val="Текст выноски Знак"/>
    <w:basedOn w:val="28"/>
    <w:link w:val="12"/>
    <w:qFormat/>
    <w:uiPriority w:val="0"/>
    <w:rPr>
      <w:rFonts w:ascii="Segoe UI" w:hAnsi="Segoe UI"/>
      <w:sz w:val="18"/>
    </w:rPr>
  </w:style>
  <w:style w:type="character" w:customStyle="1" w:styleId="51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2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3">
    <w:name w:val="Сетка таблицы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">
    <w:name w:val="Сетка таблицы2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90</Words>
  <Characters>513</Characters>
  <Lines>4</Lines>
  <Paragraphs>1</Paragraphs>
  <TotalTime>148</TotalTime>
  <ScaleCrop>false</ScaleCrop>
  <LinksUpToDate>false</LinksUpToDate>
  <CharactersWithSpaces>602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>SchternerEV</dc:creator>
  <cp:lastModifiedBy>SchternerEV</cp:lastModifiedBy>
  <dcterms:modified xsi:type="dcterms:W3CDTF">2023-10-17T06:25:17Z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A9DF77405A854FB190700C230632C7FF</vt:lpwstr>
  </property>
</Properties>
</file>