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D80F3F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комплексном развитии территории площади Ленина в Петропавловск-Камчатском городском округе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D80F3F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подпунктами «а» и «б» пункта 2 части 2 статьи 66 Градостроительного кодекса Российской Федерации, постановлением Правительства Камчатского края от 02.03.2023 № 115-П «Об утверждении адресной программы развития территории площади Ленина в Петропавловск-Камчатском городском округе», с целью реконструкции объектов капитального строительства, благоустройства территории и создания современного общественного центра</w:t>
      </w:r>
    </w:p>
    <w:p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0F3F" w:rsidRPr="00D80F3F" w:rsidRDefault="00D80F3F" w:rsidP="00D80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F3F">
        <w:rPr>
          <w:rFonts w:ascii="Times New Roman" w:hAnsi="Times New Roman" w:cs="Times New Roman"/>
          <w:bCs/>
          <w:sz w:val="28"/>
          <w:szCs w:val="28"/>
        </w:rPr>
        <w:t>1. Принять решение о комплексном развитии территории нежилой застройки площади Ленина в Петропавловск-Камчатском городском округе согласно приложению к настоящему постановлению.</w:t>
      </w:r>
    </w:p>
    <w:p w:rsidR="00576D34" w:rsidRDefault="00D80F3F" w:rsidP="00D80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F3F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D600C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D600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D600C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D600C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D80F3F" w:rsidP="00D600C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0F3F"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  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BA505C" w:rsidRDefault="00BA505C">
      <w:r>
        <w:br w:type="page"/>
      </w:r>
    </w:p>
    <w:p w:rsidR="00BA505C" w:rsidRDefault="004E0D1E" w:rsidP="004E0D1E">
      <w:pPr>
        <w:widowControl w:val="0"/>
        <w:spacing w:after="0" w:line="240" w:lineRule="auto"/>
        <w:ind w:right="8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D80F3F">
        <w:rPr>
          <w:rFonts w:ascii="Times New Roman" w:hAnsi="Times New Roman"/>
          <w:sz w:val="28"/>
        </w:rPr>
        <w:t>Приложение</w:t>
      </w:r>
      <w:r w:rsidR="00BA505C">
        <w:rPr>
          <w:rFonts w:ascii="Times New Roman" w:hAnsi="Times New Roman"/>
          <w:sz w:val="28"/>
        </w:rPr>
        <w:t xml:space="preserve"> к постановлению</w:t>
      </w:r>
    </w:p>
    <w:p w:rsidR="00BA505C" w:rsidRDefault="00BA505C" w:rsidP="00BA505C">
      <w:pPr>
        <w:widowControl w:val="0"/>
        <w:spacing w:after="0" w:line="240" w:lineRule="auto"/>
        <w:ind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BA505C" w:rsidTr="00BA505C">
        <w:tc>
          <w:tcPr>
            <w:tcW w:w="480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D600CF" w:rsidRDefault="00D600CF" w:rsidP="00D60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E6E" w:rsidRDefault="00D600CF" w:rsidP="00D60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о комплексном развитии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территории нежилой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Ленина в Петропавловск-Камчатском городском округе</w:t>
      </w:r>
    </w:p>
    <w:p w:rsidR="00D600CF" w:rsidRDefault="00AB7E6E" w:rsidP="00D60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Решение)</w:t>
      </w:r>
    </w:p>
    <w:p w:rsidR="00D600CF" w:rsidRDefault="00D600CF" w:rsidP="00D60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0CF" w:rsidRPr="002D3E73" w:rsidRDefault="00AB7E6E" w:rsidP="00D600CF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 xml:space="preserve">Настоящее </w:t>
      </w:r>
      <w:r w:rsidR="00D600CF" w:rsidRPr="002D3E73">
        <w:rPr>
          <w:bCs/>
          <w:szCs w:val="28"/>
        </w:rPr>
        <w:t xml:space="preserve">Решение </w:t>
      </w:r>
      <w:r w:rsidR="00D600CF" w:rsidRPr="002D3E73">
        <w:rPr>
          <w:szCs w:val="28"/>
        </w:rPr>
        <w:t>принимается с целью реконструкции объектов капитального строительства, благоустройства территории и создания современного общественного центра.</w:t>
      </w:r>
    </w:p>
    <w:p w:rsidR="00D600CF" w:rsidRPr="002D3E73" w:rsidRDefault="009748B0" w:rsidP="00D600CF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>
        <w:rPr>
          <w:szCs w:val="28"/>
        </w:rPr>
        <w:t>План (схема) границ</w:t>
      </w:r>
      <w:r w:rsidR="00D600CF" w:rsidRPr="002D3E73">
        <w:rPr>
          <w:szCs w:val="28"/>
        </w:rPr>
        <w:t xml:space="preserve"> территории нежилой застройки, </w:t>
      </w:r>
      <w:r w:rsidR="00C628E8">
        <w:rPr>
          <w:szCs w:val="28"/>
        </w:rPr>
        <w:t>а также</w:t>
      </w:r>
      <w:r w:rsidR="005272E1">
        <w:rPr>
          <w:szCs w:val="28"/>
        </w:rPr>
        <w:t xml:space="preserve"> </w:t>
      </w:r>
      <w:r w:rsidR="00C628E8">
        <w:rPr>
          <w:szCs w:val="28"/>
        </w:rPr>
        <w:t xml:space="preserve">перечень </w:t>
      </w:r>
      <w:r w:rsidR="00C628E8" w:rsidRPr="00C628E8">
        <w:rPr>
          <w:szCs w:val="28"/>
        </w:rPr>
        <w:t>координат гран</w:t>
      </w:r>
      <w:r w:rsidR="00C628E8">
        <w:rPr>
          <w:szCs w:val="28"/>
        </w:rPr>
        <w:t>иц территории нежилой застройки,</w:t>
      </w:r>
      <w:r w:rsidR="00C628E8" w:rsidRPr="00C628E8">
        <w:rPr>
          <w:szCs w:val="28"/>
        </w:rPr>
        <w:t xml:space="preserve"> в отношении которой принимается Решение</w:t>
      </w:r>
      <w:r w:rsidR="00AB7E6E">
        <w:rPr>
          <w:szCs w:val="28"/>
        </w:rPr>
        <w:t>,</w:t>
      </w:r>
      <w:r w:rsidR="00D600CF" w:rsidRPr="002D3E73">
        <w:rPr>
          <w:szCs w:val="28"/>
        </w:rPr>
        <w:t xml:space="preserve"> </w:t>
      </w:r>
      <w:r w:rsidR="00C628E8">
        <w:rPr>
          <w:szCs w:val="28"/>
        </w:rPr>
        <w:t>приведены</w:t>
      </w:r>
      <w:r w:rsidR="00D600CF" w:rsidRPr="002D3E73">
        <w:rPr>
          <w:szCs w:val="28"/>
        </w:rPr>
        <w:t xml:space="preserve"> в приложении 1 к </w:t>
      </w:r>
      <w:r w:rsidR="00D600CF">
        <w:rPr>
          <w:szCs w:val="28"/>
        </w:rPr>
        <w:t>Решению</w:t>
      </w:r>
      <w:r w:rsidR="00D600CF" w:rsidRPr="002D3E73">
        <w:rPr>
          <w:szCs w:val="28"/>
        </w:rPr>
        <w:t>.</w:t>
      </w:r>
    </w:p>
    <w:p w:rsidR="00D600CF" w:rsidRPr="002D3E73" w:rsidRDefault="00D600CF" w:rsidP="00D600CF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2D3E73">
        <w:rPr>
          <w:szCs w:val="28"/>
        </w:rPr>
        <w:t>Адресный перечень объектов капитального строительства, расположенных в границах территории нежилой застройки</w:t>
      </w:r>
      <w:r w:rsidR="00C628E8">
        <w:rPr>
          <w:szCs w:val="28"/>
        </w:rPr>
        <w:t>,</w:t>
      </w:r>
      <w:r w:rsidRPr="002D3E73">
        <w:rPr>
          <w:szCs w:val="28"/>
        </w:rPr>
        <w:t xml:space="preserve"> в отношении которой принимается Решение, подлежащих реконструкции, приведен в приложении 2 к </w:t>
      </w:r>
      <w:r>
        <w:rPr>
          <w:szCs w:val="28"/>
        </w:rPr>
        <w:t>Решению</w:t>
      </w:r>
      <w:r w:rsidRPr="002D3E73">
        <w:rPr>
          <w:szCs w:val="28"/>
        </w:rPr>
        <w:t>.</w:t>
      </w:r>
    </w:p>
    <w:p w:rsidR="00D600CF" w:rsidRPr="002D3E73" w:rsidRDefault="00D600CF" w:rsidP="00D600CF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7D71BF">
        <w:rPr>
          <w:szCs w:val="28"/>
        </w:rPr>
        <w:t>Перечень основных видов разрешенного использования земельных участков и объектов капитального строительства, которые могут быть выбраны при реализации Р</w:t>
      </w:r>
      <w:r>
        <w:rPr>
          <w:szCs w:val="28"/>
        </w:rPr>
        <w:t>ешения</w:t>
      </w:r>
      <w:r w:rsidR="00AB7E6E">
        <w:rPr>
          <w:szCs w:val="28"/>
        </w:rPr>
        <w:t>,</w:t>
      </w:r>
      <w:r w:rsidRPr="002D3E73">
        <w:rPr>
          <w:szCs w:val="28"/>
        </w:rPr>
        <w:t xml:space="preserve"> </w:t>
      </w:r>
      <w:r>
        <w:rPr>
          <w:szCs w:val="28"/>
        </w:rPr>
        <w:t xml:space="preserve">приведен в </w:t>
      </w:r>
      <w:r w:rsidRPr="00D91965">
        <w:rPr>
          <w:szCs w:val="28"/>
        </w:rPr>
        <w:t>приложении</w:t>
      </w:r>
      <w:r>
        <w:rPr>
          <w:szCs w:val="28"/>
        </w:rPr>
        <w:t xml:space="preserve"> 3</w:t>
      </w:r>
      <w:r w:rsidRPr="00D91965">
        <w:rPr>
          <w:szCs w:val="28"/>
        </w:rPr>
        <w:t xml:space="preserve"> к </w:t>
      </w:r>
      <w:r>
        <w:rPr>
          <w:szCs w:val="28"/>
        </w:rPr>
        <w:t>Решению.</w:t>
      </w:r>
    </w:p>
    <w:p w:rsidR="00D600CF" w:rsidRPr="00A21050" w:rsidRDefault="00D600CF" w:rsidP="00AB7E6E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Предельные параметры разрешенного строительства</w:t>
      </w:r>
      <w:r w:rsidRPr="005130C9">
        <w:rPr>
          <w:szCs w:val="28"/>
        </w:rPr>
        <w:t>, реконструкции</w:t>
      </w:r>
      <w:r>
        <w:rPr>
          <w:szCs w:val="28"/>
        </w:rPr>
        <w:t xml:space="preserve"> </w:t>
      </w:r>
      <w:r w:rsidRPr="005130C9">
        <w:rPr>
          <w:szCs w:val="28"/>
        </w:rPr>
        <w:t xml:space="preserve">объектов капитального строительства в границах территории </w:t>
      </w:r>
      <w:r w:rsidRPr="00A21050">
        <w:rPr>
          <w:szCs w:val="28"/>
        </w:rPr>
        <w:t xml:space="preserve">нежилой застройки, </w:t>
      </w:r>
      <w:r w:rsidR="00AB7E6E" w:rsidRPr="00AB7E6E">
        <w:rPr>
          <w:szCs w:val="28"/>
        </w:rPr>
        <w:t>в отношении которой принимается Решение</w:t>
      </w:r>
      <w:r w:rsidR="00AB7E6E">
        <w:rPr>
          <w:szCs w:val="28"/>
        </w:rPr>
        <w:t>,</w:t>
      </w:r>
      <w:r w:rsidRPr="00A21050">
        <w:rPr>
          <w:szCs w:val="28"/>
        </w:rPr>
        <w:t xml:space="preserve"> приведены в приложении 4 к </w:t>
      </w:r>
      <w:r>
        <w:rPr>
          <w:szCs w:val="28"/>
        </w:rPr>
        <w:t>Решению</w:t>
      </w:r>
      <w:r w:rsidRPr="00A21050">
        <w:rPr>
          <w:szCs w:val="28"/>
        </w:rPr>
        <w:t>.</w:t>
      </w:r>
    </w:p>
    <w:p w:rsidR="00D600CF" w:rsidRPr="00A21050" w:rsidRDefault="00D600CF" w:rsidP="00AB7E6E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A21050">
        <w:rPr>
          <w:szCs w:val="28"/>
        </w:rPr>
        <w:t>Требования к комплексному развитию территории нежилой застройки</w:t>
      </w:r>
      <w:r w:rsidR="00C628E8">
        <w:rPr>
          <w:szCs w:val="28"/>
        </w:rPr>
        <w:t>,</w:t>
      </w:r>
      <w:r w:rsidR="00C628E8" w:rsidRPr="00C628E8">
        <w:rPr>
          <w:rFonts w:asciiTheme="minorHAnsi" w:eastAsiaTheme="minorHAnsi" w:hAnsiTheme="minorHAnsi" w:cstheme="minorBidi"/>
          <w:sz w:val="22"/>
          <w:szCs w:val="28"/>
          <w:lang w:eastAsia="en-US"/>
        </w:rPr>
        <w:t xml:space="preserve"> </w:t>
      </w:r>
      <w:r w:rsidR="00C628E8" w:rsidRPr="00C628E8">
        <w:rPr>
          <w:szCs w:val="28"/>
        </w:rPr>
        <w:t>в отношении которой принимается Решение</w:t>
      </w:r>
      <w:r w:rsidRPr="00A21050">
        <w:rPr>
          <w:szCs w:val="28"/>
        </w:rPr>
        <w:t xml:space="preserve"> приведены в приложении 5 к </w:t>
      </w:r>
      <w:r>
        <w:rPr>
          <w:szCs w:val="28"/>
        </w:rPr>
        <w:t>Решению</w:t>
      </w:r>
      <w:r w:rsidRPr="00A21050">
        <w:rPr>
          <w:szCs w:val="28"/>
        </w:rPr>
        <w:t>.</w:t>
      </w:r>
    </w:p>
    <w:p w:rsidR="00D600CF" w:rsidRDefault="00D600CF" w:rsidP="00AB7E6E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Реализация Решения осуществляется самостоятельно Камчатским краем (Правительством Камчатского края).</w:t>
      </w:r>
    </w:p>
    <w:p w:rsidR="00D600CF" w:rsidRDefault="00D600CF" w:rsidP="00D600CF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 xml:space="preserve">Ответственный за реализацию Решения исполнительный орган Камчатского края – Министерство строительства и жилищной политики Камчатского края. </w:t>
      </w:r>
    </w:p>
    <w:p w:rsidR="00D600CF" w:rsidRDefault="00D600CF" w:rsidP="00D600CF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 xml:space="preserve">Предельный срок подготовки документации по планировке территории в целях реализации </w:t>
      </w:r>
      <w:r w:rsidR="00AB7E6E">
        <w:rPr>
          <w:bCs/>
          <w:szCs w:val="28"/>
        </w:rPr>
        <w:t>Р</w:t>
      </w:r>
      <w:r>
        <w:rPr>
          <w:bCs/>
          <w:szCs w:val="28"/>
        </w:rPr>
        <w:t>ешения составляет 7 месяцев с даты принятия Решения.</w:t>
      </w:r>
    </w:p>
    <w:p w:rsidR="00D600CF" w:rsidRPr="002D3E73" w:rsidRDefault="00D600CF" w:rsidP="00D600CF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Предельный срок реализации</w:t>
      </w:r>
      <w:r w:rsidR="00AB7E6E">
        <w:rPr>
          <w:bCs/>
          <w:szCs w:val="28"/>
        </w:rPr>
        <w:t xml:space="preserve"> Решения</w:t>
      </w:r>
      <w:r>
        <w:rPr>
          <w:bCs/>
          <w:szCs w:val="28"/>
        </w:rPr>
        <w:t xml:space="preserve"> составляет 5 лет с даты принятия Решения.</w:t>
      </w:r>
    </w:p>
    <w:p w:rsidR="00D600CF" w:rsidRDefault="00D600CF" w:rsidP="00D600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D600CF" w:rsidRPr="001750F6" w:rsidRDefault="00D600CF" w:rsidP="00D600CF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r w:rsidRPr="001750F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1750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600CF" w:rsidRPr="001750F6" w:rsidRDefault="00D600CF" w:rsidP="00D600CF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r w:rsidRPr="001750F6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D14A15">
        <w:rPr>
          <w:rFonts w:ascii="Times New Roman" w:eastAsia="Calibri" w:hAnsi="Times New Roman" w:cs="Times New Roman"/>
          <w:bCs/>
          <w:sz w:val="28"/>
          <w:szCs w:val="28"/>
        </w:rPr>
        <w:t>Решению</w:t>
      </w:r>
    </w:p>
    <w:p w:rsidR="00D600CF" w:rsidRDefault="00D600CF" w:rsidP="00D600CF">
      <w:pPr>
        <w:tabs>
          <w:tab w:val="left" w:pos="1843"/>
        </w:tabs>
        <w:ind w:firstLine="709"/>
      </w:pPr>
    </w:p>
    <w:p w:rsidR="00D600CF" w:rsidRDefault="00D600CF" w:rsidP="00D60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План (схема)</w:t>
      </w:r>
    </w:p>
    <w:p w:rsidR="00D600CF" w:rsidRDefault="009748B0" w:rsidP="00D60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00CF" w:rsidRPr="00C82697">
        <w:rPr>
          <w:rFonts w:ascii="Times New Roman" w:hAnsi="Times New Roman" w:cs="Times New Roman"/>
          <w:sz w:val="28"/>
          <w:szCs w:val="28"/>
        </w:rPr>
        <w:t xml:space="preserve">раницы территории нежилой застройки, в отношении которой принимается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600CF" w:rsidRDefault="00D600CF" w:rsidP="00D60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0CF" w:rsidRDefault="00D600CF" w:rsidP="00D600C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F9C4116" wp14:editId="7879B0C5">
            <wp:extent cx="5153998" cy="7287904"/>
            <wp:effectExtent l="19050" t="1905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4 без участка и гимс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77" cy="73144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600CF" w:rsidRPr="00BF1DC7" w:rsidRDefault="00D600CF" w:rsidP="00D60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F7637" wp14:editId="07E7178A">
                <wp:simplePos x="0" y="0"/>
                <wp:positionH relativeFrom="margin">
                  <wp:posOffset>14605</wp:posOffset>
                </wp:positionH>
                <wp:positionV relativeFrom="paragraph">
                  <wp:posOffset>86360</wp:posOffset>
                </wp:positionV>
                <wp:extent cx="447675" cy="0"/>
                <wp:effectExtent l="19685" t="13970" r="18415" b="1460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3F5DB" id="Line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5pt,6.8pt" to="36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" strokecolor="red" strokeweight="2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77ED0D7" wp14:editId="671E9B6C">
                <wp:simplePos x="0" y="0"/>
                <wp:positionH relativeFrom="margin">
                  <wp:align>left</wp:align>
                </wp:positionH>
                <wp:positionV relativeFrom="paragraph">
                  <wp:posOffset>5457189</wp:posOffset>
                </wp:positionV>
                <wp:extent cx="447675" cy="0"/>
                <wp:effectExtent l="0" t="0" r="9525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0204D" id="Прямая соединительная линия 1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429.7pt" to="35.25pt,4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" strokecolor="red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BF1DC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F1DC7">
        <w:rPr>
          <w:rFonts w:ascii="Times New Roman" w:hAnsi="Times New Roman" w:cs="Times New Roman"/>
          <w:sz w:val="28"/>
          <w:szCs w:val="28"/>
        </w:rPr>
        <w:t>границы территории, подлежащей комплексному развитию</w:t>
      </w:r>
    </w:p>
    <w:p w:rsidR="00D600CF" w:rsidRDefault="00D600CF" w:rsidP="00D60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D7DD7" wp14:editId="7E116164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47675" cy="0"/>
                <wp:effectExtent l="14605" t="17145" r="13970" b="2095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2A706" id="Прямая соединительная линия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1pt" to="35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Pr="00BF1D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1DC7">
        <w:rPr>
          <w:rFonts w:ascii="Times New Roman" w:hAnsi="Times New Roman" w:cs="Times New Roman"/>
          <w:sz w:val="28"/>
          <w:szCs w:val="28"/>
        </w:rPr>
        <w:t>границы земельных участков, согласно сведениям ЕГРН</w:t>
      </w:r>
    </w:p>
    <w:p w:rsidR="00D600CF" w:rsidRPr="00A21050" w:rsidRDefault="00D600CF" w:rsidP="00D60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F8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координат границ территории нежилой застройки, в отношении которой принимается </w:t>
      </w:r>
      <w:r w:rsidR="009748B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, МСК 41</w:t>
      </w:r>
    </w:p>
    <w:p w:rsidR="00D600CF" w:rsidRDefault="00D600CF" w:rsidP="00D60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0CF" w:rsidRDefault="00D600CF" w:rsidP="00D600CF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"D:\\Щелканова\\! ПИСЬМА 2023\\КРТ ЦЕНТР\\Границы крт новая.xlsx" "Границы крт!R2C1:R165C3" 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3"/>
        <w:tblW w:w="7482" w:type="dxa"/>
        <w:jc w:val="center"/>
        <w:tblLook w:val="04A0" w:firstRow="1" w:lastRow="0" w:firstColumn="1" w:lastColumn="0" w:noHBand="0" w:noVBand="1"/>
      </w:tblPr>
      <w:tblGrid>
        <w:gridCol w:w="1461"/>
        <w:gridCol w:w="3072"/>
        <w:gridCol w:w="2949"/>
      </w:tblGrid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561072,90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1411575,31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561073,63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1411613,10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561073,69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1411616,54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561174,54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1411597,83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561185,73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1411593,79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561188,44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1411592,81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561193,77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1411588,98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561207,20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1411583,19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561222,44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1411571,03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561233,35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1411562,29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561330,20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1411484,74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561326,69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1411480,44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561333,93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1411474,53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561337,37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1411479,14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561338,95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1411477,91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561345,49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1411472,80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561357,01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1411463,80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561373,14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1411451,20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561383,17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1411443,37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561412,35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1411420,57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561411,24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1411419,11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561423,38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1411409,76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561427,20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1411406,81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561440,76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1411396,43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561447,61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1411390,61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561455,04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1411384,28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561484,01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1411359,57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561505,33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1411341,39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561512,69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1411352,81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561522,44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1411346,54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561536,96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1411349,43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561535,18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1411363,08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561532,77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1411381,62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561520,23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1411380,02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561511,38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1411382,44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561493,25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1411390,18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561480,38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1411399,14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561356,21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1411498,15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561355,78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1411497,55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561310,85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1411534,09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561269,61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1411571,06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561264,94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1411574,23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561257,60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1411580,37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561240,46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1411591,48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561205,42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1411622,45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561201,70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1411625,74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561199,01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1411628,11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561197,56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1411625,04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561193,82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1411617,14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561190,82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1411618,75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561182,32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1411623,30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561115,53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1411635,62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561109,95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1411641,41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561105,49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1411646,04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561061,49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1411652,13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561039,30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1411655,19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561045,35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1411658,31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561046,07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1411660,05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560979,70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1411674,55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560965,47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1411685,67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560964,69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1411690,50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560960,30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1411695,23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560956,33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1411696,54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560915,22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1411764,75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560912,86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1411772,30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560911,81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1411780,19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560913,23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1411785,45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560941,78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1411894,41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560947,50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1411901,39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560956,98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1411896,84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561023,15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1411880,55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561053,42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1411881,62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561080,96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1411880,04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561212,76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1411871,58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561291,09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1411878,44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561344,57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1411879,89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561385,56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1411887,13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561406,35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1411892,30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561425,74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1411900,28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561455,74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1411914,56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561487,62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1411934,17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561523,86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1411958,07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561522,79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1411959,75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561560,80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1411982,82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561572,08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1411989,67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561567,24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1411997,66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561555,79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1411990,38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561470,08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1411935,94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561455,68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1411927,02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561435,90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1411916,54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561412,40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1411907,01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561397,65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1411902,53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561362,52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1411895,48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561308,24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1411892,09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561281,83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1411890,54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561224,37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1411888,36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561190,18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1411888,78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561075,86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1411896,97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561022,06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1411900,83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560997,99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1411905,24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560919,27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1411923,29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560917,32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1411914,10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560731,73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1411964,39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560725,61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1411940,97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560733,19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1411938,91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560730,35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1411919,04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560726,65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1411919,16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560725,20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1411916,40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560706,96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1411921,01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560704,98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1411910,72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560671,78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1411920,38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560645,71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1411927,97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560643,91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1411927,38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560640,42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1411928,90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560637,01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1411927,71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560633,70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1411926,55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560625,35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1411924,11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560621,79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1411911,58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560620,99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1411908,78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560619,30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1411902,82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560626,01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1411901,24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560616,58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1411866,44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560633,05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1411859,80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560675,04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1411834,53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560690,42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1411823,88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560700,23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1411817,09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560725,04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1411792,11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560733,09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1411775,00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560735,64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1411767,30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560736,79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1411757,61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560736,60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1411750,23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560733,16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1411733,91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560727,39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1411714,09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560722,01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1411717,42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560717,36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1411709,61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560719,91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1411708,12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560711,51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1411697,64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560704,73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1411689,61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560702,91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1411681,78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560702,02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1411678,52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560716,48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1411677,85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560716,12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1411671,37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560741,75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1411670,05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560742,12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1411646,64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560751,78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1411644,37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560747,39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1411617,81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560782,47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1411623,00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560796,93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1411624,47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560818,11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1411625,41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560839,89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1411625,23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560877,16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1411623,46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560919,22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1411617,25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560974,68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1411606,45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561002,53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1411599,15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561024,29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1411593,07</w:t>
            </w:r>
          </w:p>
        </w:tc>
      </w:tr>
      <w:tr w:rsidR="00D600CF" w:rsidRPr="00DE1E1B" w:rsidTr="00D600CF">
        <w:trPr>
          <w:trHeight w:val="255"/>
          <w:jc w:val="center"/>
        </w:trPr>
        <w:tc>
          <w:tcPr>
            <w:tcW w:w="1461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3072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561046,73</w:t>
            </w:r>
          </w:p>
        </w:tc>
        <w:tc>
          <w:tcPr>
            <w:tcW w:w="2949" w:type="dxa"/>
            <w:noWrap/>
            <w:hideMark/>
          </w:tcPr>
          <w:p w:rsidR="00D600CF" w:rsidRPr="00031B2C" w:rsidRDefault="00D600CF" w:rsidP="00D6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2C">
              <w:rPr>
                <w:rFonts w:ascii="Times New Roman" w:hAnsi="Times New Roman" w:cs="Times New Roman"/>
                <w:sz w:val="24"/>
                <w:szCs w:val="24"/>
              </w:rPr>
              <w:t>1411586,90</w:t>
            </w:r>
          </w:p>
        </w:tc>
      </w:tr>
    </w:tbl>
    <w:p w:rsidR="00D600CF" w:rsidRPr="00BF1DC7" w:rsidRDefault="00D600CF" w:rsidP="00D60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00CF" w:rsidRPr="001750F6" w:rsidRDefault="00D600CF" w:rsidP="00D600CF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r w:rsidRPr="001750F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1750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600CF" w:rsidRPr="001750F6" w:rsidRDefault="00D600CF" w:rsidP="00D600CF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r w:rsidRPr="001750F6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D14A15">
        <w:rPr>
          <w:rFonts w:ascii="Times New Roman" w:eastAsia="Calibri" w:hAnsi="Times New Roman" w:cs="Times New Roman"/>
          <w:bCs/>
          <w:sz w:val="28"/>
          <w:szCs w:val="28"/>
        </w:rPr>
        <w:t>Решению</w:t>
      </w:r>
    </w:p>
    <w:p w:rsidR="00D600CF" w:rsidRPr="001750F6" w:rsidRDefault="00D600CF" w:rsidP="00D600CF">
      <w:pPr>
        <w:tabs>
          <w:tab w:val="left" w:pos="1843"/>
        </w:tabs>
        <w:spacing w:after="0"/>
        <w:ind w:firstLine="709"/>
        <w:rPr>
          <w:sz w:val="28"/>
          <w:szCs w:val="28"/>
        </w:rPr>
      </w:pPr>
    </w:p>
    <w:p w:rsidR="00D600CF" w:rsidRPr="00C82697" w:rsidRDefault="00D600CF" w:rsidP="00D60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82697">
        <w:rPr>
          <w:rFonts w:ascii="Times New Roman" w:hAnsi="Times New Roman" w:cs="Times New Roman"/>
          <w:sz w:val="28"/>
          <w:szCs w:val="28"/>
        </w:rPr>
        <w:t>Адресный перечень объектов капитального строительства, расположенных в границах территории нежилой застройки, в отношении которой принимается Решение, подлежащих реконструкции</w:t>
      </w:r>
    </w:p>
    <w:p w:rsidR="00D600CF" w:rsidRPr="001750F6" w:rsidRDefault="00D600CF" w:rsidP="00D60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tbl>
      <w:tblPr>
        <w:tblStyle w:val="a3"/>
        <w:tblW w:w="9855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79"/>
        <w:gridCol w:w="1794"/>
        <w:gridCol w:w="1892"/>
        <w:gridCol w:w="1701"/>
        <w:gridCol w:w="2126"/>
        <w:gridCol w:w="1663"/>
      </w:tblGrid>
      <w:tr w:rsidR="00D600CF" w:rsidTr="00D600CF">
        <w:tc>
          <w:tcPr>
            <w:tcW w:w="679" w:type="dxa"/>
          </w:tcPr>
          <w:p w:rsidR="00D600CF" w:rsidRPr="001750F6" w:rsidRDefault="00D600CF" w:rsidP="0003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94" w:type="dxa"/>
          </w:tcPr>
          <w:p w:rsidR="00D600CF" w:rsidRPr="001750F6" w:rsidRDefault="00D600CF" w:rsidP="0003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F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D600CF" w:rsidRPr="001750F6" w:rsidRDefault="00D600CF" w:rsidP="00031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0F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892" w:type="dxa"/>
          </w:tcPr>
          <w:p w:rsidR="00D600CF" w:rsidRPr="001750F6" w:rsidRDefault="00D600CF" w:rsidP="00031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0F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701" w:type="dxa"/>
          </w:tcPr>
          <w:p w:rsidR="00D600CF" w:rsidRPr="001750F6" w:rsidRDefault="00D600CF" w:rsidP="00031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0F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126" w:type="dxa"/>
          </w:tcPr>
          <w:p w:rsidR="00D600CF" w:rsidRPr="001750F6" w:rsidRDefault="00D600CF" w:rsidP="00031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0F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663" w:type="dxa"/>
          </w:tcPr>
          <w:p w:rsidR="00D600CF" w:rsidRPr="001750F6" w:rsidRDefault="00D600CF" w:rsidP="00031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0F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D600CF" w:rsidTr="00D600CF">
        <w:tc>
          <w:tcPr>
            <w:tcW w:w="679" w:type="dxa"/>
          </w:tcPr>
          <w:p w:rsidR="00D600CF" w:rsidRPr="001750F6" w:rsidRDefault="00D600CF" w:rsidP="00031B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D600CF" w:rsidRPr="001750F6" w:rsidRDefault="00D600CF" w:rsidP="0003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D600CF" w:rsidRPr="001750F6" w:rsidRDefault="00D600CF" w:rsidP="00031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00CF" w:rsidRPr="001750F6" w:rsidRDefault="00D600CF" w:rsidP="00031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600CF" w:rsidRPr="001750F6" w:rsidRDefault="00D600CF" w:rsidP="00031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:rsidR="00D600CF" w:rsidRPr="001750F6" w:rsidRDefault="00D600CF" w:rsidP="00031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600CF" w:rsidTr="00D600CF">
        <w:tc>
          <w:tcPr>
            <w:tcW w:w="679" w:type="dxa"/>
          </w:tcPr>
          <w:p w:rsidR="00D600CF" w:rsidRPr="001750F6" w:rsidRDefault="00D600CF" w:rsidP="0003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4" w:type="dxa"/>
          </w:tcPr>
          <w:p w:rsidR="00D600CF" w:rsidRPr="001750F6" w:rsidRDefault="00D600CF" w:rsidP="00031B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0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41:01:0000000:2259</w:t>
            </w:r>
          </w:p>
        </w:tc>
        <w:tc>
          <w:tcPr>
            <w:tcW w:w="1892" w:type="dxa"/>
          </w:tcPr>
          <w:p w:rsidR="00D600CF" w:rsidRPr="001750F6" w:rsidRDefault="00D600CF" w:rsidP="00031B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F6">
              <w:rPr>
                <w:rFonts w:ascii="Times New Roman" w:hAnsi="Times New Roman" w:cs="Times New Roman"/>
                <w:sz w:val="24"/>
                <w:szCs w:val="24"/>
              </w:rPr>
              <w:t>Камчатский край, г. Петропавловск-Камчатский, пл. Ленина</w:t>
            </w:r>
          </w:p>
        </w:tc>
        <w:tc>
          <w:tcPr>
            <w:tcW w:w="1701" w:type="dxa"/>
          </w:tcPr>
          <w:p w:rsidR="00D600CF" w:rsidRPr="001750F6" w:rsidRDefault="00D600CF" w:rsidP="00031B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41:01:0000000: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750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2249</w:t>
            </w:r>
          </w:p>
        </w:tc>
        <w:tc>
          <w:tcPr>
            <w:tcW w:w="2126" w:type="dxa"/>
          </w:tcPr>
          <w:p w:rsidR="00D600CF" w:rsidRPr="001750F6" w:rsidRDefault="00D600CF" w:rsidP="0003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F6">
              <w:rPr>
                <w:rFonts w:ascii="Times New Roman" w:hAnsi="Times New Roman" w:cs="Times New Roman"/>
                <w:sz w:val="24"/>
                <w:szCs w:val="24"/>
              </w:rPr>
              <w:t>Объект транспортной инфраструктуры – «площадь Ленина»</w:t>
            </w:r>
          </w:p>
        </w:tc>
        <w:tc>
          <w:tcPr>
            <w:tcW w:w="1663" w:type="dxa"/>
          </w:tcPr>
          <w:p w:rsidR="00D600CF" w:rsidRPr="001750F6" w:rsidRDefault="00D600CF" w:rsidP="00031B2C">
            <w:pPr>
              <w:ind w:left="-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F6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</w:tbl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00CF" w:rsidRPr="001750F6" w:rsidRDefault="00D600CF" w:rsidP="00D600CF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4"/>
        </w:rPr>
      </w:pPr>
      <w:r w:rsidRPr="001750F6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8"/>
          <w:szCs w:val="24"/>
        </w:rPr>
        <w:t>3</w:t>
      </w:r>
      <w:r w:rsidRPr="001750F6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:rsidR="00D600CF" w:rsidRPr="001750F6" w:rsidRDefault="00D600CF" w:rsidP="00D600CF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4"/>
        </w:rPr>
      </w:pPr>
      <w:r w:rsidRPr="001750F6">
        <w:rPr>
          <w:rFonts w:ascii="Times New Roman" w:eastAsia="Calibri" w:hAnsi="Times New Roman" w:cs="Times New Roman"/>
          <w:bCs/>
          <w:sz w:val="28"/>
          <w:szCs w:val="24"/>
        </w:rPr>
        <w:t xml:space="preserve">к </w:t>
      </w:r>
      <w:r w:rsidR="00D14A15">
        <w:rPr>
          <w:rFonts w:ascii="Times New Roman" w:eastAsia="Calibri" w:hAnsi="Times New Roman" w:cs="Times New Roman"/>
          <w:bCs/>
          <w:sz w:val="28"/>
          <w:szCs w:val="24"/>
        </w:rPr>
        <w:t>Решению</w:t>
      </w:r>
    </w:p>
    <w:p w:rsidR="00D600CF" w:rsidRPr="001750F6" w:rsidRDefault="00D600CF" w:rsidP="00D60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D600CF" w:rsidRDefault="00D600CF" w:rsidP="00D60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9007663"/>
      <w:r w:rsidRPr="00C82697">
        <w:rPr>
          <w:rFonts w:ascii="Times New Roman" w:hAnsi="Times New Roman" w:cs="Times New Roman"/>
          <w:sz w:val="28"/>
          <w:szCs w:val="28"/>
        </w:rPr>
        <w:t xml:space="preserve">Перечень основных видов разрешенного использования земельных участков и объектов капитального строительства, которые могут быть выбраны при реализации </w:t>
      </w:r>
      <w:bookmarkEnd w:id="2"/>
      <w:r w:rsidR="00C575D4">
        <w:rPr>
          <w:rFonts w:ascii="Times New Roman" w:hAnsi="Times New Roman" w:cs="Times New Roman"/>
          <w:sz w:val="28"/>
          <w:szCs w:val="28"/>
        </w:rPr>
        <w:t>Решения</w:t>
      </w:r>
    </w:p>
    <w:p w:rsidR="00D600CF" w:rsidRDefault="00D600CF" w:rsidP="00D600CF">
      <w:pPr>
        <w:tabs>
          <w:tab w:val="left" w:pos="1843"/>
        </w:tabs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1977"/>
      </w:tblGrid>
      <w:tr w:rsidR="00D600CF" w:rsidTr="00D600CF">
        <w:tc>
          <w:tcPr>
            <w:tcW w:w="2405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</w:t>
            </w:r>
            <w:r w:rsidRPr="00496771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участка*</w:t>
            </w:r>
          </w:p>
        </w:tc>
        <w:tc>
          <w:tcPr>
            <w:tcW w:w="5245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Описание вида разрешенного использования земельного участка*</w:t>
            </w:r>
          </w:p>
        </w:tc>
        <w:tc>
          <w:tcPr>
            <w:tcW w:w="1977" w:type="dxa"/>
          </w:tcPr>
          <w:p w:rsidR="00D600CF" w:rsidRPr="00496771" w:rsidRDefault="00D600CF" w:rsidP="00D600CF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вида разрешенного использования земельного участка*</w:t>
            </w:r>
          </w:p>
        </w:tc>
      </w:tr>
      <w:tr w:rsidR="00D600CF" w:rsidTr="00D600CF">
        <w:tc>
          <w:tcPr>
            <w:tcW w:w="2405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D600CF" w:rsidRPr="00496771" w:rsidRDefault="00D600CF" w:rsidP="00D600CF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0CF" w:rsidTr="00D600CF">
        <w:tc>
          <w:tcPr>
            <w:tcW w:w="2405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245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видом разрешенного использования с кодом 4.9 (служебные гаражи)</w:t>
            </w:r>
          </w:p>
        </w:tc>
        <w:tc>
          <w:tcPr>
            <w:tcW w:w="1977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</w:tr>
      <w:tr w:rsidR="00D600CF" w:rsidTr="00D600CF">
        <w:tc>
          <w:tcPr>
            <w:tcW w:w="2405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r w:rsidRPr="0098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B60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5245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Данный вид разрешенного использования включает в себя виды разрешенного использования с кодами 3.1.1 – 3.1.2</w:t>
            </w:r>
          </w:p>
        </w:tc>
        <w:tc>
          <w:tcPr>
            <w:tcW w:w="1977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D600CF" w:rsidTr="00D600CF">
        <w:tc>
          <w:tcPr>
            <w:tcW w:w="2405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Объекты культурно-</w:t>
            </w:r>
            <w:r w:rsidRPr="00982B6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982B6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досуговой деятельности</w:t>
            </w:r>
          </w:p>
        </w:tc>
        <w:tc>
          <w:tcPr>
            <w:tcW w:w="5245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977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</w:tr>
      <w:tr w:rsidR="00D600CF" w:rsidTr="00D600CF">
        <w:tc>
          <w:tcPr>
            <w:tcW w:w="2405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Стоянка</w:t>
            </w:r>
            <w:r w:rsidRPr="00982B6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982B6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транспортных</w:t>
            </w:r>
            <w:r w:rsidRPr="00982B6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982B6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средств</w:t>
            </w:r>
          </w:p>
        </w:tc>
        <w:tc>
          <w:tcPr>
            <w:tcW w:w="5245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977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</w:tr>
      <w:tr w:rsidR="00D600CF" w:rsidTr="00D600CF">
        <w:tc>
          <w:tcPr>
            <w:tcW w:w="2405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Выставочно-ярмарочная деятельность</w:t>
            </w:r>
          </w:p>
        </w:tc>
        <w:tc>
          <w:tcPr>
            <w:tcW w:w="5245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977" w:type="dxa"/>
          </w:tcPr>
          <w:p w:rsidR="00D600CF" w:rsidRPr="00982B60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6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D600CF" w:rsidTr="00D600CF">
        <w:tc>
          <w:tcPr>
            <w:tcW w:w="2405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245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977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D600CF" w:rsidTr="00D600CF">
        <w:tc>
          <w:tcPr>
            <w:tcW w:w="2405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Улично-дорожная сеть</w:t>
            </w:r>
          </w:p>
        </w:tc>
        <w:tc>
          <w:tcPr>
            <w:tcW w:w="5245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977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</w:tr>
      <w:tr w:rsidR="00D600CF" w:rsidTr="00D600CF">
        <w:tc>
          <w:tcPr>
            <w:tcW w:w="2405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245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977" w:type="dxa"/>
          </w:tcPr>
          <w:p w:rsidR="00D600CF" w:rsidRPr="00496771" w:rsidRDefault="00D600CF" w:rsidP="00031B2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</w:tr>
      <w:tr w:rsidR="00D600CF" w:rsidTr="00D600CF">
        <w:tc>
          <w:tcPr>
            <w:tcW w:w="9627" w:type="dxa"/>
            <w:gridSpan w:val="3"/>
          </w:tcPr>
          <w:p w:rsidR="00D600CF" w:rsidRPr="00496771" w:rsidRDefault="00D600CF" w:rsidP="00D600CF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6771">
              <w:rPr>
                <w:rFonts w:ascii="Times New Roman" w:hAnsi="Times New Roman" w:cs="Times New Roman"/>
                <w:sz w:val="24"/>
                <w:szCs w:val="24"/>
              </w:rPr>
              <w:t>*В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</w:t>
            </w:r>
          </w:p>
        </w:tc>
      </w:tr>
    </w:tbl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tabs>
          <w:tab w:val="left" w:pos="1843"/>
        </w:tabs>
        <w:ind w:firstLine="709"/>
        <w:rPr>
          <w:sz w:val="28"/>
          <w:szCs w:val="28"/>
        </w:rPr>
      </w:pPr>
    </w:p>
    <w:p w:rsidR="00D600CF" w:rsidRDefault="00D600CF" w:rsidP="00D600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00CF" w:rsidRPr="001750F6" w:rsidRDefault="00D600CF" w:rsidP="00D600CF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4"/>
        </w:rPr>
      </w:pPr>
      <w:r w:rsidRPr="001750F6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8"/>
          <w:szCs w:val="24"/>
        </w:rPr>
        <w:t>4</w:t>
      </w:r>
      <w:r w:rsidRPr="001750F6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:rsidR="00D600CF" w:rsidRPr="001750F6" w:rsidRDefault="00D14A15" w:rsidP="00D600CF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к Решению</w:t>
      </w:r>
    </w:p>
    <w:p w:rsidR="00D600CF" w:rsidRDefault="00D600CF" w:rsidP="00D60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D600CF" w:rsidRPr="001750F6" w:rsidRDefault="00D600CF" w:rsidP="00D60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D600CF" w:rsidRPr="0043147E" w:rsidRDefault="00D600CF" w:rsidP="00D600CF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147E">
        <w:rPr>
          <w:rFonts w:ascii="Times New Roman" w:hAnsi="Times New Roman" w:cs="Times New Roman"/>
          <w:bCs/>
          <w:sz w:val="28"/>
          <w:szCs w:val="28"/>
        </w:rPr>
        <w:t>Предельные параметры разрешенного строительства</w:t>
      </w:r>
      <w:r w:rsidRPr="0043147E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 в границах территории нежилой застройки, подлежащей комплексному развитию</w:t>
      </w:r>
    </w:p>
    <w:p w:rsidR="00D600CF" w:rsidRDefault="00D600CF" w:rsidP="00D600CF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0CF" w:rsidRPr="00672D18" w:rsidRDefault="00D600CF" w:rsidP="00D600C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Предельные параметры разрешенного строительства, реконструкции объектов капитального строительства на земельных участках с видами разрешенного использования «</w:t>
      </w:r>
      <w:r w:rsidRPr="00672D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Объекты культурно-досуговой деятельности</w:t>
      </w: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Pr="00672D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Выставочно-ярмарочная деятельность</w:t>
      </w: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D600CF" w:rsidRPr="00672D18" w:rsidRDefault="00D600CF" w:rsidP="00D600C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минимальные отступы от границы земельного участка в целях определения мест допустимого размещения объектов капитального строительства </w:t>
      </w:r>
      <w:r w:rsidR="00D0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D1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метров</w:t>
      </w: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00CF" w:rsidRPr="00672D18" w:rsidRDefault="00D600CF" w:rsidP="00D600C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предельная высота зданий, строений, сооружений не более </w:t>
      </w:r>
      <w:r w:rsidRPr="00D1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метров</w:t>
      </w: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00CF" w:rsidRPr="00D14A15" w:rsidRDefault="00D600CF" w:rsidP="00D600C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максимальный процент застройки в границах земельного участка – </w:t>
      </w: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80 %.</w:t>
      </w:r>
    </w:p>
    <w:p w:rsidR="00D600CF" w:rsidRPr="00672D18" w:rsidRDefault="00D600CF" w:rsidP="00D600C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Предельные параметры разрешенного строительства, реконструкции объектов капитального строительства на земельных участках с видами разрешенного использования «Стоянка транспортных средств», «Хранение автотранспорта», «Коммунальное обслуживание», «Земельные участки (территории) общего пользования», «Улично-дорожная сеть», «Благоустройство территории»:</w:t>
      </w:r>
    </w:p>
    <w:p w:rsidR="00D600CF" w:rsidRPr="00672D18" w:rsidRDefault="00D600CF" w:rsidP="00D600C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минимальные отступы от границы земельного участка в целях определения мест допустимого размещения объектов капитального строительства не </w:t>
      </w:r>
      <w:r w:rsidR="00D0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</w:t>
      </w: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="00D0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иваются</w:t>
      </w: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00CF" w:rsidRPr="00672D18" w:rsidRDefault="00D600CF" w:rsidP="00D600C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предельное количество этажей или предельная высота зданий, строений, сооружений не </w:t>
      </w:r>
      <w:r w:rsidR="00D06EC6" w:rsidRPr="00D0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</w:t>
      </w:r>
      <w:r w:rsidR="00D0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06EC6" w:rsidRPr="00D0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00CF" w:rsidRPr="00672D18" w:rsidRDefault="00D600CF" w:rsidP="00D600CF">
      <w:pPr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максимальный процент застройк</w:t>
      </w:r>
      <w:r w:rsidR="00CC2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границах земельного участка</w:t>
      </w:r>
      <w:r w:rsidR="00CC2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06EC6" w:rsidRPr="00D0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устанавливается</w:t>
      </w:r>
      <w:r w:rsidRPr="0067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00CF" w:rsidRDefault="00D600CF" w:rsidP="00D60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600CF" w:rsidRPr="00AF2A5E" w:rsidRDefault="00D600CF" w:rsidP="00D600CF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4"/>
        </w:rPr>
      </w:pPr>
      <w:r w:rsidRPr="00AF2A5E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 xml:space="preserve">Приложение 5 </w:t>
      </w:r>
    </w:p>
    <w:p w:rsidR="00D600CF" w:rsidRPr="00AF2A5E" w:rsidRDefault="00D600CF" w:rsidP="00D600CF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4"/>
        </w:rPr>
      </w:pPr>
      <w:r w:rsidRPr="00AF2A5E">
        <w:rPr>
          <w:rFonts w:ascii="Times New Roman" w:eastAsia="Calibri" w:hAnsi="Times New Roman" w:cs="Times New Roman"/>
          <w:bCs/>
          <w:sz w:val="28"/>
          <w:szCs w:val="24"/>
        </w:rPr>
        <w:t xml:space="preserve">к </w:t>
      </w:r>
      <w:r w:rsidR="00D14A15">
        <w:rPr>
          <w:rFonts w:ascii="Times New Roman" w:eastAsia="Calibri" w:hAnsi="Times New Roman" w:cs="Times New Roman"/>
          <w:bCs/>
          <w:sz w:val="28"/>
          <w:szCs w:val="24"/>
        </w:rPr>
        <w:t>Решению</w:t>
      </w:r>
    </w:p>
    <w:p w:rsidR="00D600CF" w:rsidRPr="00AF2A5E" w:rsidRDefault="00D600CF" w:rsidP="00D60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D600CF" w:rsidRPr="00AF2A5E" w:rsidRDefault="00D600CF" w:rsidP="00D60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D600CF" w:rsidRPr="00AF2A5E" w:rsidRDefault="00D600CF" w:rsidP="00D600CF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2A5E">
        <w:rPr>
          <w:rFonts w:ascii="Times New Roman" w:hAnsi="Times New Roman" w:cs="Times New Roman"/>
          <w:sz w:val="28"/>
          <w:szCs w:val="28"/>
        </w:rPr>
        <w:t>Требования к комплексному развитию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нежилой застройки</w:t>
      </w:r>
    </w:p>
    <w:p w:rsidR="00D600CF" w:rsidRPr="00AF2A5E" w:rsidRDefault="00D600CF" w:rsidP="00D600CF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0CF" w:rsidRDefault="00D600CF" w:rsidP="00D600CF">
      <w:pPr>
        <w:pStyle w:val="ad"/>
        <w:widowControl w:val="0"/>
        <w:numPr>
          <w:ilvl w:val="0"/>
          <w:numId w:val="2"/>
        </w:numPr>
        <w:snapToGrid w:val="0"/>
        <w:ind w:left="0" w:firstLine="709"/>
        <w:jc w:val="both"/>
        <w:rPr>
          <w:szCs w:val="28"/>
        </w:rPr>
      </w:pPr>
      <w:r w:rsidRPr="00AF2A5E">
        <w:rPr>
          <w:szCs w:val="28"/>
        </w:rPr>
        <w:t>Расчетные и технико-экономические показатели территории нежилой застройки, подлежащей комплексному развитию, определяются документацией по планировке территории, утвержденной в рамках реализации настоящего Решения.</w:t>
      </w:r>
    </w:p>
    <w:p w:rsidR="00D600CF" w:rsidRPr="00672D18" w:rsidRDefault="00D600CF" w:rsidP="00D600CF">
      <w:pPr>
        <w:pStyle w:val="ad"/>
        <w:widowControl w:val="0"/>
        <w:numPr>
          <w:ilvl w:val="0"/>
          <w:numId w:val="2"/>
        </w:numPr>
        <w:snapToGrid w:val="0"/>
        <w:ind w:left="0" w:firstLine="709"/>
        <w:jc w:val="both"/>
        <w:rPr>
          <w:szCs w:val="28"/>
        </w:rPr>
      </w:pPr>
      <w:r w:rsidRPr="00672D18">
        <w:rPr>
          <w:szCs w:val="28"/>
        </w:rPr>
        <w:t xml:space="preserve">Одним из результатов реализации </w:t>
      </w:r>
      <w:r w:rsidR="00012C7B">
        <w:rPr>
          <w:szCs w:val="28"/>
        </w:rPr>
        <w:t>Решения</w:t>
      </w:r>
      <w:r w:rsidRPr="00672D18">
        <w:rPr>
          <w:szCs w:val="28"/>
        </w:rPr>
        <w:t xml:space="preserve"> будет являться создание современного общественного центра – точки притяжения жителей Камчатского</w:t>
      </w:r>
      <w:r>
        <w:rPr>
          <w:szCs w:val="28"/>
        </w:rPr>
        <w:t xml:space="preserve"> </w:t>
      </w:r>
      <w:r w:rsidRPr="00672D18">
        <w:rPr>
          <w:szCs w:val="28"/>
        </w:rPr>
        <w:t>края и туристов</w:t>
      </w:r>
      <w:r>
        <w:rPr>
          <w:szCs w:val="28"/>
        </w:rPr>
        <w:t>. Местоположение объекта «Общественный центр» определить проектом планировки территории.</w:t>
      </w:r>
    </w:p>
    <w:p w:rsidR="00D600CF" w:rsidRPr="00542F16" w:rsidRDefault="00D600CF" w:rsidP="00D600CF">
      <w:pPr>
        <w:pStyle w:val="ad"/>
        <w:widowControl w:val="0"/>
        <w:numPr>
          <w:ilvl w:val="0"/>
          <w:numId w:val="2"/>
        </w:numPr>
        <w:snapToGrid w:val="0"/>
        <w:ind w:left="0" w:firstLine="709"/>
        <w:jc w:val="both"/>
        <w:rPr>
          <w:szCs w:val="28"/>
        </w:rPr>
      </w:pPr>
      <w:r w:rsidRPr="00A47BE0">
        <w:rPr>
          <w:szCs w:val="28"/>
        </w:rPr>
        <w:t>В границах территории нежилой застройки, подлежащей комплексному развитию</w:t>
      </w:r>
      <w:r w:rsidR="00012C7B">
        <w:rPr>
          <w:szCs w:val="28"/>
        </w:rPr>
        <w:t>,</w:t>
      </w:r>
      <w:r w:rsidRPr="00A47BE0">
        <w:rPr>
          <w:szCs w:val="28"/>
        </w:rPr>
        <w:t xml:space="preserve"> расположены </w:t>
      </w:r>
      <w:r w:rsidRPr="00542F16">
        <w:rPr>
          <w:szCs w:val="28"/>
        </w:rPr>
        <w:t>объекты культурного наследия и выявленные объекты культурного наследия</w:t>
      </w:r>
      <w:r>
        <w:rPr>
          <w:szCs w:val="28"/>
        </w:rPr>
        <w:t xml:space="preserve">: объект культурного наследия регионального значения «Памятник В.И. Ленину». В ходе реализации </w:t>
      </w:r>
      <w:r w:rsidR="00012C7B">
        <w:rPr>
          <w:szCs w:val="28"/>
        </w:rPr>
        <w:t>Решения</w:t>
      </w:r>
      <w:r>
        <w:rPr>
          <w:szCs w:val="28"/>
        </w:rPr>
        <w:t xml:space="preserve"> соблюсти требования Федерального закона «Об объектах культурного наследия (памятниках истории и культуры) народов Российской Федерации» от 25.06.2002 № 73-ФЗ.</w:t>
      </w:r>
    </w:p>
    <w:p w:rsidR="00D600CF" w:rsidRPr="00A47BE0" w:rsidRDefault="00D600CF" w:rsidP="00D600CF">
      <w:pPr>
        <w:pStyle w:val="ad"/>
        <w:widowControl w:val="0"/>
        <w:numPr>
          <w:ilvl w:val="0"/>
          <w:numId w:val="2"/>
        </w:numPr>
        <w:snapToGrid w:val="0"/>
        <w:ind w:left="0" w:firstLine="709"/>
        <w:jc w:val="both"/>
        <w:rPr>
          <w:szCs w:val="28"/>
        </w:rPr>
      </w:pPr>
      <w:r>
        <w:rPr>
          <w:szCs w:val="28"/>
        </w:rPr>
        <w:t xml:space="preserve">Министерству строительства и жилищной политики Камчатского края по итогам утверждения </w:t>
      </w:r>
      <w:r w:rsidRPr="00A47BE0">
        <w:rPr>
          <w:szCs w:val="28"/>
        </w:rPr>
        <w:t>документаци</w:t>
      </w:r>
      <w:r>
        <w:rPr>
          <w:szCs w:val="28"/>
        </w:rPr>
        <w:t>и</w:t>
      </w:r>
      <w:r w:rsidRPr="00A47BE0">
        <w:rPr>
          <w:szCs w:val="28"/>
        </w:rPr>
        <w:t xml:space="preserve"> по планировке территории в границах территории нежилой застройки, подлежащей комплексному развитию</w:t>
      </w:r>
      <w:r>
        <w:rPr>
          <w:szCs w:val="28"/>
        </w:rPr>
        <w:t xml:space="preserve">, подготовить и направить </w:t>
      </w:r>
      <w:r w:rsidRPr="00A47BE0">
        <w:rPr>
          <w:szCs w:val="28"/>
        </w:rPr>
        <w:t>в</w:t>
      </w:r>
      <w:r w:rsidR="00012C7B">
        <w:rPr>
          <w:szCs w:val="28"/>
        </w:rPr>
        <w:t xml:space="preserve"> а</w:t>
      </w:r>
      <w:r>
        <w:rPr>
          <w:szCs w:val="28"/>
        </w:rPr>
        <w:t>дминистрацию Петропавловск-Камчатского городского округа предложения по внесению изменений в документы территориального планирования и градостроительного зонирования Петропавловск-Камчатского городского округа.</w:t>
      </w:r>
      <w:r w:rsidRPr="00A47BE0">
        <w:rPr>
          <w:szCs w:val="28"/>
        </w:rPr>
        <w:t xml:space="preserve"> </w:t>
      </w:r>
    </w:p>
    <w:p w:rsidR="00673A8F" w:rsidRPr="00D600CF" w:rsidRDefault="00673A8F" w:rsidP="00673A8F">
      <w:pPr>
        <w:rPr>
          <w:rFonts w:ascii="Times New Roman" w:hAnsi="Times New Roman" w:cs="Times New Roman"/>
          <w:sz w:val="28"/>
          <w:szCs w:val="28"/>
        </w:rPr>
      </w:pPr>
    </w:p>
    <w:sectPr w:rsidR="00673A8F" w:rsidRPr="00D600CF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2D" w:rsidRDefault="00B2572D" w:rsidP="0031799B">
      <w:pPr>
        <w:spacing w:after="0" w:line="240" w:lineRule="auto"/>
      </w:pPr>
      <w:r>
        <w:separator/>
      </w:r>
    </w:p>
  </w:endnote>
  <w:endnote w:type="continuationSeparator" w:id="0">
    <w:p w:rsidR="00B2572D" w:rsidRDefault="00B2572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2D" w:rsidRDefault="00B2572D" w:rsidP="0031799B">
      <w:pPr>
        <w:spacing w:after="0" w:line="240" w:lineRule="auto"/>
      </w:pPr>
      <w:r>
        <w:separator/>
      </w:r>
    </w:p>
  </w:footnote>
  <w:footnote w:type="continuationSeparator" w:id="0">
    <w:p w:rsidR="00B2572D" w:rsidRDefault="00B2572D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C299D"/>
    <w:multiLevelType w:val="hybridMultilevel"/>
    <w:tmpl w:val="2834DD48"/>
    <w:lvl w:ilvl="0" w:tplc="F320D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28580F"/>
    <w:multiLevelType w:val="hybridMultilevel"/>
    <w:tmpl w:val="E1D2C8B8"/>
    <w:lvl w:ilvl="0" w:tplc="27C62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2C7B"/>
    <w:rsid w:val="000179ED"/>
    <w:rsid w:val="00031B2C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A2F40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0D1E"/>
    <w:rsid w:val="004E554E"/>
    <w:rsid w:val="004E6A87"/>
    <w:rsid w:val="00503FC3"/>
    <w:rsid w:val="005271B3"/>
    <w:rsid w:val="005272E1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57D66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748B0"/>
    <w:rsid w:val="00997969"/>
    <w:rsid w:val="009A471F"/>
    <w:rsid w:val="009F320C"/>
    <w:rsid w:val="00A43195"/>
    <w:rsid w:val="00A55AC9"/>
    <w:rsid w:val="00A8227F"/>
    <w:rsid w:val="00A834AC"/>
    <w:rsid w:val="00A84370"/>
    <w:rsid w:val="00AB0F55"/>
    <w:rsid w:val="00AB3ECC"/>
    <w:rsid w:val="00AB7E6E"/>
    <w:rsid w:val="00AC6E43"/>
    <w:rsid w:val="00AE7481"/>
    <w:rsid w:val="00AF4409"/>
    <w:rsid w:val="00B11806"/>
    <w:rsid w:val="00B12F65"/>
    <w:rsid w:val="00B17A8B"/>
    <w:rsid w:val="00B2572D"/>
    <w:rsid w:val="00B64060"/>
    <w:rsid w:val="00B759EC"/>
    <w:rsid w:val="00B75E4C"/>
    <w:rsid w:val="00B81EC3"/>
    <w:rsid w:val="00B831E8"/>
    <w:rsid w:val="00B833C0"/>
    <w:rsid w:val="00BA505C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575D4"/>
    <w:rsid w:val="00C628E8"/>
    <w:rsid w:val="00C73DCC"/>
    <w:rsid w:val="00C90D3D"/>
    <w:rsid w:val="00CB0344"/>
    <w:rsid w:val="00CC2EF7"/>
    <w:rsid w:val="00D06EC6"/>
    <w:rsid w:val="00D14A15"/>
    <w:rsid w:val="00D16B35"/>
    <w:rsid w:val="00D206A1"/>
    <w:rsid w:val="00D31705"/>
    <w:rsid w:val="00D330ED"/>
    <w:rsid w:val="00D47CEF"/>
    <w:rsid w:val="00D50172"/>
    <w:rsid w:val="00D51DAE"/>
    <w:rsid w:val="00D600CF"/>
    <w:rsid w:val="00D80F3F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1870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60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822A-C771-4A40-BD47-437801B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12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Щелканова Александра Владимировна</cp:lastModifiedBy>
  <cp:revision>11</cp:revision>
  <cp:lastPrinted>2021-10-13T05:03:00Z</cp:lastPrinted>
  <dcterms:created xsi:type="dcterms:W3CDTF">2023-05-15T22:55:00Z</dcterms:created>
  <dcterms:modified xsi:type="dcterms:W3CDTF">2023-05-16T03:04:00Z</dcterms:modified>
</cp:coreProperties>
</file>