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DD6CCE" w:rsidP="00DD6C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прилож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к постано</w:t>
            </w:r>
            <w:bookmarkStart w:id="0" w:name="_GoBack"/>
            <w:bookmarkEnd w:id="0"/>
            <w:r>
              <w:rPr>
                <w:szCs w:val="28"/>
              </w:rPr>
              <w:t>влению Правител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Камчатского края от 17.09.2010 № 384-П «Об утвержд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Примерного положения о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стеме оплаты труда работников государственных учреждений,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ведомственных Министерству строительства</w:t>
            </w:r>
            <w:r w:rsidRPr="00F90B3A">
              <w:rPr>
                <w:szCs w:val="28"/>
              </w:rPr>
              <w:t xml:space="preserve"> Камчатского края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DD6CCE" w:rsidRPr="00DD6CCE" w:rsidRDefault="00DD6CCE" w:rsidP="00DD6CC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D6CCE">
        <w:rPr>
          <w:szCs w:val="28"/>
        </w:rPr>
        <w:t>1. Внести в приложение к постановлению Правительства Камчатского края от 17.09.2010 № 384-П «Об утверждении Примерного положения о системе оплаты труда работников государственных учреждений, подведомственных Министерству строительства Камчатского края» следующие изменения:</w:t>
      </w:r>
    </w:p>
    <w:p w:rsidR="00DD6CCE" w:rsidRPr="00DD6CCE" w:rsidRDefault="00DD6CCE" w:rsidP="00DD6CCE">
      <w:pPr>
        <w:ind w:firstLine="540"/>
        <w:jc w:val="both"/>
        <w:rPr>
          <w:szCs w:val="28"/>
        </w:rPr>
      </w:pPr>
      <w:r w:rsidRPr="00DD6CCE">
        <w:rPr>
          <w:szCs w:val="28"/>
        </w:rPr>
        <w:t xml:space="preserve">1) таблицу </w:t>
      </w:r>
      <w:hyperlink r:id="rId9" w:history="1">
        <w:r w:rsidRPr="00DD6CCE">
          <w:rPr>
            <w:szCs w:val="28"/>
          </w:rPr>
          <w:t xml:space="preserve">части 2.1 </w:t>
        </w:r>
      </w:hyperlink>
      <w:r w:rsidRPr="00DD6CCE">
        <w:rPr>
          <w:szCs w:val="28"/>
        </w:rPr>
        <w:t>раздела 2 изложить в следующей редакции:</w:t>
      </w:r>
    </w:p>
    <w:p w:rsidR="00DD6CCE" w:rsidRPr="00DD6CCE" w:rsidRDefault="00DD6CCE" w:rsidP="00DD6CCE">
      <w:pPr>
        <w:autoSpaceDE w:val="0"/>
        <w:autoSpaceDN w:val="0"/>
        <w:adjustRightInd w:val="0"/>
        <w:jc w:val="both"/>
        <w:rPr>
          <w:szCs w:val="28"/>
        </w:rPr>
      </w:pPr>
      <w:bookmarkStart w:id="1" w:name="sub_21"/>
      <w:r w:rsidRPr="00DD6CCE">
        <w:rPr>
          <w:szCs w:val="28"/>
        </w:rPr>
        <w:t>«</w:t>
      </w:r>
      <w:bookmarkEnd w:id="1"/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DD6CCE" w:rsidRPr="00DD6CCE" w:rsidTr="0071447C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E" w:rsidRPr="00DD6CCE" w:rsidRDefault="00DD6CCE" w:rsidP="00DD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t>ПКГ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E" w:rsidRPr="00DD6CCE" w:rsidRDefault="00DD6CCE" w:rsidP="00DD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t xml:space="preserve">Рекомендуемый размер основного оклада </w:t>
            </w:r>
          </w:p>
          <w:p w:rsidR="00DD6CCE" w:rsidRPr="00DD6CCE" w:rsidRDefault="00DD6CCE" w:rsidP="00DD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t>(основного должностного оклада), руб.</w:t>
            </w:r>
          </w:p>
        </w:tc>
      </w:tr>
      <w:tr w:rsidR="00DD6CCE" w:rsidRPr="00DD6CCE" w:rsidTr="0071447C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E" w:rsidRPr="00DD6CCE" w:rsidRDefault="00DD6CCE" w:rsidP="00DD6CC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t xml:space="preserve">Должности, отнесенные к ПКГ «Общеотраслевые должности служащих первого уровня»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E" w:rsidRPr="00DD6CCE" w:rsidRDefault="00DD6CCE" w:rsidP="00DD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t>5 667 – 5 830</w:t>
            </w:r>
          </w:p>
        </w:tc>
      </w:tr>
      <w:tr w:rsidR="00DD6CCE" w:rsidRPr="00DD6CCE" w:rsidTr="0071447C">
        <w:trPr>
          <w:trHeight w:val="6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E" w:rsidRPr="00DD6CCE" w:rsidRDefault="00DD6CCE" w:rsidP="00DD6CC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E" w:rsidRPr="00DD6CCE" w:rsidRDefault="00DD6CCE" w:rsidP="00DD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t>5 911 – 8 865</w:t>
            </w:r>
          </w:p>
        </w:tc>
      </w:tr>
      <w:tr w:rsidR="00DD6CCE" w:rsidRPr="00DD6CCE" w:rsidTr="00DD6CCE">
        <w:trPr>
          <w:trHeight w:val="6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E" w:rsidRPr="00DD6CCE" w:rsidRDefault="00DD6CCE" w:rsidP="00DD6CC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E" w:rsidRPr="00DD6CCE" w:rsidRDefault="00DD6CCE" w:rsidP="00DD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t xml:space="preserve">9 604 – 12 229 </w:t>
            </w:r>
          </w:p>
        </w:tc>
      </w:tr>
      <w:tr w:rsidR="00DD6CCE" w:rsidRPr="00DD6CCE" w:rsidTr="00DD6CCE">
        <w:trPr>
          <w:trHeight w:val="62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E" w:rsidRPr="00DD6CCE" w:rsidRDefault="00DD6CCE" w:rsidP="00DD6CC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lastRenderedPageBreak/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E" w:rsidRPr="00DD6CCE" w:rsidRDefault="00DD6CCE" w:rsidP="00DD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t>13 542 – 14 853</w:t>
            </w:r>
          </w:p>
        </w:tc>
      </w:tr>
    </w:tbl>
    <w:p w:rsidR="00DD6CCE" w:rsidRPr="00DD6CCE" w:rsidRDefault="00DD6CCE" w:rsidP="00DD6CC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D6CCE">
        <w:rPr>
          <w:rFonts w:eastAsia="Calibri"/>
          <w:szCs w:val="28"/>
          <w:lang w:eastAsia="en-US"/>
        </w:rPr>
        <w:tab/>
        <w:t xml:space="preserve">                                                                                                                           </w:t>
      </w:r>
      <w:r w:rsidRPr="00DD6CCE">
        <w:rPr>
          <w:szCs w:val="28"/>
        </w:rPr>
        <w:t>»;</w:t>
      </w:r>
      <w:r w:rsidRPr="00DD6CCE">
        <w:rPr>
          <w:rFonts w:eastAsia="Calibri"/>
          <w:szCs w:val="28"/>
          <w:lang w:eastAsia="en-US"/>
        </w:rPr>
        <w:t xml:space="preserve"> </w:t>
      </w:r>
      <w:r w:rsidRPr="00DD6CCE">
        <w:rPr>
          <w:rFonts w:eastAsia="Calibri"/>
          <w:szCs w:val="28"/>
          <w:lang w:eastAsia="en-US"/>
        </w:rPr>
        <w:tab/>
        <w:t xml:space="preserve">2) таблицу части </w:t>
      </w:r>
      <w:r w:rsidRPr="00DD6CCE">
        <w:rPr>
          <w:szCs w:val="28"/>
        </w:rPr>
        <w:t>4.1 раздела 4 изложить в следующей редакции:</w:t>
      </w:r>
    </w:p>
    <w:p w:rsidR="00DD6CCE" w:rsidRPr="00DD6CCE" w:rsidRDefault="00DD6CCE" w:rsidP="00DD6CC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D6CCE">
        <w:rPr>
          <w:szCs w:val="28"/>
        </w:rPr>
        <w:t>«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DD6CCE" w:rsidRPr="00DD6CCE" w:rsidTr="0071447C">
        <w:trPr>
          <w:trHeight w:val="36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E" w:rsidRPr="00DD6CCE" w:rsidRDefault="00DD6CCE" w:rsidP="00DD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t>ПКГ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E" w:rsidRPr="00DD6CCE" w:rsidRDefault="00DD6CCE" w:rsidP="00DD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t xml:space="preserve">Рекомендуемый размер основного оклада </w:t>
            </w:r>
          </w:p>
          <w:p w:rsidR="00DD6CCE" w:rsidRPr="00DD6CCE" w:rsidRDefault="00DD6CCE" w:rsidP="00DD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t>(основного должностного оклада), руб.</w:t>
            </w:r>
          </w:p>
        </w:tc>
      </w:tr>
      <w:tr w:rsidR="00DD6CCE" w:rsidRPr="00DD6CCE" w:rsidTr="0071447C">
        <w:trPr>
          <w:trHeight w:val="54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E" w:rsidRPr="00DD6CCE" w:rsidRDefault="00DD6CCE" w:rsidP="00DD6CC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t xml:space="preserve">Должности, отнесенные к  ПКГ «Общеотраслевые      </w:t>
            </w:r>
            <w:r w:rsidRPr="00DD6CCE">
              <w:rPr>
                <w:rFonts w:eastAsia="Calibri"/>
                <w:szCs w:val="28"/>
                <w:lang w:eastAsia="en-US"/>
              </w:rPr>
              <w:br/>
              <w:t xml:space="preserve">профессии  рабочих   первого  уровня»             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E" w:rsidRPr="00DD6CCE" w:rsidRDefault="00DD6CCE" w:rsidP="00DD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t xml:space="preserve">3 568 – 4 209  </w:t>
            </w:r>
          </w:p>
        </w:tc>
      </w:tr>
      <w:tr w:rsidR="00DD6CCE" w:rsidRPr="00DD6CCE" w:rsidTr="0071447C">
        <w:trPr>
          <w:trHeight w:val="36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E" w:rsidRPr="00DD6CCE" w:rsidRDefault="00DD6CCE" w:rsidP="00DD6CC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t xml:space="preserve">Должности, отнесенные к  ПКГ  «Общеотраслевые     </w:t>
            </w:r>
            <w:r w:rsidRPr="00DD6CCE">
              <w:rPr>
                <w:rFonts w:eastAsia="Calibri"/>
                <w:szCs w:val="28"/>
                <w:lang w:eastAsia="en-US"/>
              </w:rPr>
              <w:br/>
              <w:t xml:space="preserve">профессии  рабочих   второго уровня»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E" w:rsidRPr="00DD6CCE" w:rsidRDefault="00DD6CCE" w:rsidP="00DD6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D6CCE">
              <w:rPr>
                <w:rFonts w:eastAsia="Calibri"/>
                <w:szCs w:val="28"/>
                <w:lang w:eastAsia="en-US"/>
              </w:rPr>
              <w:t xml:space="preserve">5 911 – 7 241  </w:t>
            </w:r>
          </w:p>
        </w:tc>
      </w:tr>
    </w:tbl>
    <w:p w:rsidR="00DD6CCE" w:rsidRDefault="00DD6CCE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».</w:t>
      </w:r>
    </w:p>
    <w:p w:rsidR="00B60245" w:rsidRDefault="00DD6CCE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DD6CCE">
        <w:rPr>
          <w:szCs w:val="28"/>
        </w:rPr>
        <w:t xml:space="preserve">Настоящее постановление </w:t>
      </w:r>
      <w:r>
        <w:rPr>
          <w:szCs w:val="28"/>
        </w:rPr>
        <w:t xml:space="preserve">Правительства Камчатского края </w:t>
      </w:r>
      <w:proofErr w:type="gramStart"/>
      <w:r w:rsidRPr="00DD6CCE">
        <w:rPr>
          <w:szCs w:val="28"/>
        </w:rPr>
        <w:t>вступает в силу через 10 дней после дня его официального опубликования и распространяется</w:t>
      </w:r>
      <w:proofErr w:type="gramEnd"/>
      <w:r w:rsidRPr="00DD6CCE">
        <w:rPr>
          <w:szCs w:val="28"/>
        </w:rPr>
        <w:t xml:space="preserve"> на правоотношения, возникающие с 1 октября 2020 года</w:t>
      </w:r>
      <w:r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 xml:space="preserve">Временно </w:t>
            </w:r>
            <w:proofErr w:type="gramStart"/>
            <w:r w:rsidRPr="00D871DE">
              <w:rPr>
                <w:rFonts w:ascii="Times New Roman" w:hAnsi="Times New Roman"/>
                <w:sz w:val="27"/>
                <w:szCs w:val="27"/>
              </w:rPr>
              <w:t>исполняющий</w:t>
            </w:r>
            <w:proofErr w:type="gramEnd"/>
            <w:r w:rsidRPr="00D871DE">
              <w:rPr>
                <w:rFonts w:ascii="Times New Roman" w:hAnsi="Times New Roman"/>
                <w:sz w:val="27"/>
                <w:szCs w:val="27"/>
              </w:rPr>
              <w:t xml:space="preserve">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18" w:rsidRDefault="00307D18" w:rsidP="00342D13">
      <w:r>
        <w:separator/>
      </w:r>
    </w:p>
  </w:endnote>
  <w:endnote w:type="continuationSeparator" w:id="0">
    <w:p w:rsidR="00307D18" w:rsidRDefault="00307D1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18" w:rsidRDefault="00307D18" w:rsidP="00342D13">
      <w:r>
        <w:separator/>
      </w:r>
    </w:p>
  </w:footnote>
  <w:footnote w:type="continuationSeparator" w:id="0">
    <w:p w:rsidR="00307D18" w:rsidRDefault="00307D1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7D18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02409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D6CCE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5878357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A9F9-768C-4D3D-8B01-7192F494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Бзырин Сергей Сергеевич</cp:lastModifiedBy>
  <cp:revision>2</cp:revision>
  <cp:lastPrinted>2020-05-08T01:33:00Z</cp:lastPrinted>
  <dcterms:created xsi:type="dcterms:W3CDTF">2020-08-13T04:44:00Z</dcterms:created>
  <dcterms:modified xsi:type="dcterms:W3CDTF">2020-08-13T04:44:00Z</dcterms:modified>
</cp:coreProperties>
</file>